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938C" w14:textId="77777777" w:rsidR="00CC3536" w:rsidRDefault="00CC3536" w:rsidP="00CC3536">
      <w:pPr>
        <w:spacing w:after="240"/>
        <w:jc w:val="center"/>
        <w:rPr>
          <w:rFonts w:ascii="Arial" w:hAnsi="Arial" w:cs="Arial"/>
          <w:b/>
          <w:color w:val="000080"/>
          <w:sz w:val="36"/>
        </w:rPr>
      </w:pPr>
      <w:r>
        <w:rPr>
          <w:rFonts w:ascii="Arial" w:hAnsi="Arial" w:cs="Arial"/>
          <w:b/>
          <w:color w:val="000080"/>
          <w:sz w:val="36"/>
        </w:rPr>
        <w:t>BÁO CÁO PHÂN TÍCH KIẾN TRÚC VÀ QUY TRÌNH VẬN HÀNH DOCKER COMPOSE</w:t>
      </w:r>
    </w:p>
    <w:p w14:paraId="08905C4B" w14:textId="77777777" w:rsidR="00CC3536" w:rsidRDefault="00CC3536" w:rsidP="00CC3536">
      <w:pPr>
        <w:spacing w:after="360"/>
        <w:jc w:val="center"/>
        <w:rPr>
          <w:rFonts w:ascii="Arial" w:hAnsi="Arial" w:cs="Arial"/>
          <w:i/>
          <w:color w:val="555555"/>
        </w:rPr>
      </w:pPr>
      <w:r>
        <w:rPr>
          <w:rFonts w:ascii="Arial" w:hAnsi="Arial" w:cs="Arial"/>
          <w:i/>
          <w:color w:val="555555"/>
        </w:rPr>
        <w:t>Hệ thống Quản lý Bán hàng Dược An Khang (Pharmacy Project)</w:t>
      </w:r>
    </w:p>
    <w:p w14:paraId="74E0F2CB" w14:textId="77777777" w:rsidR="00CC3536" w:rsidRDefault="00CC3536" w:rsidP="00CC3536">
      <w:pPr>
        <w:spacing w:after="480"/>
        <w:jc w:val="center"/>
        <w:rPr>
          <w:rFonts w:ascii="Calibri" w:hAnsi="Calibri" w:cs="Arial"/>
          <w:b/>
          <w:color w:val="333333"/>
          <w:sz w:val="22"/>
        </w:rPr>
      </w:pPr>
      <w:r>
        <w:rPr>
          <w:rFonts w:ascii="Calibri" w:hAnsi="Calibri" w:cs="Arial"/>
          <w:b/>
          <w:color w:val="333333"/>
          <w:sz w:val="22"/>
        </w:rPr>
        <w:t>Vai trò: Chuyên gia Kiến trúc Hệ thống &amp; DevOps Engineer</w:t>
      </w:r>
    </w:p>
    <w:p w14:paraId="513AFBC9" w14:textId="77777777" w:rsidR="00CC3536" w:rsidRDefault="00CC3536" w:rsidP="00CC3536">
      <w:pPr>
        <w:spacing w:after="360"/>
        <w:jc w:val="both"/>
        <w:rPr>
          <w:rFonts w:ascii="Calibri" w:hAnsi="Calibri" w:cs="Arial"/>
          <w:color w:val="000000"/>
          <w:sz w:val="22"/>
        </w:rPr>
      </w:pPr>
      <w:r>
        <w:rPr>
          <w:rFonts w:ascii="Calibri" w:hAnsi="Calibri" w:cs="Arial"/>
          <w:color w:val="000000"/>
          <w:sz w:val="22"/>
        </w:rPr>
        <w:t>Tài liệu này phân tích chi tiết cơ chế hoạt động tầng dưới của Docker Compose khi thực thi lệnh khởi chạy hệ thống, đồng thời cập nhật theo cấu hình thực tế sử dụng các Image pre-built được lưu trữ trên Docker Hub.</w:t>
      </w:r>
    </w:p>
    <w:p w14:paraId="725A730A" w14:textId="77777777" w:rsidR="00CC3536" w:rsidRDefault="00CC3536" w:rsidP="00CC3536">
      <w:pPr>
        <w:rPr>
          <w:rFonts w:ascii="Arial" w:hAnsi="Arial" w:cs="Arial"/>
          <w:b/>
          <w:color w:val="000080"/>
          <w:sz w:val="28"/>
        </w:rPr>
      </w:pPr>
      <w:r>
        <w:rPr>
          <w:rFonts w:ascii="Arial" w:hAnsi="Arial" w:cs="Arial"/>
          <w:b/>
          <w:color w:val="000080"/>
          <w:sz w:val="28"/>
        </w:rPr>
        <w:t>1. Giải thích chi tiết về lệnh và các Cờ cấu hình (Flags &amp; Configuration)</w:t>
      </w:r>
    </w:p>
    <w:p w14:paraId="717BA567" w14:textId="77777777" w:rsidR="00CC3536" w:rsidRDefault="00CC3536" w:rsidP="00CC3536">
      <w:pPr>
        <w:jc w:val="both"/>
        <w:rPr>
          <w:rFonts w:ascii="Calibri" w:hAnsi="Calibri" w:cs="Calibri"/>
          <w:color w:val="000000"/>
          <w:sz w:val="22"/>
        </w:rPr>
      </w:pPr>
      <w:r>
        <w:rPr>
          <w:rFonts w:ascii="Calibri" w:hAnsi="Calibri" w:cs="Calibri"/>
          <w:color w:val="000000"/>
          <w:sz w:val="22"/>
        </w:rPr>
        <w:t>Khi thực thi lệnh 'sudo docker-compose up -d --build', hệ thống sẽ phân tích các cờ và xử lý tệp cấu hình theo cơ chế sau:</w:t>
      </w:r>
    </w:p>
    <w:p w14:paraId="2931F872" w14:textId="77777777" w:rsidR="00CC3536" w:rsidRDefault="00CC3536" w:rsidP="00CC3536">
      <w:pPr>
        <w:spacing w:after="120"/>
        <w:rPr>
          <w:rFonts w:ascii="Arial" w:hAnsi="Arial" w:cs="Arial"/>
          <w:b/>
          <w:color w:val="000000"/>
        </w:rPr>
      </w:pPr>
      <w:r>
        <w:rPr>
          <w:rFonts w:ascii="Arial" w:hAnsi="Arial" w:cs="Arial"/>
          <w:b/>
          <w:color w:val="000000"/>
        </w:rPr>
        <w:t>1.1 Ý nghĩa của các Flag trong lệnh:</w:t>
      </w:r>
    </w:p>
    <w:p w14:paraId="4727A0D4"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sudo: </w:t>
      </w:r>
      <w:r>
        <w:rPr>
          <w:rFonts w:ascii="Calibri" w:hAnsi="Calibri" w:cs="Calibri"/>
          <w:color w:val="000000"/>
          <w:sz w:val="22"/>
        </w:rPr>
        <w:t>Cho phép chạy lệnh dưới quyền quản trị tối cao (root). Docker Daemon chạy như một dịch vụ nền và giao tiếp qua Unix Socket '/var/run/docker.sock' - vốn chỉ cho phép root hoặc thành viên nhóm 'docker' truy cập.</w:t>
      </w:r>
    </w:p>
    <w:p w14:paraId="49E1C355"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docker-compose up: </w:t>
      </w:r>
      <w:r>
        <w:rPr>
          <w:rFonts w:ascii="Calibri" w:hAnsi="Calibri" w:cs="Calibri"/>
          <w:color w:val="000000"/>
          <w:sz w:val="22"/>
        </w:rPr>
        <w:t>Lệnh cốt lõi yêu cầu Docker Compose đưa toàn bộ hệ thống dịch vụ về trạng thái mong muốn (desired state). Nó tự động thực hiện tải ảnh, cấu hình mạng ảo, phân bổ volume, tạo và khởi chạy các container.</w:t>
      </w:r>
    </w:p>
    <w:p w14:paraId="69E10A2F"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-d: </w:t>
      </w:r>
      <w:r>
        <w:rPr>
          <w:rFonts w:ascii="Calibri" w:hAnsi="Calibri" w:cs="Calibri"/>
          <w:color w:val="000000"/>
          <w:sz w:val="22"/>
        </w:rPr>
        <w:t>Detached mode. Cho phép các container chạy dưới dạng tiến trình ngầm (background processes). Docker Client sẽ ngắt kết nối stream logs sau khi khởi động thành công và trả lại quyền điều khiển cho cửa sổ Terminal.</w:t>
      </w:r>
    </w:p>
    <w:p w14:paraId="769AE832"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--build: </w:t>
      </w:r>
      <w:r>
        <w:rPr>
          <w:rFonts w:ascii="Calibri" w:hAnsi="Calibri" w:cs="Calibri"/>
          <w:color w:val="000000"/>
          <w:sz w:val="22"/>
        </w:rPr>
        <w:t>Thường dùng để ép buộc Docker Compose build lại image từ local Dockerfile. Tuy nhiên, vì cấu hình hiện tại của bạn đã đổi sang sử dụng image pre-built trên Docker Hub cho cả frontend và backend, Docker Compose sẽ tự động bỏ qua bước build này. Cờ này được giữ lại trong câu lệnh mẫu để phòng trường hợp tương lai bạn chuyển lại cấu hình sang build trực tiếp từ mã nguồn.</w:t>
      </w:r>
    </w:p>
    <w:p w14:paraId="0E7F94A0" w14:textId="77777777" w:rsidR="00CC3536" w:rsidRDefault="00CC3536" w:rsidP="00CC3536">
      <w:pPr>
        <w:spacing w:after="120"/>
        <w:rPr>
          <w:rFonts w:ascii="Arial" w:hAnsi="Arial" w:cs="Arial"/>
          <w:b/>
          <w:color w:val="000000"/>
        </w:rPr>
      </w:pPr>
    </w:p>
    <w:p w14:paraId="667D1F29" w14:textId="77777777" w:rsidR="00CC3536" w:rsidRDefault="00CC3536" w:rsidP="00CC3536">
      <w:pPr>
        <w:spacing w:after="120"/>
        <w:rPr>
          <w:rFonts w:ascii="Arial" w:hAnsi="Arial" w:cs="Arial"/>
          <w:b/>
          <w:color w:val="000000"/>
        </w:rPr>
      </w:pPr>
      <w:r>
        <w:rPr>
          <w:rFonts w:ascii="Arial" w:hAnsi="Arial" w:cs="Arial"/>
          <w:b/>
          <w:color w:val="000000"/>
        </w:rPr>
        <w:t>1.2 Thứ tự đọc và xử lý cấu hình:</w:t>
      </w:r>
    </w:p>
    <w:p w14:paraId="3E3C5FF1" w14:textId="77777777" w:rsidR="00CC3536" w:rsidRDefault="00CC3536" w:rsidP="00CC3536">
      <w:pPr>
        <w:jc w:val="both"/>
        <w:rPr>
          <w:rFonts w:ascii="Calibri" w:hAnsi="Calibri" w:cs="Calibri"/>
          <w:color w:val="000000"/>
          <w:sz w:val="22"/>
        </w:rPr>
      </w:pPr>
      <w:r>
        <w:rPr>
          <w:rFonts w:ascii="Calibri" w:hAnsi="Calibri" w:cs="Calibri"/>
          <w:color w:val="000000"/>
          <w:sz w:val="22"/>
        </w:rPr>
        <w:t>Docker Compose áp dụng trình tự nghiêm ngặt sau để phân tích và chuẩn bị môi trường chạy:</w:t>
      </w:r>
    </w:p>
    <w:p w14:paraId="22B07F80"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1. Biến môi trường Host OS: </w:t>
      </w:r>
      <w:r>
        <w:rPr>
          <w:rFonts w:ascii="Calibri" w:hAnsi="Calibri" w:cs="Calibri"/>
          <w:color w:val="000000"/>
          <w:sz w:val="22"/>
        </w:rPr>
        <w:t>Đầu tiên, đọc các biến từ shell máy chủ hiện hành.</w:t>
      </w:r>
    </w:p>
    <w:p w14:paraId="08354D1D"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2. Tệp .env: </w:t>
      </w:r>
      <w:r>
        <w:rPr>
          <w:rFonts w:ascii="Calibri" w:hAnsi="Calibri" w:cs="Calibri"/>
          <w:color w:val="000000"/>
          <w:sz w:val="22"/>
        </w:rPr>
        <w:t>Tìm kiếm và nạp các biến từ tệp '.env' ở thư mục chạy lệnh. Nếu một biến tồn tại ở cả Host OS và file '.env', giá trị trên Host OS sẽ được ưu tiên hơn.</w:t>
      </w:r>
    </w:p>
    <w:p w14:paraId="7F548BC5"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3. Tệp cấu hình chính: </w:t>
      </w:r>
      <w:r>
        <w:rPr>
          <w:rFonts w:ascii="Calibri" w:hAnsi="Calibri" w:cs="Calibri"/>
          <w:color w:val="000000"/>
          <w:sz w:val="22"/>
        </w:rPr>
        <w:t>Đọc tệp docker-compose.yml và các tệp override cấu hình (ví dụ: docker-compose.override.yml nếu có).</w:t>
      </w:r>
    </w:p>
    <w:p w14:paraId="40F99388"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lastRenderedPageBreak/>
        <w:t xml:space="preserve">• </w:t>
      </w:r>
      <w:r>
        <w:rPr>
          <w:rFonts w:ascii="Calibri" w:hAnsi="Calibri" w:cs="Calibri"/>
          <w:b/>
          <w:color w:val="000000"/>
          <w:sz w:val="22"/>
        </w:rPr>
        <w:t xml:space="preserve">4. Nội suy biến (Variable Interpolation): </w:t>
      </w:r>
      <w:r>
        <w:rPr>
          <w:rFonts w:ascii="Calibri" w:hAnsi="Calibri" w:cs="Calibri"/>
          <w:color w:val="000000"/>
          <w:sz w:val="22"/>
        </w:rPr>
        <w:t>Thay thế các cú pháp dạng ${VARIABLE} hoặc $VARIABLE bằng giá trị cụ thể đã nạp ở bước trước.</w:t>
      </w:r>
    </w:p>
    <w:p w14:paraId="6452B58A"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5. Hợp nhất cấu hình (Merged Config): </w:t>
      </w:r>
      <w:r>
        <w:rPr>
          <w:rFonts w:ascii="Calibri" w:hAnsi="Calibri" w:cs="Calibri"/>
          <w:color w:val="000000"/>
          <w:sz w:val="22"/>
        </w:rPr>
        <w:t>Hợp nhất toàn bộ cấu hình thành một đặc tả hệ thống dạng JSON để chuyển qua REST API cho Docker Daemon xử lý.</w:t>
      </w:r>
    </w:p>
    <w:p w14:paraId="5200B2D9" w14:textId="77777777" w:rsidR="00CC3536" w:rsidRDefault="00CC3536" w:rsidP="00CC3536">
      <w:pPr>
        <w:rPr>
          <w:rFonts w:ascii="Arial" w:hAnsi="Arial" w:cs="Arial"/>
          <w:b/>
          <w:color w:val="000080"/>
          <w:sz w:val="28"/>
        </w:rPr>
      </w:pPr>
    </w:p>
    <w:p w14:paraId="6E4B94F5" w14:textId="77777777" w:rsidR="00CC3536" w:rsidRDefault="00CC3536" w:rsidP="00CC3536">
      <w:pPr>
        <w:rPr>
          <w:rFonts w:ascii="Arial" w:hAnsi="Arial" w:cs="Arial"/>
          <w:b/>
          <w:color w:val="000080"/>
          <w:sz w:val="28"/>
        </w:rPr>
      </w:pPr>
      <w:r>
        <w:rPr>
          <w:rFonts w:ascii="Arial" w:hAnsi="Arial" w:cs="Arial"/>
          <w:b/>
          <w:color w:val="000080"/>
          <w:sz w:val="28"/>
        </w:rPr>
        <w:t>2. Luồng hoạt động và Thứ tự khởi chạy Container (Build &amp; Deployment Workflow)</w:t>
      </w:r>
    </w:p>
    <w:p w14:paraId="2F8A6AC2" w14:textId="77777777" w:rsidR="00CC3536" w:rsidRDefault="00CC3536" w:rsidP="00CC3536">
      <w:pPr>
        <w:spacing w:after="120"/>
        <w:rPr>
          <w:rFonts w:ascii="Arial" w:hAnsi="Arial" w:cs="Arial"/>
          <w:b/>
          <w:color w:val="000000"/>
        </w:rPr>
      </w:pPr>
      <w:r>
        <w:rPr>
          <w:rFonts w:ascii="Arial" w:hAnsi="Arial" w:cs="Arial"/>
          <w:b/>
          <w:color w:val="000000"/>
        </w:rPr>
        <w:t>2.1 Tương tác giữa Docker Client và Docker Daemon (Engine):</w:t>
      </w:r>
    </w:p>
    <w:p w14:paraId="4D2E00E1" w14:textId="77777777" w:rsidR="00CC3536" w:rsidRDefault="00CC3536" w:rsidP="00CC3536">
      <w:pPr>
        <w:jc w:val="both"/>
        <w:rPr>
          <w:rFonts w:ascii="Calibri" w:hAnsi="Calibri" w:cs="Calibri"/>
          <w:color w:val="000000"/>
          <w:sz w:val="22"/>
        </w:rPr>
      </w:pPr>
      <w:r>
        <w:rPr>
          <w:rFonts w:ascii="Calibri" w:hAnsi="Calibri" w:cs="Calibri"/>
          <w:color w:val="000000"/>
          <w:sz w:val="22"/>
        </w:rPr>
        <w:t>Docker Client và Daemon tương tác qua REST API trên Socket '/var/run/docker.sock'. Client chịu trách nhiệm phân tích tệp compose và gửi lệnh, còn Daemon thực hiện mọi thao tác tải ảnh, tạo mạng ảo, volume, và điều khiển vòng đời container.</w:t>
      </w:r>
    </w:p>
    <w:p w14:paraId="76974B12" w14:textId="77777777" w:rsidR="00CC3536" w:rsidRDefault="00CC3536" w:rsidP="00CC3536">
      <w:pPr>
        <w:spacing w:after="120"/>
        <w:rPr>
          <w:rFonts w:ascii="Arial" w:hAnsi="Arial" w:cs="Arial"/>
          <w:b/>
          <w:color w:val="000000"/>
        </w:rPr>
      </w:pPr>
      <w:r>
        <w:rPr>
          <w:rFonts w:ascii="Arial" w:hAnsi="Arial" w:cs="Arial"/>
          <w:b/>
          <w:color w:val="000000"/>
        </w:rPr>
        <w:t>2.2 Luồng dữ liệu: Pull Image thay thế cho Build local:</w:t>
      </w:r>
    </w:p>
    <w:p w14:paraId="044487E2" w14:textId="77777777" w:rsidR="00CC3536" w:rsidRDefault="00CC3536" w:rsidP="00CC3536">
      <w:pPr>
        <w:jc w:val="both"/>
        <w:rPr>
          <w:rFonts w:ascii="Calibri" w:hAnsi="Calibri" w:cs="Calibri"/>
          <w:color w:val="000000"/>
          <w:sz w:val="22"/>
        </w:rPr>
      </w:pPr>
      <w:r>
        <w:rPr>
          <w:rFonts w:ascii="Calibri" w:hAnsi="Calibri" w:cs="Calibri"/>
          <w:color w:val="000000"/>
          <w:sz w:val="22"/>
        </w:rPr>
        <w:t>Vì cả Frontend và Backend trong tệp docker-compose.yml đều đã được chuyển cấu hình thành dạng kéo image trực tiếp từ Docker Hub, luồng dữ liệu của hệ thống diễn ra như sau:</w:t>
      </w:r>
    </w:p>
    <w:p w14:paraId="7809E813"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Giai đoạn 1 (Pull Images): </w:t>
      </w:r>
      <w:r>
        <w:rPr>
          <w:rFonts w:ascii="Calibri" w:hAnsi="Calibri" w:cs="Calibri"/>
          <w:color w:val="000000"/>
          <w:sz w:val="22"/>
        </w:rPr>
        <w:t>Docker Daemon liên hệ Docker Hub để kéo (pull) các image đã đóng gói sẵn: 'vokhoaecho/pharmacy-frontend:2.0', 'dinhsi1401/pharmacy:2.0', và 'mongo:8' về máy local nếu chưa tồn tại.</w:t>
      </w:r>
    </w:p>
    <w:p w14:paraId="6356C753"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Giai đoạn 2 (So sánh &amp; Tái tạo): </w:t>
      </w:r>
      <w:r>
        <w:rPr>
          <w:rFonts w:ascii="Calibri" w:hAnsi="Calibri" w:cs="Calibri"/>
          <w:color w:val="000000"/>
          <w:sz w:val="22"/>
        </w:rPr>
        <w:t>Daemon so sánh cấu hình mong muốn với trạng thái thực tế của các container cũ đang chạy trên hệ thống. Nếu phát hiện cấu hình thay đổi (hoặc Image ID mới được pull về khác với container cũ), container cũ sẽ bị dừng và xóa đi để thay thế.</w:t>
      </w:r>
    </w:p>
    <w:p w14:paraId="3F3F8F2F" w14:textId="77777777" w:rsidR="00CC3536" w:rsidRDefault="00CC3536" w:rsidP="00CC3536">
      <w:pPr>
        <w:spacing w:after="120"/>
        <w:rPr>
          <w:rFonts w:ascii="Arial" w:hAnsi="Arial" w:cs="Arial"/>
          <w:b/>
          <w:color w:val="000000"/>
        </w:rPr>
      </w:pPr>
    </w:p>
    <w:p w14:paraId="2C34B840" w14:textId="77777777" w:rsidR="00CC3536" w:rsidRDefault="00CC3536" w:rsidP="00CC3536">
      <w:pPr>
        <w:spacing w:after="120"/>
        <w:rPr>
          <w:rFonts w:ascii="Arial" w:hAnsi="Arial" w:cs="Arial"/>
          <w:b/>
          <w:color w:val="000000"/>
        </w:rPr>
      </w:pPr>
      <w:r>
        <w:rPr>
          <w:rFonts w:ascii="Arial" w:hAnsi="Arial" w:cs="Arial"/>
          <w:b/>
          <w:color w:val="000000"/>
        </w:rPr>
        <w:t>2.3 Cơ chế quyết định thứ tự khởi chạy Container:</w:t>
      </w:r>
    </w:p>
    <w:p w14:paraId="2D376BB0" w14:textId="77777777" w:rsidR="00CC3536" w:rsidRDefault="00CC3536" w:rsidP="00CC3536">
      <w:pPr>
        <w:jc w:val="both"/>
        <w:rPr>
          <w:rFonts w:ascii="Calibri" w:hAnsi="Calibri" w:cs="Calibri"/>
          <w:color w:val="000000"/>
          <w:sz w:val="22"/>
        </w:rPr>
      </w:pPr>
      <w:r>
        <w:rPr>
          <w:rFonts w:ascii="Calibri" w:hAnsi="Calibri" w:cs="Calibri"/>
          <w:color w:val="000000"/>
          <w:sz w:val="22"/>
        </w:rPr>
        <w:t>Docker Compose thiết lập một Đồ thị chỉ hướng không chu trình (Directed Acyclic Graph - DAG) dựa trên thuộc tính 'depends_on' khai báo trong tệp cấu hình:</w:t>
      </w:r>
    </w:p>
    <w:p w14:paraId="1B0218C8"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1. mongodb: </w:t>
      </w:r>
      <w:r>
        <w:rPr>
          <w:rFonts w:ascii="Calibri" w:hAnsi="Calibri" w:cs="Calibri"/>
          <w:color w:val="000000"/>
          <w:sz w:val="22"/>
        </w:rPr>
        <w:t>Dịch vụ database mongodb không phụ thuộc bất kỳ ai, do đó nó được tạo và khởi chạy đầu tiên.</w:t>
      </w:r>
    </w:p>
    <w:p w14:paraId="7FC2F76A"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2. spring-boot: </w:t>
      </w:r>
      <w:r>
        <w:rPr>
          <w:rFonts w:ascii="Calibri" w:hAnsi="Calibri" w:cs="Calibri"/>
          <w:color w:val="000000"/>
          <w:sz w:val="22"/>
        </w:rPr>
        <w:t>Dịch vụ spring-boot phụ thuộc vào mongodb, do đó nó sẽ đợi cho tới khi container mongodb khởi chạy.</w:t>
      </w:r>
    </w:p>
    <w:p w14:paraId="7B11E0D1" w14:textId="77777777" w:rsidR="00CC3536" w:rsidRDefault="00CC3536" w:rsidP="00CC3536">
      <w:pPr>
        <w:spacing w:after="80"/>
        <w:ind w:left="400"/>
        <w:rPr>
          <w:rFonts w:ascii="Calibri" w:hAnsi="Calibri" w:cs="Calibri"/>
          <w:color w:val="000000"/>
          <w:sz w:val="22"/>
        </w:rPr>
      </w:pPr>
      <w:r>
        <w:rPr>
          <w:rFonts w:ascii="Calibri" w:hAnsi="Calibri" w:cs="Calibri"/>
          <w:color w:val="000000"/>
          <w:sz w:val="22"/>
        </w:rPr>
        <w:t xml:space="preserve">• </w:t>
      </w:r>
      <w:r>
        <w:rPr>
          <w:rFonts w:ascii="Calibri" w:hAnsi="Calibri" w:cs="Calibri"/>
          <w:b/>
          <w:color w:val="000000"/>
          <w:sz w:val="22"/>
        </w:rPr>
        <w:t xml:space="preserve">3. frontend: </w:t>
      </w:r>
      <w:r>
        <w:rPr>
          <w:rFonts w:ascii="Calibri" w:hAnsi="Calibri" w:cs="Calibri"/>
          <w:color w:val="000000"/>
          <w:sz w:val="22"/>
        </w:rPr>
        <w:t>Dịch vụ frontend phụ thuộc spring-boot, do đó nó được khởi chạy cuối cùng.</w:t>
      </w:r>
    </w:p>
    <w:p w14:paraId="7E5C54CA" w14:textId="77777777" w:rsidR="00CC3536" w:rsidRDefault="00CC3536" w:rsidP="00CC3536">
      <w:pPr>
        <w:spacing w:after="240"/>
        <w:jc w:val="both"/>
        <w:rPr>
          <w:rFonts w:ascii="Calibri" w:hAnsi="Calibri" w:cs="Calibri"/>
          <w:i/>
          <w:color w:val="000000"/>
          <w:sz w:val="22"/>
        </w:rPr>
      </w:pPr>
      <w:r>
        <w:rPr>
          <w:rFonts w:ascii="Calibri" w:hAnsi="Calibri" w:cs="Calibri"/>
          <w:i/>
          <w:color w:val="000000"/>
          <w:sz w:val="22"/>
        </w:rPr>
        <w:t>Chú ý: Theo mặc định, 'depends_on' chỉ đảm bảo container trước đã khởi chạy (process PID 1 chạy), chứ không đợi dịch vụ bên trong hoàn toàn sẵn sàng nhận kết nối. Để giải quyết, có thể dùng thuộc tính 'condition: service_healthy' kết hợp với Healthcheck.</w:t>
      </w:r>
    </w:p>
    <w:p w14:paraId="70622AD8" w14:textId="77777777" w:rsidR="00CC3536" w:rsidRDefault="00CC3536" w:rsidP="00CC3536">
      <w:pPr>
        <w:rPr>
          <w:rFonts w:ascii="Arial" w:hAnsi="Arial" w:cs="Arial"/>
          <w:b/>
          <w:color w:val="000080"/>
          <w:sz w:val="28"/>
        </w:rPr>
      </w:pPr>
      <w:r>
        <w:rPr>
          <w:rFonts w:ascii="Arial" w:hAnsi="Arial" w:cs="Arial"/>
          <w:b/>
          <w:color w:val="000080"/>
          <w:sz w:val="28"/>
        </w:rPr>
        <w:t>3. Biểu diễn trực quan (Diagrams)</w:t>
      </w:r>
    </w:p>
    <w:p w14:paraId="3446E03B" w14:textId="77777777" w:rsidR="00CC3536" w:rsidRDefault="00CC3536" w:rsidP="00CC3536">
      <w:pPr>
        <w:spacing w:after="120"/>
        <w:rPr>
          <w:rFonts w:ascii="Arial" w:hAnsi="Arial" w:cs="Arial"/>
          <w:b/>
          <w:color w:val="000000"/>
        </w:rPr>
      </w:pPr>
      <w:r>
        <w:rPr>
          <w:rFonts w:ascii="Arial" w:hAnsi="Arial" w:cs="Arial"/>
          <w:b/>
          <w:color w:val="000000"/>
        </w:rPr>
        <w:t>Sơ đồ 1: Luồng tuần tự (Sequence Diagram) - Trình tự thời gian và luồng dữ liệu</w:t>
      </w:r>
    </w:p>
    <w:tbl>
      <w:tblPr>
        <w:tblW w:w="0" w:type="auto"/>
        <w:tblInd w:w="-5" w:type="dxa"/>
        <w:tblBorders>
          <w:top w:val="single" w:sz="4" w:space="0" w:color="auto"/>
          <w:left w:val="single" w:sz="4" w:space="0" w:color="auto"/>
          <w:bottom w:val="single" w:sz="4" w:space="0" w:color="auto"/>
          <w:right w:val="single" w:sz="4" w:space="0" w:color="auto"/>
        </w:tblBorders>
        <w:shd w:val="clear" w:color="auto" w:fill="E0E0E0"/>
        <w:tblLayout w:type="fixed"/>
        <w:tblLook w:val="0000" w:firstRow="0" w:lastRow="0" w:firstColumn="0" w:lastColumn="0" w:noHBand="0" w:noVBand="0"/>
      </w:tblPr>
      <w:tblGrid>
        <w:gridCol w:w="9000"/>
      </w:tblGrid>
      <w:tr w:rsidR="00CC3536" w14:paraId="6EE4FBBC" w14:textId="77777777" w:rsidTr="00CC3536">
        <w:tc>
          <w:tcPr>
            <w:tcW w:w="9000" w:type="dxa"/>
            <w:shd w:val="clear" w:color="auto" w:fill="E0E0E0"/>
          </w:tcPr>
          <w:p w14:paraId="27F14B5D" w14:textId="4EFAD733" w:rsidR="00CC3536" w:rsidRPr="006F73B2" w:rsidRDefault="006F73B2" w:rsidP="006F73B2">
            <w:pPr>
              <w:spacing w:after="240"/>
              <w:jc w:val="center"/>
              <w:rPr>
                <w:rFonts w:ascii="Calibri" w:hAnsi="Calibri" w:cs="Calibri"/>
                <w:b/>
                <w:i/>
                <w:color w:val="000000"/>
                <w:sz w:val="22"/>
                <w:lang w:val="en-US"/>
              </w:rPr>
            </w:pPr>
            <w:r>
              <w:rPr>
                <w:rFonts w:ascii="Calibri" w:hAnsi="Calibri" w:cs="Calibri"/>
                <w:b/>
                <w:i/>
                <w:noProof/>
                <w:color w:val="000000"/>
                <w:sz w:val="22"/>
              </w:rPr>
              <w:lastRenderedPageBreak/>
              <w:drawing>
                <wp:inline distT="0" distB="0" distL="0" distR="0" wp14:anchorId="359C01C3" wp14:editId="6000EBE2">
                  <wp:extent cx="5577840" cy="5310505"/>
                  <wp:effectExtent l="0" t="0" r="3810" b="4445"/>
                  <wp:docPr id="979089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9767" name="Hình ảnh 97908976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77840" cy="5310505"/>
                          </a:xfrm>
                          <a:prstGeom prst="rect">
                            <a:avLst/>
                          </a:prstGeom>
                        </pic:spPr>
                      </pic:pic>
                    </a:graphicData>
                  </a:graphic>
                </wp:inline>
              </w:drawing>
            </w:r>
          </w:p>
        </w:tc>
      </w:tr>
    </w:tbl>
    <w:p w14:paraId="6FFCFADE" w14:textId="77777777" w:rsidR="00CC3536" w:rsidRDefault="00CC3536" w:rsidP="00CC3536">
      <w:pPr>
        <w:spacing w:after="240"/>
        <w:rPr>
          <w:rFonts w:ascii="Arial" w:hAnsi="Arial" w:cs="Arial"/>
          <w:b/>
          <w:color w:val="000000"/>
        </w:rPr>
      </w:pPr>
    </w:p>
    <w:p w14:paraId="0F273377" w14:textId="77777777" w:rsidR="00CC3536" w:rsidRDefault="00CC3536" w:rsidP="00CC3536">
      <w:pPr>
        <w:spacing w:after="120"/>
        <w:rPr>
          <w:rFonts w:ascii="Arial" w:hAnsi="Arial" w:cs="Arial"/>
          <w:b/>
          <w:color w:val="000000"/>
        </w:rPr>
      </w:pPr>
      <w:r>
        <w:rPr>
          <w:rFonts w:ascii="Arial" w:hAnsi="Arial" w:cs="Arial"/>
          <w:b/>
          <w:color w:val="000000"/>
        </w:rPr>
        <w:t>Sơ đồ 2: Sơ đồ Kiến trúc (Component Diagram) - Điều phối trong Docker Daemon</w:t>
      </w:r>
    </w:p>
    <w:tbl>
      <w:tblPr>
        <w:tblW w:w="0" w:type="auto"/>
        <w:tblInd w:w="-5" w:type="dxa"/>
        <w:tblBorders>
          <w:top w:val="single" w:sz="4" w:space="0" w:color="auto"/>
          <w:left w:val="single" w:sz="4" w:space="0" w:color="auto"/>
          <w:bottom w:val="single" w:sz="4" w:space="0" w:color="auto"/>
          <w:right w:val="single" w:sz="4" w:space="0" w:color="auto"/>
        </w:tblBorders>
        <w:shd w:val="clear" w:color="auto" w:fill="E0E0E0"/>
        <w:tblLayout w:type="fixed"/>
        <w:tblLook w:val="0000" w:firstRow="0" w:lastRow="0" w:firstColumn="0" w:lastColumn="0" w:noHBand="0" w:noVBand="0"/>
      </w:tblPr>
      <w:tblGrid>
        <w:gridCol w:w="9000"/>
      </w:tblGrid>
      <w:tr w:rsidR="00CC3536" w14:paraId="69B34C6A" w14:textId="77777777" w:rsidTr="00CC3536">
        <w:tc>
          <w:tcPr>
            <w:tcW w:w="9000" w:type="dxa"/>
            <w:shd w:val="clear" w:color="auto" w:fill="E0E0E0"/>
          </w:tcPr>
          <w:p w14:paraId="5EE09B51" w14:textId="30EAA02D" w:rsidR="00CC3536" w:rsidRPr="00600883" w:rsidRDefault="00AF6DD2" w:rsidP="00600883">
            <w:pPr>
              <w:spacing w:after="240"/>
              <w:rPr>
                <w:rFonts w:ascii="Calibri" w:hAnsi="Calibri" w:cs="Calibri"/>
                <w:b/>
                <w:i/>
                <w:color w:val="000000"/>
                <w:sz w:val="22"/>
                <w:lang w:val="en-US"/>
              </w:rPr>
            </w:pPr>
            <w:r>
              <w:rPr>
                <w:rFonts w:ascii="Calibri" w:hAnsi="Calibri" w:cs="Calibri"/>
                <w:b/>
                <w:i/>
                <w:noProof/>
                <w:color w:val="000000"/>
                <w:sz w:val="22"/>
                <w:lang w:val="en-US"/>
              </w:rPr>
              <w:lastRenderedPageBreak/>
              <w:drawing>
                <wp:inline distT="0" distB="0" distL="0" distR="0" wp14:anchorId="340FAFB9" wp14:editId="7CD5DCFB">
                  <wp:extent cx="5577840" cy="4780280"/>
                  <wp:effectExtent l="0" t="0" r="3810" b="1270"/>
                  <wp:docPr id="80102364" name="Hình ảnh 7"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364" name="Hình ảnh 7" descr="Ảnh có chứa văn bản, biểu đồ, Kế hoạch, Bản vẽ kỹ thuật&#10;&#10;Nội dung do AI tạo ra có thể không chính xác."/>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77840" cy="4780280"/>
                          </a:xfrm>
                          <a:prstGeom prst="rect">
                            <a:avLst/>
                          </a:prstGeom>
                        </pic:spPr>
                      </pic:pic>
                    </a:graphicData>
                  </a:graphic>
                </wp:inline>
              </w:drawing>
            </w:r>
          </w:p>
        </w:tc>
      </w:tr>
    </w:tbl>
    <w:p w14:paraId="2084E6F0" w14:textId="4839EAD9" w:rsidR="00CC3536" w:rsidRPr="00A5506F" w:rsidRDefault="00CC3536" w:rsidP="00CC3536">
      <w:pPr>
        <w:spacing w:after="240"/>
        <w:rPr>
          <w:rFonts w:ascii="Arial" w:hAnsi="Arial" w:cs="Arial"/>
          <w:b/>
          <w:color w:val="000000"/>
          <w:lang w:val="en-US"/>
        </w:rPr>
      </w:pPr>
    </w:p>
    <w:p w14:paraId="54B00C42" w14:textId="764DC4D4" w:rsidR="00CC3536" w:rsidRPr="00CC3536" w:rsidRDefault="00CC3536" w:rsidP="00CC3536">
      <w:pPr>
        <w:spacing w:after="240"/>
        <w:rPr>
          <w:rFonts w:ascii="Arial" w:hAnsi="Arial" w:cs="Arial"/>
          <w:b/>
          <w:color w:val="000000"/>
        </w:rPr>
      </w:pPr>
    </w:p>
    <w:sectPr w:rsidR="00CC3536" w:rsidRPr="00CC3536" w:rsidSect="00CC3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36"/>
    <w:rsid w:val="005B0B9A"/>
    <w:rsid w:val="00600883"/>
    <w:rsid w:val="006556CD"/>
    <w:rsid w:val="006F73B2"/>
    <w:rsid w:val="00781035"/>
    <w:rsid w:val="00A5506F"/>
    <w:rsid w:val="00AF6DD2"/>
    <w:rsid w:val="00CC35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9B81"/>
  <w15:chartTrackingRefBased/>
  <w15:docId w15:val="{833D7DD5-1C06-4278-9676-7ED37DC2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C3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C3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C353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C353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C353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C353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C353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C353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C353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C353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C353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C353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C353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C353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C353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C353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C353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C3536"/>
    <w:rPr>
      <w:rFonts w:eastAsiaTheme="majorEastAsia" w:cstheme="majorBidi"/>
      <w:color w:val="272727" w:themeColor="text1" w:themeTint="D8"/>
    </w:rPr>
  </w:style>
  <w:style w:type="paragraph" w:styleId="Tiu">
    <w:name w:val="Title"/>
    <w:basedOn w:val="Binhthng"/>
    <w:next w:val="Binhthng"/>
    <w:link w:val="TiuChar"/>
    <w:uiPriority w:val="10"/>
    <w:qFormat/>
    <w:rsid w:val="00CC3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C353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C353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C353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C353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C3536"/>
    <w:rPr>
      <w:i/>
      <w:iCs/>
      <w:color w:val="404040" w:themeColor="text1" w:themeTint="BF"/>
    </w:rPr>
  </w:style>
  <w:style w:type="paragraph" w:styleId="oancuaDanhsach">
    <w:name w:val="List Paragraph"/>
    <w:basedOn w:val="Binhthng"/>
    <w:uiPriority w:val="34"/>
    <w:qFormat/>
    <w:rsid w:val="00CC3536"/>
    <w:pPr>
      <w:ind w:left="720"/>
      <w:contextualSpacing/>
    </w:pPr>
  </w:style>
  <w:style w:type="character" w:styleId="NhnmnhThm">
    <w:name w:val="Intense Emphasis"/>
    <w:basedOn w:val="Phngmcinhcuaoanvn"/>
    <w:uiPriority w:val="21"/>
    <w:qFormat/>
    <w:rsid w:val="00CC3536"/>
    <w:rPr>
      <w:i/>
      <w:iCs/>
      <w:color w:val="0F4761" w:themeColor="accent1" w:themeShade="BF"/>
    </w:rPr>
  </w:style>
  <w:style w:type="paragraph" w:styleId="Nhaykepm">
    <w:name w:val="Intense Quote"/>
    <w:basedOn w:val="Binhthng"/>
    <w:next w:val="Binhthng"/>
    <w:link w:val="NhaykepmChar"/>
    <w:uiPriority w:val="30"/>
    <w:qFormat/>
    <w:rsid w:val="00CC3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C3536"/>
    <w:rPr>
      <w:i/>
      <w:iCs/>
      <w:color w:val="0F4761" w:themeColor="accent1" w:themeShade="BF"/>
    </w:rPr>
  </w:style>
  <w:style w:type="character" w:styleId="ThamchiuNhnmnh">
    <w:name w:val="Intense Reference"/>
    <w:basedOn w:val="Phngmcinhcuaoanvn"/>
    <w:uiPriority w:val="32"/>
    <w:qFormat/>
    <w:rsid w:val="00CC3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675</Words>
  <Characters>3852</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Khoa Võ</dc:creator>
  <cp:keywords/>
  <dc:description/>
  <cp:lastModifiedBy>Tiến Khoa Võ</cp:lastModifiedBy>
  <cp:revision>7</cp:revision>
  <cp:lastPrinted>2026-06-28T10:14:00Z</cp:lastPrinted>
  <dcterms:created xsi:type="dcterms:W3CDTF">2026-06-28T09:34:00Z</dcterms:created>
  <dcterms:modified xsi:type="dcterms:W3CDTF">2026-06-28T10:56:00Z</dcterms:modified>
</cp:coreProperties>
</file>