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0BA" w:rsidRDefault="00DF50BA" w:rsidP="00102449">
      <w:pPr>
        <w:spacing w:after="300" w:line="630" w:lineRule="atLeast"/>
        <w:jc w:val="center"/>
        <w:outlineLvl w:val="0"/>
        <w:rPr>
          <w:rFonts w:ascii="Helvetica" w:eastAsia="Times New Roman" w:hAnsi="Helvetica" w:cs="Helvetica"/>
          <w:b/>
          <w:bCs/>
          <w:color w:val="333333"/>
          <w:kern w:val="36"/>
          <w:sz w:val="48"/>
          <w:szCs w:val="48"/>
        </w:rPr>
      </w:pPr>
      <w:r w:rsidRPr="00DF50BA">
        <w:rPr>
          <w:rFonts w:ascii="Helvetica" w:eastAsia="Times New Roman" w:hAnsi="Helvetica" w:cs="Helvetica"/>
          <w:b/>
          <w:bCs/>
          <w:color w:val="333333"/>
          <w:kern w:val="36"/>
          <w:sz w:val="48"/>
          <w:szCs w:val="48"/>
        </w:rPr>
        <w:t xml:space="preserve">Giới thiệu về Kênh Vận chuyển </w:t>
      </w:r>
      <w:r>
        <w:rPr>
          <w:rFonts w:ascii="Helvetica" w:eastAsia="Times New Roman" w:hAnsi="Helvetica" w:cs="Helvetica"/>
          <w:b/>
          <w:bCs/>
          <w:color w:val="333333"/>
          <w:kern w:val="36"/>
          <w:sz w:val="48"/>
          <w:szCs w:val="48"/>
        </w:rPr>
        <w:t>FastEhome</w:t>
      </w:r>
    </w:p>
    <w:p w:rsidR="00A40751" w:rsidRDefault="00102449" w:rsidP="00102449">
      <w:pPr>
        <w:spacing w:after="300" w:line="630" w:lineRule="atLeast"/>
        <w:outlineLvl w:val="0"/>
        <w:rPr>
          <w:rFonts w:ascii="Helvetica" w:hAnsi="Helvetica" w:cs="Helvetica"/>
          <w:color w:val="000000"/>
        </w:rPr>
      </w:pPr>
      <w:r>
        <w:rPr>
          <w:rFonts w:ascii="Helvetica" w:hAnsi="Helvetica" w:cs="Helvetica"/>
          <w:color w:val="000000"/>
        </w:rPr>
        <w:t>FastEhome</w:t>
      </w:r>
      <w:r>
        <w:rPr>
          <w:rFonts w:ascii="Helvetica" w:hAnsi="Helvetica" w:cs="Helvetica"/>
          <w:color w:val="000000"/>
        </w:rPr>
        <w:t xml:space="preserve"> vận chuyển là một tính năng mà </w:t>
      </w:r>
      <w:r>
        <w:rPr>
          <w:rFonts w:ascii="Helvetica" w:hAnsi="Helvetica" w:cs="Helvetica"/>
          <w:color w:val="000000"/>
        </w:rPr>
        <w:t>FastEhome</w:t>
      </w:r>
      <w:r>
        <w:rPr>
          <w:rFonts w:ascii="Helvetica" w:hAnsi="Helvetica" w:cs="Helvetica"/>
          <w:color w:val="000000"/>
        </w:rPr>
        <w:t xml:space="preserve"> kết hợp với bên thứ ba để cung cấp dịch vụ vận chuyển và đã được tích hợp với hệ thống </w:t>
      </w:r>
      <w:r>
        <w:rPr>
          <w:rFonts w:ascii="Helvetica" w:hAnsi="Helvetica" w:cs="Helvetica"/>
          <w:color w:val="000000"/>
        </w:rPr>
        <w:t>FastEhome</w:t>
      </w:r>
      <w:r>
        <w:rPr>
          <w:rFonts w:ascii="Helvetica" w:hAnsi="Helvetica" w:cs="Helvetica"/>
          <w:color w:val="000000"/>
        </w:rPr>
        <w:t xml:space="preserve">. Điều này giúp các Shop dễ dàng lựa chọn nhà vận chuyển mong muốn cũng như theo dõi hành trình đơn hàng thông qua ứng dụng </w:t>
      </w:r>
      <w:r>
        <w:rPr>
          <w:rFonts w:ascii="Helvetica" w:hAnsi="Helvetica" w:cs="Helvetica"/>
          <w:color w:val="000000"/>
        </w:rPr>
        <w:t>FastEhome</w:t>
      </w:r>
      <w:r>
        <w:rPr>
          <w:rFonts w:ascii="Helvetica" w:hAnsi="Helvetica" w:cs="Helvetica"/>
          <w:color w:val="000000"/>
        </w:rPr>
        <w:t xml:space="preserve"> và Kênh Người Bán</w:t>
      </w:r>
      <w:bookmarkStart w:id="0" w:name="_GoBack"/>
      <w:bookmarkEnd w:id="0"/>
    </w:p>
    <w:p w:rsidR="00A40751" w:rsidRDefault="00A40751" w:rsidP="00A40751">
      <w:pPr>
        <w:pStyle w:val="NormalWeb"/>
        <w:spacing w:before="0" w:beforeAutospacing="0" w:after="0" w:afterAutospacing="0"/>
        <w:rPr>
          <w:rFonts w:ascii="Helvetica" w:hAnsi="Helvetica" w:cs="Helvetica"/>
          <w:color w:val="000000"/>
        </w:rPr>
      </w:pPr>
      <w:r>
        <w:rPr>
          <w:rStyle w:val="Strong"/>
          <w:rFonts w:ascii="Helvetica" w:hAnsi="Helvetica" w:cs="Helvetica"/>
          <w:color w:val="000000"/>
        </w:rPr>
        <w:t>Các đối tác của Shopee vận chuyển là ai?</w:t>
      </w:r>
    </w:p>
    <w:p w:rsidR="00A40751" w:rsidRDefault="00A40751" w:rsidP="00A40751">
      <w:pPr>
        <w:pStyle w:val="NormalWeb"/>
        <w:spacing w:before="0" w:beforeAutospacing="0" w:after="0" w:afterAutospacing="0"/>
        <w:rPr>
          <w:rFonts w:ascii="Helvetica" w:hAnsi="Helvetica" w:cs="Helvetica"/>
          <w:color w:val="000000"/>
        </w:rPr>
      </w:pPr>
    </w:p>
    <w:p w:rsidR="00A40751" w:rsidRDefault="00A40751" w:rsidP="00A40751">
      <w:pPr>
        <w:pStyle w:val="NormalWeb"/>
        <w:spacing w:before="0" w:beforeAutospacing="0" w:after="0" w:afterAutospacing="0"/>
        <w:rPr>
          <w:rFonts w:ascii="Helvetica" w:hAnsi="Helvetica" w:cs="Helvetica"/>
          <w:color w:val="000000"/>
        </w:rPr>
      </w:pPr>
      <w:r>
        <w:rPr>
          <w:rFonts w:ascii="Helvetica" w:hAnsi="Helvetica" w:cs="Helvetica"/>
          <w:noProof/>
          <w:color w:val="000000"/>
        </w:rPr>
        <w:drawing>
          <wp:inline distT="0" distB="0" distL="0" distR="0">
            <wp:extent cx="5841971" cy="1794901"/>
            <wp:effectExtent l="0" t="0" r="6985" b="0"/>
            <wp:docPr id="1" name="Picture 1" descr="https://cf.shopee.sg/file/78fd31aac5a3d5fbd5b727ca447d8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shopee.sg/file/78fd31aac5a3d5fbd5b727ca447d8b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7353" cy="1811917"/>
                    </a:xfrm>
                    <a:prstGeom prst="rect">
                      <a:avLst/>
                    </a:prstGeom>
                    <a:noFill/>
                    <a:ln>
                      <a:noFill/>
                    </a:ln>
                  </pic:spPr>
                </pic:pic>
              </a:graphicData>
            </a:graphic>
          </wp:inline>
        </w:drawing>
      </w:r>
    </w:p>
    <w:p w:rsidR="00E752A5" w:rsidRDefault="00E752A5" w:rsidP="00576C83">
      <w:pPr>
        <w:pStyle w:val="Heading2"/>
        <w:spacing w:before="0"/>
        <w:rPr>
          <w:rStyle w:val="Strong"/>
          <w:rFonts w:ascii="Helvetica" w:hAnsi="Helvetica" w:cs="Helvetica"/>
          <w:b w:val="0"/>
          <w:bCs w:val="0"/>
          <w:color w:val="000000"/>
        </w:rPr>
      </w:pPr>
    </w:p>
    <w:p w:rsidR="00E752A5" w:rsidRDefault="00E752A5" w:rsidP="00576C83">
      <w:pPr>
        <w:pStyle w:val="Heading2"/>
        <w:spacing w:before="0"/>
        <w:rPr>
          <w:rStyle w:val="Strong"/>
          <w:rFonts w:ascii="Helvetica" w:hAnsi="Helvetica" w:cs="Helvetica"/>
          <w:b w:val="0"/>
          <w:bCs w:val="0"/>
          <w:color w:val="000000"/>
        </w:rPr>
      </w:pPr>
    </w:p>
    <w:p w:rsidR="00576C83" w:rsidRDefault="00576C83" w:rsidP="00576C83">
      <w:pPr>
        <w:pStyle w:val="Heading2"/>
        <w:spacing w:before="0"/>
        <w:rPr>
          <w:rFonts w:ascii="Helvetica" w:hAnsi="Helvetica" w:cs="Helvetica"/>
          <w:color w:val="000000"/>
        </w:rPr>
      </w:pPr>
      <w:r>
        <w:rPr>
          <w:rStyle w:val="Strong"/>
          <w:rFonts w:ascii="Helvetica" w:hAnsi="Helvetica" w:cs="Helvetica"/>
          <w:b w:val="0"/>
          <w:bCs w:val="0"/>
          <w:color w:val="000000"/>
        </w:rPr>
        <w:t>Giới hạn kích thước và khối lượng hàng hóa của các đơn vị vận chuyển</w:t>
      </w:r>
    </w:p>
    <w:p w:rsidR="00576C83" w:rsidRDefault="00576C83" w:rsidP="00576C83">
      <w:pPr>
        <w:pStyle w:val="NormalWeb"/>
        <w:spacing w:before="0" w:beforeAutospacing="0" w:after="0" w:afterAutospacing="0"/>
        <w:rPr>
          <w:rFonts w:ascii="Helvetica" w:hAnsi="Helvetica" w:cs="Helvetica"/>
          <w:color w:val="000000"/>
        </w:rPr>
      </w:pPr>
      <w:r>
        <w:rPr>
          <w:rFonts w:ascii="Helvetica" w:hAnsi="Helvetica" w:cs="Helvetica"/>
          <w:color w:val="000000"/>
          <w:shd w:val="clear" w:color="auto" w:fill="FFFFFF"/>
        </w:rPr>
        <w:t xml:space="preserve">Các đơn vị vận chuyển sẽ </w:t>
      </w:r>
      <w:r>
        <w:rPr>
          <w:rStyle w:val="Strong"/>
          <w:rFonts w:ascii="Helvetica" w:hAnsi="Helvetica" w:cs="Helvetica"/>
          <w:color w:val="000000"/>
          <w:shd w:val="clear" w:color="auto" w:fill="FFFFFF"/>
        </w:rPr>
        <w:t>chỉ nhận</w:t>
      </w:r>
      <w:r>
        <w:rPr>
          <w:rFonts w:ascii="Helvetica" w:hAnsi="Helvetica" w:cs="Helvetica"/>
          <w:color w:val="000000"/>
          <w:shd w:val="clear" w:color="auto" w:fill="FFFFFF"/>
        </w:rPr>
        <w:t> các bưu kiện</w:t>
      </w:r>
      <w:r>
        <w:rPr>
          <w:rStyle w:val="Strong"/>
          <w:rFonts w:ascii="Helvetica" w:hAnsi="Helvetica" w:cs="Helvetica"/>
          <w:color w:val="000000"/>
          <w:shd w:val="clear" w:color="auto" w:fill="FFFFFF"/>
        </w:rPr>
        <w:t> có kích thước hoặc khối lượng</w:t>
      </w:r>
      <w:r>
        <w:rPr>
          <w:rFonts w:ascii="Helvetica" w:hAnsi="Helvetica" w:cs="Helvetica"/>
          <w:color w:val="000000"/>
          <w:shd w:val="clear" w:color="auto" w:fill="FFFFFF"/>
        </w:rPr>
        <w:t> thuộc các giới hạn sau:</w:t>
      </w:r>
    </w:p>
    <w:p w:rsidR="00576C83" w:rsidRDefault="00576C83" w:rsidP="00576C83">
      <w:pPr>
        <w:pStyle w:val="NormalWeb"/>
        <w:spacing w:before="0" w:beforeAutospacing="0" w:after="0" w:afterAutospacing="0"/>
        <w:rPr>
          <w:rFonts w:ascii="Helvetica" w:hAnsi="Helvetica" w:cs="Helvetica"/>
          <w:color w:val="000000"/>
        </w:rPr>
      </w:pPr>
      <w:r>
        <w:rPr>
          <w:rFonts w:ascii="Helvetica" w:hAnsi="Helvetica" w:cs="Helvetica"/>
          <w:noProof/>
          <w:color w:val="000000"/>
        </w:rPr>
        <w:lastRenderedPageBreak/>
        <w:drawing>
          <wp:inline distT="0" distB="0" distL="0" distR="0">
            <wp:extent cx="5943600" cy="366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ận chuyển hìn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rsidR="00576C83" w:rsidRDefault="00576C83" w:rsidP="00576C83">
      <w:pPr>
        <w:pStyle w:val="NormalWeb"/>
        <w:spacing w:before="0" w:beforeAutospacing="0" w:after="0" w:afterAutospacing="0"/>
        <w:rPr>
          <w:rFonts w:ascii="Helvetica" w:hAnsi="Helvetica" w:cs="Helvetica"/>
          <w:color w:val="000000"/>
        </w:rPr>
      </w:pPr>
      <w:r>
        <w:rPr>
          <w:rFonts w:ascii="Helvetica" w:hAnsi="Helvetica" w:cs="Helvetica"/>
          <w:color w:val="000000"/>
          <w:shd w:val="clear" w:color="auto" w:fill="FFFFFF"/>
        </w:rPr>
        <w:t xml:space="preserve">Sau khi nhập Kích thước đóng gói, hệ thống sẽ tự tính khối lượng quy đổi theo từng đơn vị vận chuyển </w:t>
      </w:r>
    </w:p>
    <w:p w:rsidR="00576C83" w:rsidRDefault="00576C83" w:rsidP="00576C83">
      <w:pPr>
        <w:pStyle w:val="NormalWeb"/>
        <w:spacing w:before="0" w:beforeAutospacing="0" w:after="0" w:afterAutospacing="0"/>
        <w:rPr>
          <w:rFonts w:ascii="Helvetica" w:hAnsi="Helvetica" w:cs="Helvetica"/>
          <w:color w:val="000000"/>
        </w:rPr>
      </w:pPr>
    </w:p>
    <w:p w:rsidR="00576C83" w:rsidRDefault="00576C83" w:rsidP="00576C83">
      <w:pPr>
        <w:pStyle w:val="NormalWeb"/>
        <w:spacing w:before="0" w:beforeAutospacing="0" w:after="0" w:afterAutospacing="0"/>
        <w:rPr>
          <w:rFonts w:ascii="Helvetica" w:hAnsi="Helvetica" w:cs="Helvetica"/>
          <w:color w:val="000000"/>
        </w:rPr>
      </w:pPr>
      <w:r>
        <w:rPr>
          <w:rFonts w:ascii="Helvetica" w:hAnsi="Helvetica" w:cs="Helvetica"/>
          <w:color w:val="000000"/>
          <w:shd w:val="clear" w:color="auto" w:fill="FFFFFF"/>
        </w:rPr>
        <w:t>Ví dụ:</w:t>
      </w:r>
    </w:p>
    <w:p w:rsidR="00576C83" w:rsidRDefault="00576C83" w:rsidP="00576C83">
      <w:pPr>
        <w:pStyle w:val="NormalWeb"/>
        <w:spacing w:before="0" w:beforeAutospacing="0" w:after="0" w:afterAutospacing="0"/>
        <w:rPr>
          <w:rFonts w:ascii="Helvetica" w:hAnsi="Helvetica" w:cs="Helvetica"/>
          <w:color w:val="000000"/>
        </w:rPr>
      </w:pPr>
      <w:r>
        <w:rPr>
          <w:rFonts w:ascii="Helvetica" w:hAnsi="Helvetica" w:cs="Helvetica"/>
          <w:color w:val="000000"/>
          <w:shd w:val="clear" w:color="auto" w:fill="FFFFFF"/>
        </w:rPr>
        <w:t>Bưu kiện có khối lượng sau đóng gói là 10kg nhưng có kích thước đóng gói là Chiều rộng x Chiều dài x Chiều cao (cm) là 50 x 50 x 50 (cm)</w:t>
      </w:r>
    </w:p>
    <w:p w:rsidR="00576C83" w:rsidRDefault="00576C83" w:rsidP="00576C83">
      <w:pPr>
        <w:pStyle w:val="NormalWeb"/>
        <w:spacing w:before="0" w:beforeAutospacing="0" w:after="0" w:afterAutospacing="0"/>
        <w:rPr>
          <w:rFonts w:ascii="Helvetica" w:hAnsi="Helvetica" w:cs="Helvetica"/>
          <w:color w:val="000000"/>
        </w:rPr>
      </w:pPr>
    </w:p>
    <w:p w:rsidR="00576C83" w:rsidRDefault="00576C83" w:rsidP="00576C83">
      <w:pPr>
        <w:pStyle w:val="NormalWeb"/>
        <w:spacing w:before="0" w:beforeAutospacing="0" w:after="0" w:afterAutospacing="0"/>
        <w:rPr>
          <w:rFonts w:ascii="Helvetica" w:hAnsi="Helvetica" w:cs="Helvetica"/>
          <w:color w:val="000000"/>
        </w:rPr>
      </w:pPr>
    </w:p>
    <w:p w:rsidR="00576C83" w:rsidRDefault="00576C83" w:rsidP="00576C83">
      <w:pPr>
        <w:rPr>
          <w:rFonts w:ascii="Helvetica" w:hAnsi="Helvetica" w:cs="Helvetica"/>
          <w:color w:val="000000"/>
        </w:rPr>
      </w:pPr>
      <w:r>
        <w:rPr>
          <w:rStyle w:val="Strong"/>
          <w:rFonts w:ascii="Segoe UI Symbol" w:hAnsi="Segoe UI Symbol" w:cs="Segoe UI Symbol"/>
          <w:color w:val="000000"/>
          <w:shd w:val="clear" w:color="auto" w:fill="FFFFFF"/>
        </w:rPr>
        <w:t>⚠</w:t>
      </w:r>
      <w:r>
        <w:rPr>
          <w:rStyle w:val="Strong"/>
          <w:rFonts w:ascii="Helvetica" w:hAnsi="Helvetica" w:cs="Helvetica"/>
          <w:color w:val="000000"/>
          <w:shd w:val="clear" w:color="auto" w:fill="FFFFFF"/>
        </w:rPr>
        <w:t>️ Lưu ý</w:t>
      </w:r>
    </w:p>
    <w:p w:rsidR="00576C83" w:rsidRDefault="00576C83" w:rsidP="00576C83">
      <w:pPr>
        <w:rPr>
          <w:rFonts w:ascii="Helvetica" w:hAnsi="Helvetica" w:cs="Helvetica"/>
          <w:color w:val="000000"/>
        </w:rPr>
      </w:pPr>
      <w:r>
        <w:rPr>
          <w:rFonts w:ascii="Helvetica" w:hAnsi="Helvetica" w:cs="Helvetica"/>
          <w:color w:val="000000"/>
          <w:shd w:val="clear" w:color="auto" w:fill="FFFFFF"/>
        </w:rPr>
        <w:t>Giới hạn về kích thước áp dụng cho tất cả các chiều (dài, rộng, cao) của bưu kiện. Nếu một trong các chiều (dài, rộng, cao) vượt quá giới hạn cho phép, đơn vị vận chuyển sẽ từ chối hỗ trợ vận chuyển.</w:t>
      </w:r>
    </w:p>
    <w:p w:rsidR="00576C83" w:rsidRDefault="00576C83" w:rsidP="00576C83">
      <w:pPr>
        <w:rPr>
          <w:rFonts w:ascii="Helvetica" w:hAnsi="Helvetica" w:cs="Helvetica"/>
          <w:color w:val="000000"/>
        </w:rPr>
      </w:pPr>
      <w:r>
        <w:rPr>
          <w:rFonts w:ascii="Helvetica" w:hAnsi="Helvetica" w:cs="Helvetica"/>
          <w:color w:val="000000"/>
          <w:u w:val="single"/>
          <w:shd w:val="clear" w:color="auto" w:fill="FFFFFF"/>
        </w:rPr>
        <w:t>Ví dụ:</w:t>
      </w:r>
    </w:p>
    <w:p w:rsidR="00576C83" w:rsidRDefault="00576C83" w:rsidP="00576C83">
      <w:pPr>
        <w:rPr>
          <w:rFonts w:ascii="Helvetica" w:hAnsi="Helvetica" w:cs="Helvetica"/>
          <w:color w:val="000000"/>
        </w:rPr>
      </w:pPr>
      <w:r>
        <w:rPr>
          <w:rFonts w:ascii="Helvetica" w:hAnsi="Helvetica" w:cs="Helvetica"/>
          <w:color w:val="000000"/>
          <w:shd w:val="clear" w:color="auto" w:fill="FFFFFF"/>
        </w:rPr>
        <w:t>Bưu kiện có kích thước 50cm X 50 cm X </w:t>
      </w:r>
      <w:r>
        <w:rPr>
          <w:rStyle w:val="Strong"/>
          <w:rFonts w:ascii="Helvetica" w:hAnsi="Helvetica" w:cs="Helvetica"/>
          <w:color w:val="000000"/>
          <w:shd w:val="clear" w:color="auto" w:fill="FFFFFF"/>
        </w:rPr>
        <w:t>51</w:t>
      </w:r>
      <w:r>
        <w:rPr>
          <w:rFonts w:ascii="Helvetica" w:hAnsi="Helvetica" w:cs="Helvetica"/>
          <w:color w:val="000000"/>
          <w:shd w:val="clear" w:color="auto" w:fill="FFFFFF"/>
        </w:rPr>
        <w:t>cm sẽ không được Giao Hàng Tiết Kiệm hỗ trợ vận chuyển</w:t>
      </w:r>
    </w:p>
    <w:p w:rsidR="00576C83" w:rsidRDefault="00576C83" w:rsidP="00576C83">
      <w:pPr>
        <w:rPr>
          <w:rFonts w:ascii="Helvetica" w:hAnsi="Helvetica" w:cs="Helvetica"/>
          <w:color w:val="000000"/>
        </w:rPr>
      </w:pPr>
      <w:r>
        <w:rPr>
          <w:rFonts w:ascii="Helvetica" w:hAnsi="Helvetica" w:cs="Helvetica"/>
          <w:color w:val="000000"/>
          <w:shd w:val="clear" w:color="auto" w:fill="FFFFFF"/>
        </w:rPr>
        <w:t>Giới hạn khối lượng áp dụng cho cả khối lượng thực tế và khối lượng quy đổi của sản phẩm. Mỗi đơn vị vận chuyển sẽ có cách tính cân nặng quy đổi khác nhau.</w:t>
      </w:r>
    </w:p>
    <w:p w:rsidR="00576C83" w:rsidRDefault="00576C83" w:rsidP="00576C83">
      <w:pPr>
        <w:rPr>
          <w:rFonts w:ascii="Helvetica" w:hAnsi="Helvetica" w:cs="Helvetica"/>
          <w:color w:val="000000"/>
        </w:rPr>
      </w:pPr>
      <w:r>
        <w:rPr>
          <w:rFonts w:ascii="Helvetica" w:hAnsi="Helvetica" w:cs="Helvetica"/>
          <w:color w:val="000000"/>
          <w:u w:val="single"/>
          <w:shd w:val="clear" w:color="auto" w:fill="FFFFFF"/>
        </w:rPr>
        <w:t xml:space="preserve">Ví dụ: </w:t>
      </w:r>
    </w:p>
    <w:p w:rsidR="00576C83" w:rsidRDefault="00576C83" w:rsidP="00576C83">
      <w:pPr>
        <w:rPr>
          <w:rFonts w:ascii="Helvetica" w:hAnsi="Helvetica" w:cs="Helvetica"/>
          <w:color w:val="000000"/>
        </w:rPr>
      </w:pPr>
      <w:r>
        <w:rPr>
          <w:rFonts w:ascii="Helvetica" w:hAnsi="Helvetica" w:cs="Helvetica"/>
          <w:color w:val="000000"/>
          <w:shd w:val="clear" w:color="auto" w:fill="FFFFFF"/>
        </w:rPr>
        <w:t>Dù bưu kiện này có khối lượng thực tế (khối lượng tính trên bàn cân) nhỏ hơn 10kg, nhưng khối lượng quy đổi theo kích thước lớn hơn 10kg nên sẽ không được Giao Hàng Tiết Kiệm hỗ trợ vận chuyển.</w:t>
      </w:r>
    </w:p>
    <w:p w:rsidR="00576C83" w:rsidRDefault="00576C83" w:rsidP="00576C83">
      <w:pPr>
        <w:rPr>
          <w:rFonts w:ascii="Helvetica" w:hAnsi="Helvetica" w:cs="Helvetica"/>
          <w:color w:val="000000"/>
        </w:rPr>
      </w:pPr>
      <w:r>
        <w:rPr>
          <w:rFonts w:ascii="Helvetica" w:hAnsi="Helvetica" w:cs="Helvetica"/>
          <w:color w:val="000000"/>
          <w:shd w:val="clear" w:color="auto" w:fill="FFFFFF"/>
        </w:rPr>
        <w:lastRenderedPageBreak/>
        <w:t>Đối với Viettel Post, dù không giới hạn kích thước nhưng tất cả các sản phẩm có kích thước 1 chiều vượt quá 150cm (1.5m) sẽ không thể vận chuyển nhanh bằng máy bay. Do vậy, thời gian vận chuyển sẽ bị chậm hơn dự tính khoảng 2 ngày.</w:t>
      </w:r>
    </w:p>
    <w:p w:rsidR="00102449" w:rsidRPr="00DF50BA" w:rsidRDefault="00102449" w:rsidP="00102449">
      <w:pPr>
        <w:spacing w:after="300" w:line="630" w:lineRule="atLeast"/>
        <w:outlineLvl w:val="0"/>
        <w:rPr>
          <w:rFonts w:ascii="Helvetica" w:eastAsia="Times New Roman" w:hAnsi="Helvetica" w:cs="Helvetica"/>
          <w:b/>
          <w:bCs/>
          <w:color w:val="333333"/>
          <w:kern w:val="36"/>
          <w:sz w:val="48"/>
          <w:szCs w:val="48"/>
        </w:rPr>
      </w:pPr>
    </w:p>
    <w:p w:rsidR="003C4BE5" w:rsidRDefault="00EB5B26"/>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BA"/>
    <w:rsid w:val="00102449"/>
    <w:rsid w:val="001947F3"/>
    <w:rsid w:val="003D39C4"/>
    <w:rsid w:val="00576C83"/>
    <w:rsid w:val="00A40751"/>
    <w:rsid w:val="00B52C1D"/>
    <w:rsid w:val="00DF50BA"/>
    <w:rsid w:val="00E752A5"/>
    <w:rsid w:val="00EB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2290"/>
  <w15:chartTrackingRefBased/>
  <w15:docId w15:val="{2A9072A6-86AD-476F-ABFB-DE4C1613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0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6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0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0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751"/>
    <w:rPr>
      <w:b/>
      <w:bCs/>
    </w:rPr>
  </w:style>
  <w:style w:type="character" w:customStyle="1" w:styleId="Heading2Char">
    <w:name w:val="Heading 2 Char"/>
    <w:basedOn w:val="DefaultParagraphFont"/>
    <w:link w:val="Heading2"/>
    <w:uiPriority w:val="9"/>
    <w:semiHidden/>
    <w:rsid w:val="00576C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9182">
      <w:bodyDiv w:val="1"/>
      <w:marLeft w:val="0"/>
      <w:marRight w:val="0"/>
      <w:marTop w:val="0"/>
      <w:marBottom w:val="0"/>
      <w:divBdr>
        <w:top w:val="none" w:sz="0" w:space="0" w:color="auto"/>
        <w:left w:val="none" w:sz="0" w:space="0" w:color="auto"/>
        <w:bottom w:val="none" w:sz="0" w:space="0" w:color="auto"/>
        <w:right w:val="none" w:sz="0" w:space="0" w:color="auto"/>
      </w:divBdr>
    </w:div>
    <w:div w:id="525560207">
      <w:bodyDiv w:val="1"/>
      <w:marLeft w:val="0"/>
      <w:marRight w:val="0"/>
      <w:marTop w:val="0"/>
      <w:marBottom w:val="0"/>
      <w:divBdr>
        <w:top w:val="none" w:sz="0" w:space="0" w:color="auto"/>
        <w:left w:val="none" w:sz="0" w:space="0" w:color="auto"/>
        <w:bottom w:val="none" w:sz="0" w:space="0" w:color="auto"/>
        <w:right w:val="none" w:sz="0" w:space="0" w:color="auto"/>
      </w:divBdr>
      <w:divsChild>
        <w:div w:id="1456681066">
          <w:blockQuote w:val="1"/>
          <w:marLeft w:val="0"/>
          <w:marRight w:val="0"/>
          <w:marTop w:val="75"/>
          <w:marBottom w:val="75"/>
          <w:divBdr>
            <w:top w:val="none" w:sz="0" w:space="0" w:color="auto"/>
            <w:left w:val="single" w:sz="24" w:space="12" w:color="CCCCCC"/>
            <w:bottom w:val="none" w:sz="0" w:space="0" w:color="auto"/>
            <w:right w:val="none" w:sz="0" w:space="0" w:color="auto"/>
          </w:divBdr>
        </w:div>
        <w:div w:id="1662199740">
          <w:blockQuote w:val="1"/>
          <w:marLeft w:val="0"/>
          <w:marRight w:val="0"/>
          <w:marTop w:val="75"/>
          <w:marBottom w:val="75"/>
          <w:divBdr>
            <w:top w:val="none" w:sz="0" w:space="0" w:color="auto"/>
            <w:left w:val="single" w:sz="24" w:space="12" w:color="CCCCCC"/>
            <w:bottom w:val="none" w:sz="0" w:space="0" w:color="auto"/>
            <w:right w:val="none" w:sz="0" w:space="0" w:color="auto"/>
          </w:divBdr>
        </w:div>
        <w:div w:id="1644696199">
          <w:blockQuote w:val="1"/>
          <w:marLeft w:val="0"/>
          <w:marRight w:val="0"/>
          <w:marTop w:val="75"/>
          <w:marBottom w:val="75"/>
          <w:divBdr>
            <w:top w:val="none" w:sz="0" w:space="0" w:color="auto"/>
            <w:left w:val="single" w:sz="24" w:space="12" w:color="CCCCCC"/>
            <w:bottom w:val="none" w:sz="0" w:space="0" w:color="auto"/>
            <w:right w:val="none" w:sz="0" w:space="0" w:color="auto"/>
          </w:divBdr>
        </w:div>
        <w:div w:id="1647515587">
          <w:blockQuote w:val="1"/>
          <w:marLeft w:val="0"/>
          <w:marRight w:val="0"/>
          <w:marTop w:val="75"/>
          <w:marBottom w:val="75"/>
          <w:divBdr>
            <w:top w:val="none" w:sz="0" w:space="0" w:color="auto"/>
            <w:left w:val="single" w:sz="24" w:space="12" w:color="CCCCCC"/>
            <w:bottom w:val="none" w:sz="0" w:space="0" w:color="auto"/>
            <w:right w:val="none" w:sz="0" w:space="0" w:color="auto"/>
          </w:divBdr>
        </w:div>
        <w:div w:id="869492706">
          <w:blockQuote w:val="1"/>
          <w:marLeft w:val="0"/>
          <w:marRight w:val="0"/>
          <w:marTop w:val="75"/>
          <w:marBottom w:val="75"/>
          <w:divBdr>
            <w:top w:val="none" w:sz="0" w:space="0" w:color="auto"/>
            <w:left w:val="single" w:sz="24" w:space="12" w:color="CCCCCC"/>
            <w:bottom w:val="none" w:sz="0" w:space="0" w:color="auto"/>
            <w:right w:val="none" w:sz="0" w:space="0" w:color="auto"/>
          </w:divBdr>
        </w:div>
        <w:div w:id="1868827626">
          <w:blockQuote w:val="1"/>
          <w:marLeft w:val="0"/>
          <w:marRight w:val="0"/>
          <w:marTop w:val="75"/>
          <w:marBottom w:val="75"/>
          <w:divBdr>
            <w:top w:val="none" w:sz="0" w:space="0" w:color="auto"/>
            <w:left w:val="single" w:sz="24" w:space="12" w:color="CCCCCC"/>
            <w:bottom w:val="none" w:sz="0" w:space="0" w:color="auto"/>
            <w:right w:val="none" w:sz="0" w:space="0" w:color="auto"/>
          </w:divBdr>
        </w:div>
        <w:div w:id="426735669">
          <w:blockQuote w:val="1"/>
          <w:marLeft w:val="0"/>
          <w:marRight w:val="0"/>
          <w:marTop w:val="75"/>
          <w:marBottom w:val="75"/>
          <w:divBdr>
            <w:top w:val="none" w:sz="0" w:space="0" w:color="auto"/>
            <w:left w:val="single" w:sz="24" w:space="12" w:color="CCCCCC"/>
            <w:bottom w:val="none" w:sz="0" w:space="0" w:color="auto"/>
            <w:right w:val="none" w:sz="0" w:space="0" w:color="auto"/>
          </w:divBdr>
        </w:div>
        <w:div w:id="835344451">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602302443">
      <w:bodyDiv w:val="1"/>
      <w:marLeft w:val="0"/>
      <w:marRight w:val="0"/>
      <w:marTop w:val="0"/>
      <w:marBottom w:val="0"/>
      <w:divBdr>
        <w:top w:val="none" w:sz="0" w:space="0" w:color="auto"/>
        <w:left w:val="none" w:sz="0" w:space="0" w:color="auto"/>
        <w:bottom w:val="none" w:sz="0" w:space="0" w:color="auto"/>
        <w:right w:val="none" w:sz="0" w:space="0" w:color="auto"/>
      </w:divBdr>
    </w:div>
    <w:div w:id="210005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7</cp:revision>
  <dcterms:created xsi:type="dcterms:W3CDTF">2021-04-08T08:50:00Z</dcterms:created>
  <dcterms:modified xsi:type="dcterms:W3CDTF">2021-04-08T08:53:00Z</dcterms:modified>
</cp:coreProperties>
</file>