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echnical-design-document-tdd"/>
    <w:p>
      <w:pPr>
        <w:pStyle w:val="1"/>
      </w:pPr>
      <w:r>
        <w:t xml:space="preserve">Technical Design Document (TDD)</w:t>
      </w:r>
    </w:p>
    <w:bookmarkStart w:id="9" w:name="X1cef71c39ead2aeb3ae3a734379dacc3fe9bb24"/>
    <w:p>
      <w:pPr>
        <w:pStyle w:val="2"/>
      </w:pPr>
      <w:r>
        <w:t xml:space="preserve">MCP Tool Orchestration — MTO-12: Auto File Proxy (Input + Output)</w: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MTO-12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Auto File Proxy — Transparent wrapper tools for upstream MCP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bookmarkEnd w:id="10"/>
    <w:bookmarkStart w:id="12" w:name="introduction"/>
    <w:p>
      <w:pPr>
        <w:pStyle w:val="2"/>
      </w:pPr>
      <w:r>
        <w:t xml:space="preserve">1. Introduction</w:t>
      </w:r>
    </w:p>
    <w:p>
      <w:pPr>
        <w:pStyle w:val="FirstParagraph"/>
      </w:pPr>
      <w:r>
        <w:t xml:space="preserve">This TDD provides the complete technical design for the Auto File Proxy feature (MTO-12). It covers Part A (Input File Proxy), Part B (Output File Proxy), and Lifecycle Management.</w:t>
      </w:r>
    </w:p>
    <w:bookmarkStart w:id="11" w:name="technology-stack"/>
    <w:p>
      <w:pPr>
        <w:pStyle w:val="3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Kotlin</w:t>
            </w:r>
          </w:p>
        </w:tc>
        <w:tc>
          <w:tcPr/>
          <w:p>
            <w:pPr>
              <w:pStyle w:val="Compact"/>
            </w:pPr>
            <w:r>
              <w:t xml:space="preserve">2.3.20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Ktor (Netty)</w:t>
            </w:r>
          </w:p>
        </w:tc>
        <w:tc>
          <w:tcPr/>
          <w:p>
            <w:pPr>
              <w:pStyle w:val="Compact"/>
            </w:pPr>
            <w:r>
              <w:t xml:space="preserve">3.4.0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</w:t>
            </w:r>
          </w:p>
        </w:tc>
        <w:tc>
          <w:tcPr/>
          <w:p>
            <w:pPr>
              <w:pStyle w:val="Compact"/>
            </w:pPr>
            <w:r>
              <w:t xml:space="preserve">Koin</w:t>
            </w:r>
          </w:p>
        </w:tc>
        <w:tc>
          <w:tcPr/>
          <w:p>
            <w:pPr>
              <w:pStyle w:val="Compact"/>
            </w:pPr>
            <w:r>
              <w:t xml:space="preserve">4.1.1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JVM</w:t>
            </w:r>
          </w:p>
        </w:tc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</w:tbl>
    <w:bookmarkEnd w:id="11"/>
    <w:bookmarkEnd w:id="12"/>
    <w:bookmarkStart w:id="13" w:name="system-architecture"/>
    <w:p>
      <w:pPr>
        <w:pStyle w:val="2"/>
      </w:pPr>
      <w:r>
        <w:t xml:space="preserve">2. System Architecture</w:t>
      </w:r>
    </w:p>
    <w:p>
      <w:pPr>
        <w:pStyle w:val="FirstParagraph"/>
      </w:pPr>
      <w:r>
        <w:t xml:space="preserve">The Auto File Proxy operates as an interception layer within the existing MCP Orchestrator. New package: com.orchestrator.mcp.fileproxy.</w:t>
      </w:r>
    </w:p>
    <w:p>
      <w:pPr>
        <w:pStyle w:val="BodyText"/>
      </w:pPr>
      <w:r>
        <w:t xml:space="preserve">Key Components: FileProxyService, FileProxyDetector, WrapperToolGenerator, InputFileProxyHandler, OutputFileProxyHandler, FileProxyRegistry, FileProxyCleanupService, FileUploadHandler.</w:t>
      </w:r>
    </w:p>
    <w:bookmarkEnd w:id="13"/>
    <w:bookmarkStart w:id="14" w:name="api-design"/>
    <w:p>
      <w:pPr>
        <w:pStyle w:val="2"/>
      </w:pPr>
      <w:r>
        <w:t xml:space="preserve">3. API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2140"/>
        <w:gridCol w:w="2354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MCP Tool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wrapper tool</w:t>
            </w:r>
          </w:p>
        </w:tc>
        <w:tc>
          <w:tcPr/>
          <w:p>
            <w:pPr>
              <w:pStyle w:val="Compact"/>
            </w:pPr>
            <w:r>
              <w:t xml:space="preserve">Input Proxy</w:t>
            </w:r>
          </w:p>
        </w:tc>
        <w:tc>
          <w:tcPr/>
          <w:p>
            <w:pPr>
              <w:pStyle w:val="Compact"/>
            </w:pPr>
            <w:r>
              <w:t xml:space="preserve">Replaces base64 param with file_path/file_id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wrapper tool</w:t>
            </w:r>
          </w:p>
        </w:tc>
        <w:tc>
          <w:tcPr/>
          <w:p>
            <w:pPr>
              <w:pStyle w:val="Compact"/>
            </w:pPr>
            <w:r>
              <w:t xml:space="preserve">Output Proxy</w:t>
            </w:r>
          </w:p>
        </w:tc>
        <w:tc>
          <w:tcPr/>
          <w:p>
            <w:pPr>
              <w:pStyle w:val="Compact"/>
            </w:pPr>
            <w:r>
              <w:t xml:space="preserve">Adds optional output_path param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upload_file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Upload file and receive file_id (HTTP/SSE only)</w:t>
            </w:r>
          </w:p>
        </w:tc>
      </w:tr>
    </w:tbl>
    <w:bookmarkEnd w:id="14"/>
    <w:bookmarkStart w:id="16" w:name="database-design"/>
    <w:p>
      <w:pPr>
        <w:pStyle w:val="2"/>
      </w:pPr>
      <w:r>
        <w:t xml:space="preserve">4. Database Design</w:t>
      </w:r>
    </w:p>
    <w:bookmarkStart w:id="15" w:name="ddl-file_proxy_registry"/>
    <w:p>
      <w:pPr>
        <w:pStyle w:val="3"/>
      </w:pPr>
      <w:r>
        <w:t xml:space="preserve">DDL: file_proxy_registry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file_proxy_registry (</w:t>
      </w:r>
      <w:r>
        <w:br/>
      </w:r>
      <w:r>
        <w:rPr>
          <w:rStyle w:val="NormalTok"/>
        </w:rPr>
        <w:t xml:space="preserve">    file_id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file_size BIGINT,</w:t>
      </w:r>
      <w:r>
        <w:br/>
      </w:r>
      <w:r>
        <w:rPr>
          <w:rStyle w:val="NormalTok"/>
        </w:rPr>
        <w:t xml:space="preserve">    real_tool_name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upstream_server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direction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processed_at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idx_file_proxy_session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file_proxy_registry(session_id);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idx_file_proxy_status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file_proxy_registry(status);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idx_file_proxy_created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file_proxy_registry(created_at);</w:t>
      </w:r>
    </w:p>
    <w:bookmarkEnd w:id="15"/>
    <w:bookmarkEnd w:id="16"/>
    <w:bookmarkStart w:id="17" w:name="classmodule-design"/>
    <w:p>
      <w:pPr>
        <w:pStyle w:val="2"/>
      </w:pPr>
      <w:r>
        <w:t xml:space="preserve">5. Class/Module Design</w:t>
      </w:r>
    </w:p>
    <w:p>
      <w:pPr>
        <w:pStyle w:val="FirstParagraph"/>
      </w:pPr>
      <w:r>
        <w:t xml:space="preserve">New package with 12 source files + 6 model files. Follows Interface/Impl pattern with Koin DI.</w:t>
      </w:r>
    </w:p>
    <w:bookmarkEnd w:id="17"/>
    <w:bookmarkStart w:id="18" w:name="integration-design"/>
    <w:p>
      <w:pPr>
        <w:pStyle w:val="2"/>
      </w:pPr>
      <w:r>
        <w:t xml:space="preserve">6. Integration Design</w:t>
      </w:r>
    </w:p>
    <w:p>
      <w:pPr>
        <w:pStyle w:val="FirstParagraph"/>
      </w:pPr>
      <w:r>
        <w:t xml:space="preserve">External systems: PostgreSQL (JDBC/HikariCP), File System (kotlinx.io), Upstream MCP Servers (JSON-RPC).</w:t>
      </w:r>
    </w:p>
    <w:bookmarkEnd w:id="18"/>
    <w:bookmarkStart w:id="19" w:name="security-design"/>
    <w:p>
      <w:pPr>
        <w:pStyle w:val="2"/>
      </w:pPr>
      <w:r>
        <w:t xml:space="preserve">7. Security Design</w:t>
      </w:r>
    </w:p>
    <w:p>
      <w:pPr>
        <w:pStyle w:val="FirstParagraph"/>
      </w:pPr>
      <w:r>
        <w:t xml:space="preserve">Path validation: absolute paths only, no traversal, symlink resolution. Temp files with restrictive permissions.</w:t>
      </w:r>
    </w:p>
    <w:bookmarkEnd w:id="19"/>
    <w:bookmarkStart w:id="20" w:name="performance"/>
    <w:p>
      <w:pPr>
        <w:pStyle w:val="2"/>
      </w:pPr>
      <w:r>
        <w:t xml:space="preserve">8. Performance</w:t>
      </w:r>
    </w:p>
    <w:p>
      <w:pPr>
        <w:pStyle w:val="FirstParagraph"/>
      </w:pPr>
      <w:r>
        <w:t xml:space="preserve">Targets: proxy overhead &lt; 100ms p95, 10MB encode &lt; 500ms, 50 concurrent ops, DB ops &lt; 10ms.</w:t>
      </w:r>
    </w:p>
    <w:bookmarkEnd w:id="20"/>
    <w:bookmarkStart w:id="21" w:name="monitoring"/>
    <w:p>
      <w:pPr>
        <w:pStyle w:val="2"/>
      </w:pPr>
      <w:r>
        <w:t xml:space="preserve">9. Monitoring</w:t>
      </w:r>
    </w:p>
    <w:p>
      <w:pPr>
        <w:pStyle w:val="FirstParagraph"/>
      </w:pPr>
      <w:r>
        <w:t xml:space="preserve">Structured logging with [FileProxy] prefix and MDC context. Health checks for DB and temp directory.</w:t>
      </w:r>
    </w:p>
    <w:bookmarkEnd w:id="21"/>
    <w:bookmarkStart w:id="22" w:name="deployment"/>
    <w:p>
      <w:pPr>
        <w:pStyle w:val="2"/>
      </w:pPr>
      <w:r>
        <w:t xml:space="preserve">10. Deployment</w:t>
      </w:r>
    </w:p>
    <w:p>
      <w:pPr>
        <w:pStyle w:val="FirstParagraph"/>
      </w:pPr>
      <w:r>
        <w:t xml:space="preserve">Feature flag: file-proxy.enabled. Config via application.yml. Rollback: disable flag + drop table.</w:t>
      </w:r>
    </w:p>
    <w:bookmarkEnd w:id="22"/>
    <w:bookmarkStart w:id="23" w:name="e2e-test-architecture"/>
    <w:p>
      <w:pPr>
        <w:pStyle w:val="2"/>
      </w:pPr>
      <w:r>
        <w:t xml:space="preserve">11. E2E Test Architecture</w:t>
      </w:r>
    </w:p>
    <w:p>
      <w:pPr>
        <w:pStyle w:val="FirstParagraph"/>
      </w:pPr>
      <w:r>
        <w:t xml:space="preserve">Kotest + Ktor Test Host + MockK + Testcontainers. 5 E2E test classes, 3 integration test classes, 6 unit test classes.</w:t>
      </w:r>
    </w:p>
    <w:bookmarkEnd w:id="23"/>
    <w:bookmarkStart w:id="24" w:name="implementation-plan"/>
    <w:p>
      <w:pPr>
        <w:pStyle w:val="2"/>
      </w:pPr>
      <w:r>
        <w:t xml:space="preserve">12. Implementation Plan</w:t>
      </w:r>
    </w:p>
    <w:p>
      <w:pPr>
        <w:pStyle w:val="FirstParagraph"/>
      </w:pPr>
      <w:r>
        <w:t xml:space="preserve">5 phases: Foundation (2d), Input Proxy (3d), HTTP/SSE (1d), Output Proxy (2d), Testing (2d). Total: ~10 days.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Full document:</w:t>
      </w:r>
      <w:r>
        <w:t xml:space="preserve"> </w:t>
      </w:r>
      <w:r>
        <w:t xml:space="preserve">See documents/MTO-12/TDD.md (1578 lines) for complete technical specifications including all API schemas, class diagrams, sequence diagrams, and implementation details.</w:t>
      </w:r>
    </w:p>
    <w:bookmarkEnd w:id="24"/>
    <w:bookmarkEnd w:id="25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2026-05-05T05:33:10Z</dcterms:created>
  <dcterms:modified xsi:type="dcterms:W3CDTF">2026-05-05T05:33:10Z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