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business-requirements-document-brd"/>
    <w:p>
      <w:pPr>
        <w:pStyle w:val="Heading1"/>
      </w:pPr>
      <w:r>
        <w:t xml:space="preserve">Business Requirements Document (BRD)</w:t>
      </w:r>
    </w:p>
    <w:bookmarkStart w:id="20" w:name="X85f2565df556bade37365610c0c757e7982ea80"/>
    <w:p>
      <w:pPr>
        <w:pStyle w:val="Heading2"/>
      </w:pPr>
      <w:r>
        <w:t xml:space="preserve">MCPOrchestration — MTO-18: Ticket Crawler – Deep Content Sync &amp; KB Ingestion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 – Deep Content Sync &amp;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BRD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bCs/>
          <w:b/>
        </w:rPr>
        <w:t xml:space="preserve">TicketCrawler</w:t>
      </w:r>
      <w:r>
        <w:t xml:space="preserve"> </w:t>
      </w:r>
      <w:r>
        <w:t xml:space="preserve">component that performs deep content fetching for Jira tickets — retrieving full descriptions, comments, and building a ticket relationship graph. It uses content hashing for deduplication and ingests enriched content into the Knowledge Base vector database for semantic search by AI agents.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Attachment downloading/processing (handled by MTO-19)</w:t>
      </w:r>
    </w:p>
    <w:p>
      <w:pPr>
        <w:numPr>
          <w:ilvl w:val="0"/>
          <w:numId w:val="1001"/>
        </w:numPr>
        <w:pStyle w:val="Compact"/>
      </w:pPr>
      <w:r>
        <w:t xml:space="preserve">Breadth-first metadata scanning (handled by MTO-17)</w:t>
      </w:r>
    </w:p>
    <w:p>
      <w:pPr>
        <w:numPr>
          <w:ilvl w:val="0"/>
          <w:numId w:val="1001"/>
        </w:numPr>
        <w:pStyle w:val="Compact"/>
      </w:pPr>
      <w:r>
        <w:t xml:space="preserve">MCP tool exposure (handled by MTO-20)</w:t>
      </w:r>
    </w:p>
    <w:p>
      <w:pPr>
        <w:numPr>
          <w:ilvl w:val="0"/>
          <w:numId w:val="1001"/>
        </w:numPr>
        <w:pStyle w:val="Compact"/>
      </w:pPr>
      <w:r>
        <w:t xml:space="preserve">UI/Dashboard for monitoring (handled by MTO-21)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Database tables (jira_ticket_cache, jira_ticket_graph)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JiraRestClient.getIssue() with full fields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ProjectScanner has populated 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KB vector DB (Qdrant) accessible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5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numPr>
          <w:ilvl w:val="0"/>
          <w:numId w:val="1002"/>
        </w:numPr>
        <w:pStyle w:val="Compact"/>
      </w:pPr>
      <w:r>
        <w:t xml:space="preserve">Query jira_ticket_cache for tickets needing deep content (content_hash IS NULL or stale)</w:t>
      </w:r>
    </w:p>
    <w:p>
      <w:pPr>
        <w:numPr>
          <w:ilvl w:val="0"/>
          <w:numId w:val="1002"/>
        </w:numPr>
        <w:pStyle w:val="Compact"/>
      </w:pPr>
      <w:r>
        <w:t xml:space="preserve">Fetch full content from Jira (description + comments)</w:t>
      </w:r>
    </w:p>
    <w:p>
      <w:pPr>
        <w:numPr>
          <w:ilvl w:val="0"/>
          <w:numId w:val="1002"/>
        </w:numPr>
        <w:pStyle w:val="Compact"/>
      </w:pPr>
      <w:r>
        <w:t xml:space="preserve">Compute SHA-256 content hash for deduplication</w:t>
      </w:r>
    </w:p>
    <w:p>
      <w:pPr>
        <w:numPr>
          <w:ilvl w:val="0"/>
          <w:numId w:val="1002"/>
        </w:numPr>
        <w:pStyle w:val="Compact"/>
      </w:pPr>
      <w:r>
        <w:t xml:space="preserve">Skip if hash unchanged (content not modified)</w:t>
      </w:r>
    </w:p>
    <w:p>
      <w:pPr>
        <w:numPr>
          <w:ilvl w:val="0"/>
          <w:numId w:val="1002"/>
        </w:numPr>
        <w:pStyle w:val="Compact"/>
      </w:pPr>
      <w:r>
        <w:t xml:space="preserve">Parse issue links → build ticket graph</w:t>
      </w:r>
    </w:p>
    <w:p>
      <w:pPr>
        <w:numPr>
          <w:ilvl w:val="0"/>
          <w:numId w:val="1002"/>
        </w:numPr>
        <w:pStyle w:val="Compact"/>
      </w:pPr>
      <w:r>
        <w:t xml:space="preserve">Format content for KB ingestion</w:t>
      </w:r>
    </w:p>
    <w:p>
      <w:pPr>
        <w:numPr>
          <w:ilvl w:val="0"/>
          <w:numId w:val="1002"/>
        </w:numPr>
        <w:pStyle w:val="Compact"/>
      </w:pPr>
      <w:r>
        <w:t xml:space="preserve">Ingest into Knowledge Base vector DB</w:t>
      </w:r>
    </w:p>
    <w:p>
      <w:pPr>
        <w:numPr>
          <w:ilvl w:val="0"/>
          <w:numId w:val="1002"/>
        </w:numPr>
        <w:pStyle w:val="Compact"/>
      </w:pPr>
      <w:r>
        <w:t xml:space="preserve">Queue attachments for processing (MTO-19)</w:t>
      </w:r>
    </w:p>
    <w:bookmarkEnd w:id="27"/>
    <w:bookmarkStart w:id="28" w:name="user-stories"/>
    <w:p>
      <w:pPr>
        <w:pStyle w:val="Heading3"/>
      </w:pPr>
      <w:r>
        <w:t xml:space="preserve">2.2 User Stories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88"/>
        <w:gridCol w:w="2772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to fetch full ticket content so that AI agents can search descriptions and comments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content hash deduplication so that unchanged tickets are not re-ingested (saving API/KB costs)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to build a ticket relationship graph so that dependency analysis is possible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to ingest ticket content into KB so that semantic search works across all tickets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to queue attachments for processing so that attachment content becomes searchable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configurable batch processing so that API rate limits are respected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story-details"/>
    <w:p>
      <w:pPr>
        <w:pStyle w:val="Heading3"/>
      </w:pPr>
      <w:r>
        <w:t xml:space="preserve">2.3 Story Details</w:t>
      </w:r>
    </w:p>
    <w:bookmarkStart w:id="29" w:name="story-1-deep-content-fetch"/>
    <w:p>
      <w:pPr>
        <w:pStyle w:val="Heading4"/>
      </w:pPr>
      <w:r>
        <w:t xml:space="preserve">STORY 1: Deep Content Fetch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Query tickets from jira_ticket_cache WHERE content_hash IS NULL OR needs_refresh = true</w:t>
      </w:r>
      <w:r>
        <w:t xml:space="preserve"> </w:t>
      </w:r>
      <w:r>
        <w:t xml:space="preserve">2. Call getIssue(key, fields=</w:t>
      </w:r>
      <w:r>
        <w:t xml:space="preserve">“</w:t>
      </w:r>
      <w:r>
        <w:t xml:space="preserve">description,comment</w:t>
      </w:r>
      <w:r>
        <w:t xml:space="preserve">”</w:t>
      </w:r>
      <w:r>
        <w:t xml:space="preserve">, expand=</w:t>
      </w:r>
      <w:r>
        <w:t xml:space="preserve">“</w:t>
      </w:r>
      <w:r>
        <w:t xml:space="preserve">renderedFields</w:t>
      </w:r>
      <w:r>
        <w:t xml:space="preserve">”</w:t>
      </w:r>
      <w:r>
        <w:t xml:space="preserve">)</w:t>
      </w:r>
      <w:r>
        <w:t xml:space="preserve"> </w:t>
      </w:r>
      <w:r>
        <w:t xml:space="preserve">3. Parse description (ADF → markdown or plain text)</w:t>
      </w:r>
      <w:r>
        <w:t xml:space="preserve"> </w:t>
      </w:r>
      <w:r>
        <w:t xml:space="preserve">4. Parse comments (body, author, created timestamp)</w:t>
      </w:r>
      <w:r>
        <w:t xml:space="preserve"> </w:t>
      </w:r>
      <w:r>
        <w:t xml:space="preserve">5. Store full content in jira_ticket_cache.content_text column</w:t>
      </w:r>
      <w:r>
        <w:t xml:space="preserve"> </w:t>
      </w:r>
      <w:r>
        <w:t xml:space="preserve">6. Configurable batch size (default: 10 tickets per batch)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Full description fetched and stored for tickets without content</w:t>
      </w:r>
      <w:r>
        <w:t xml:space="preserve"> </w:t>
      </w:r>
      <w:r>
        <w:t xml:space="preserve">- All comments fetched with author and timestamp</w:t>
      </w:r>
      <w:r>
        <w:t xml:space="preserve"> </w:t>
      </w:r>
      <w:r>
        <w:t xml:space="preserve">- ADF (Atlassian Document Format) converted to readable text</w:t>
      </w:r>
      <w:r>
        <w:t xml:space="preserve"> </w:t>
      </w:r>
      <w:r>
        <w:t xml:space="preserve">- Batch processing respects rate limits</w:t>
      </w:r>
    </w:p>
    <w:bookmarkEnd w:id="29"/>
    <w:bookmarkStart w:id="30" w:name="story-2-content-hash-deduplication"/>
    <w:p>
      <w:pPr>
        <w:pStyle w:val="Heading4"/>
      </w:pPr>
      <w:r>
        <w:t xml:space="preserve">STORY 2: Content Hash Deduplication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Compute SHA-256 hash of (description + all comments concatenated)</w:t>
      </w:r>
      <w:r>
        <w:t xml:space="preserve"> </w:t>
      </w:r>
      <w:r>
        <w:t xml:space="preserve">2. Compare new hash vs stored content_hash in jira_ticket_cache</w:t>
      </w:r>
      <w:r>
        <w:t xml:space="preserve"> </w:t>
      </w:r>
      <w:r>
        <w:t xml:space="preserve">3. If hash unchanged → skip KB ingestion (save cost)</w:t>
      </w:r>
      <w:r>
        <w:t xml:space="preserve"> </w:t>
      </w:r>
      <w:r>
        <w:t xml:space="preserve">4. If hash changed → update content_hash, re-ingest into KB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SHA-256 hash computed correctly</w:t>
      </w:r>
      <w:r>
        <w:t xml:space="preserve"> </w:t>
      </w:r>
      <w:r>
        <w:t xml:space="preserve">- Unchanged tickets skipped (verified by log)</w:t>
      </w:r>
      <w:r>
        <w:t xml:space="preserve"> </w:t>
      </w:r>
      <w:r>
        <w:t xml:space="preserve">- Changed tickets re-ingested with updated hash</w:t>
      </w:r>
    </w:p>
    <w:bookmarkEnd w:id="30"/>
    <w:bookmarkStart w:id="31" w:name="story-3-ticket-graph-builder"/>
    <w:p>
      <w:pPr>
        <w:pStyle w:val="Heading4"/>
      </w:pPr>
      <w:r>
        <w:t xml:space="preserve">STORY 3: Ticket Graph Builder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Parse issue links from ticket metadata_json</w:t>
      </w:r>
      <w:r>
        <w:t xml:space="preserve"> </w:t>
      </w:r>
      <w:r>
        <w:t xml:space="preserve">2. Extract relationships: parent/child, blocks/is-blocked-by, relates-to, epic-link</w:t>
      </w:r>
      <w:r>
        <w:t xml:space="preserve"> </w:t>
      </w:r>
      <w:r>
        <w:t xml:space="preserve">3. Upsert into jira_ticket_graph table</w:t>
      </w:r>
      <w:r>
        <w:t xml:space="preserve"> </w:t>
      </w:r>
      <w:r>
        <w:t xml:space="preserve">4. Bidirectional: if A blocks B → insert (A→B, blocks) AND (B→A, is-blocked-by)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relationship types extracted correctly</w:t>
      </w:r>
      <w:r>
        <w:t xml:space="preserve"> </w:t>
      </w:r>
      <w:r>
        <w:t xml:space="preserve">- Bidirectional edges created</w:t>
      </w:r>
      <w:r>
        <w:t xml:space="preserve"> </w:t>
      </w:r>
      <w:r>
        <w:t xml:space="preserve">- Duplicate edges handled (upsert)</w:t>
      </w:r>
      <w:r>
        <w:t xml:space="preserve"> </w:t>
      </w:r>
      <w:r>
        <w:t xml:space="preserve">- Graph queryable for dependency analysis</w:t>
      </w:r>
    </w:p>
    <w:bookmarkEnd w:id="31"/>
    <w:bookmarkStart w:id="32" w:name="story-4-kb-ingestion"/>
    <w:p>
      <w:pPr>
        <w:pStyle w:val="Heading4"/>
      </w:pPr>
      <w:r>
        <w:t xml:space="preserve">STORY 4: KB Ingestion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Format: Title =</w:t>
      </w:r>
      <w:r>
        <w:t xml:space="preserve"> </w:t>
      </w:r>
      <w:r>
        <w:t xml:space="preserve">“</w:t>
      </w:r>
      <w:r>
        <w:t xml:space="preserve">{issue_key}: {summary}</w:t>
      </w:r>
      <w:r>
        <w:t xml:space="preserve">”</w:t>
      </w:r>
      <w:r>
        <w:t xml:space="preserve"> </w:t>
      </w:r>
      <w:r>
        <w:t xml:space="preserve">2. Content = description + formatted comments</w:t>
      </w:r>
      <w:r>
        <w:t xml:space="preserve"> </w:t>
      </w:r>
      <w:r>
        <w:t xml:space="preserve">3. Tags = project_key, issue_type, status, labels</w:t>
      </w:r>
      <w:r>
        <w:t xml:space="preserve"> </w:t>
      </w:r>
      <w:r>
        <w:t xml:space="preserve">4. Metadata = assignee, priority, sprint</w:t>
      </w:r>
      <w:r>
        <w:t xml:space="preserve"> </w:t>
      </w:r>
      <w:r>
        <w:t xml:space="preserve">5. Generate embedding and store in Qdrant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Content ingested into KB successfully</w:t>
      </w:r>
      <w:r>
        <w:t xml:space="preserve"> </w:t>
      </w:r>
      <w:r>
        <w:t xml:space="preserve">- Searchable via KB search tool</w:t>
      </w:r>
      <w:r>
        <w:t xml:space="preserve"> </w:t>
      </w:r>
      <w:r>
        <w:t xml:space="preserve">- Tags enable filtered search</w:t>
      </w:r>
    </w:p>
    <w:bookmarkEnd w:id="32"/>
    <w:bookmarkStart w:id="33" w:name="story-5-attachment-queue"/>
    <w:p>
      <w:pPr>
        <w:pStyle w:val="Heading4"/>
      </w:pPr>
      <w:r>
        <w:t xml:space="preserve">STORY 5: Attachment Queue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Scan attachments from issue metadata</w:t>
      </w:r>
      <w:r>
        <w:t xml:space="preserve"> </w:t>
      </w:r>
      <w:r>
        <w:t xml:space="preserve">2. Insert into jira_attachment_queue (status =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)</w:t>
      </w:r>
      <w:r>
        <w:t xml:space="preserve"> </w:t>
      </w:r>
      <w:r>
        <w:t xml:space="preserve">3. Do NOT download/process (MTO-19 handles that)</w:t>
      </w:r>
      <w:r>
        <w:t xml:space="preserve"> </w:t>
      </w:r>
      <w:r>
        <w:t xml:space="preserve">4. Skip already-queued attachments (by download_url)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Attachments queued for processing</w:t>
      </w:r>
      <w:r>
        <w:t xml:space="preserve"> </w:t>
      </w:r>
      <w:r>
        <w:t xml:space="preserve">- No duplicate queue entries</w:t>
      </w:r>
      <w:r>
        <w:t xml:space="preserve"> </w:t>
      </w:r>
      <w:r>
        <w:t xml:space="preserve">- Queue populated with correct metadata (filename, mime_type, url, size)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Client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Scanner (ticket cache data)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Vector DB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Embedding API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on-functional-requirements"/>
    <w:p>
      <w:pPr>
        <w:pStyle w:val="Heading2"/>
      </w:pPr>
      <w:r>
        <w:t xml:space="preserve">4.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Process 50 tickets/minute with content fetch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Hash comparison &lt; 1ms per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Checkpoint after each batch (resumable)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 projects with 5000+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Skip unchanged tickets to minimize API/embedding costs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isks-and-assumptions"/>
    <w:p>
      <w:pPr>
        <w:pStyle w:val="Heading2"/>
      </w:pPr>
      <w:r>
        <w:t xml:space="preserve">5. Risks and Assumptions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descriptions cause memory issues</w:t>
            </w:r>
          </w:p>
        </w:tc>
        <w:tc>
          <w:p>
            <w:pPr>
              <w:pStyle w:val="Compact"/>
              <w:jc w:val="left"/>
            </w:pPr>
            <w:r>
              <w:t xml:space="preserve">Truncate at 100KB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 comments per ticket (100+)</w:t>
            </w:r>
          </w:p>
        </w:tc>
        <w:tc>
          <w:p>
            <w:pPr>
              <w:pStyle w:val="Compact"/>
              <w:jc w:val="left"/>
            </w:pPr>
            <w:r>
              <w:t xml:space="preserve">Paginate comment fetch, limit to latest 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ADF format complex to parse</w:t>
            </w:r>
          </w:p>
        </w:tc>
        <w:tc>
          <w:p>
            <w:pPr>
              <w:pStyle w:val="Compact"/>
              <w:jc w:val="left"/>
            </w:pPr>
            <w:r>
              <w:t xml:space="preserve">Use existing ADF→text libraries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ingestion rate limited</w:t>
            </w:r>
          </w:p>
        </w:tc>
        <w:tc>
          <w:p>
            <w:pPr>
              <w:pStyle w:val="Compact"/>
              <w:jc w:val="left"/>
            </w:pPr>
            <w:r>
              <w:t xml:space="preserve">Batch with configurable delay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appendix"/>
    <w:p>
      <w:pPr>
        <w:pStyle w:val="Heading2"/>
      </w:pPr>
      <w:r>
        <w:t xml:space="preserve">6. Appendix</w:t>
      </w:r>
    </w:p>
    <w:bookmarkStart w:id="43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diagrams/business-flow.drawio" TargetMode="External" /><Relationship Type="http://schemas.openxmlformats.org/officeDocument/2006/relationships/hyperlink" Id="rId39" Target="diagrams/business-flow.png" TargetMode="External" /><Relationship Type="http://schemas.openxmlformats.org/officeDocument/2006/relationships/hyperlink" Id="rId42" Target="diagrams/use-case.drawio" TargetMode="External" /><Relationship Type="http://schemas.openxmlformats.org/officeDocument/2006/relationships/hyperlink" Id="rId41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iagrams/business-flow.drawio" TargetMode="External" /><Relationship Type="http://schemas.openxmlformats.org/officeDocument/2006/relationships/hyperlink" Id="rId39" Target="diagrams/business-flow.png" TargetMode="External" /><Relationship Type="http://schemas.openxmlformats.org/officeDocument/2006/relationships/hyperlink" Id="rId42" Target="diagrams/use-case.drawio" TargetMode="External" /><Relationship Type="http://schemas.openxmlformats.org/officeDocument/2006/relationships/hyperlink" Id="rId41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2026-05-07T23:03:59Z</dcterms:created>
  <dcterms:modified xsi:type="dcterms:W3CDTF">2026-05-07T23:03:59Z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