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technical-design-document-tdd"/>
    <w:p>
      <w:pPr>
        <w:pStyle w:val="Heading1"/>
      </w:pPr>
      <w:r>
        <w:t xml:space="preserve">Technical Design Document (TDD)</w:t>
      </w:r>
    </w:p>
    <w:bookmarkStart w:id="20" w:name="X85f2565df556bade37365610c0c757e7982ea80"/>
    <w:p>
      <w:pPr>
        <w:pStyle w:val="Heading2"/>
      </w:pPr>
      <w:r>
        <w:t xml:space="preserve">MCPOrchestration — MTO-18: Ticket Crawler – Deep Content Sync &amp; KB Ingestion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Ticket Crawler – Deep Content Sync &amp; KB Ingestion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FSD-v1-MTO-18.docx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Technical design for the TicketCrawler — deep content fetching, content hash deduplication, ticket graph building, and KB ingestion.</w:t>
      </w:r>
    </w:p>
    <w:bookmarkEnd w:id="23"/>
    <w:bookmarkStart w:id="24" w:name="technology-stack"/>
    <w:p>
      <w:pPr>
        <w:pStyle w:val="Heading3"/>
      </w:pPr>
      <w:r>
        <w:t xml:space="preserve">1.2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2.3.20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Coroutines</w:t>
            </w:r>
          </w:p>
        </w:tc>
        <w:tc>
          <w:p>
            <w:pPr>
              <w:pStyle w:val="Compact"/>
              <w:jc w:val="left"/>
            </w:pPr>
            <w:r>
              <w:t xml:space="preserve">kotlinx.coroutines</w:t>
            </w:r>
          </w:p>
        </w:tc>
        <w:tc>
          <w:p>
            <w:pPr>
              <w:pStyle w:val="Compact"/>
              <w:jc w:val="left"/>
            </w:pPr>
            <w:r>
              <w:t xml:space="preserve">1.10.2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Hashing</w:t>
            </w:r>
          </w:p>
        </w:tc>
        <w:tc>
          <w:p>
            <w:pPr>
              <w:pStyle w:val="Compact"/>
              <w:jc w:val="left"/>
            </w:pPr>
            <w:r>
              <w:t xml:space="preserve">java.security.MessageDigest</w:t>
            </w:r>
          </w:p>
        </w:tc>
        <w:tc>
          <w:p>
            <w:pPr>
              <w:pStyle w:val="Compact"/>
              <w:jc w:val="left"/>
            </w:pPr>
            <w:r>
              <w:t xml:space="preserve">JDK 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 + Exposed</w:t>
            </w:r>
          </w:p>
        </w:tc>
        <w:tc>
          <w:p>
            <w:pPr>
              <w:pStyle w:val="Compact"/>
              <w:jc w:val="left"/>
            </w:pPr>
            <w:r>
              <w:t xml:space="preserve">16+ / 0.61.0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</w:t>
            </w:r>
          </w:p>
        </w:tc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1.9+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OpenAI text-embedding-3-small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p>
            <w:pPr>
              <w:pStyle w:val="Compact"/>
              <w:jc w:val="left"/>
            </w:pPr>
            <w:r>
              <w:t xml:space="preserve">Ktor Client (CIO)</w:t>
            </w:r>
          </w:p>
        </w:tc>
        <w:tc>
          <w:p>
            <w:pPr>
              <w:pStyle w:val="Compact"/>
              <w:jc w:val="left"/>
            </w:pPr>
            <w:r>
              <w:t xml:space="preserve">3.4.0</w:t>
            </w:r>
          </w:p>
        </w:tc>
      </w:tr>
    </w:tbl>
    <w:bookmarkEnd w:id="24"/>
    <w:bookmarkStart w:id="25" w:name="design-principles"/>
    <w:p>
      <w:pPr>
        <w:pStyle w:val="Heading3"/>
      </w:pPr>
      <w:r>
        <w:t xml:space="preserve">1.3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Deduplication-first</w:t>
      </w:r>
      <w:r>
        <w:t xml:space="preserve"> </w:t>
      </w:r>
      <w:r>
        <w:t xml:space="preserve">— hash check before any expensive operation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Batch processing</w:t>
      </w:r>
      <w:r>
        <w:t xml:space="preserve"> </w:t>
      </w:r>
      <w:r>
        <w:t xml:space="preserve">— configurable batch size with delay between batches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Idempotent</w:t>
      </w:r>
      <w:r>
        <w:t xml:space="preserve"> </w:t>
      </w:r>
      <w:r>
        <w:t xml:space="preserve">— re-crawling a ticket is safe (upsert everywhere)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Graph completeness</w:t>
      </w:r>
      <w:r>
        <w:t xml:space="preserve"> </w:t>
      </w:r>
      <w:r>
        <w:t xml:space="preserve">— bidirectional edges for all relationships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system-architecture"/>
    <w:p>
      <w:pPr>
        <w:pStyle w:val="Heading2"/>
      </w:pPr>
      <w:r>
        <w:t xml:space="preserve">2. System Architecture</w:t>
      </w:r>
    </w:p>
    <w:bookmarkStart w:id="27" w:name="component-diagram"/>
    <w:p>
      <w:pPr>
        <w:pStyle w:val="Heading3"/>
      </w:pPr>
      <w:r>
        <w:t xml:space="preserve">2.1 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TicketCrawler</w:t>
            </w:r>
          </w:p>
        </w:tc>
        <w:tc>
          <w:p>
            <w:pPr>
              <w:pStyle w:val="Compact"/>
              <w:jc w:val="left"/>
            </w:pPr>
            <w:r>
              <w:t xml:space="preserve">Orchestrates crawl lifecycle</w:t>
            </w:r>
          </w:p>
        </w:tc>
        <w:tc>
          <w:p>
            <w:pPr>
              <w:pStyle w:val="Compact"/>
              <w:jc w:val="left"/>
            </w:pPr>
            <w:r>
              <w:t xml:space="preserve">Kotlin Coroutines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ContentFetcher</w:t>
            </w:r>
          </w:p>
        </w:tc>
        <w:tc>
          <w:p>
            <w:pPr>
              <w:pStyle w:val="Compact"/>
              <w:jc w:val="left"/>
            </w:pPr>
            <w:r>
              <w:t xml:space="preserve">Fetches full issue content from Jira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ContentHasher</w:t>
            </w:r>
          </w:p>
        </w:tc>
        <w:tc>
          <w:p>
            <w:pPr>
              <w:pStyle w:val="Compact"/>
              <w:jc w:val="left"/>
            </w:pPr>
            <w:r>
              <w:t xml:space="preserve">SHA-256 hash computation and comparison</w:t>
            </w:r>
          </w:p>
        </w:tc>
        <w:tc>
          <w:p>
            <w:pPr>
              <w:pStyle w:val="Compact"/>
              <w:jc w:val="left"/>
            </w:pPr>
            <w:r>
              <w:t xml:space="preserve">java.security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GraphBuilder</w:t>
            </w:r>
          </w:p>
        </w:tc>
        <w:tc>
          <w:p>
            <w:pPr>
              <w:pStyle w:val="Compact"/>
              <w:jc w:val="left"/>
            </w:pPr>
            <w:r>
              <w:t xml:space="preserve">Parses links, upserts bidirectional edges</w:t>
            </w:r>
          </w:p>
        </w:tc>
        <w:tc>
          <w:p>
            <w:pPr>
              <w:pStyle w:val="Compact"/>
              <w:jc w:val="left"/>
            </w:pPr>
            <w:r>
              <w:t xml:space="preserve">Exposed 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KBIngestor</w:t>
            </w:r>
          </w:p>
        </w:tc>
        <w:tc>
          <w:p>
            <w:pPr>
              <w:pStyle w:val="Compact"/>
              <w:jc w:val="left"/>
            </w:pPr>
            <w:r>
              <w:t xml:space="preserve">Formats and ingests into vector DB</w:t>
            </w:r>
          </w:p>
        </w:tc>
        <w:tc>
          <w:p>
            <w:pPr>
              <w:pStyle w:val="Compact"/>
              <w:jc w:val="left"/>
            </w:pPr>
            <w:r>
              <w:t xml:space="preserve">EmbeddingService + VectorDbClient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AttachmentQueuer</w:t>
            </w:r>
          </w:p>
        </w:tc>
        <w:tc>
          <w:p>
            <w:pPr>
              <w:pStyle w:val="Compact"/>
              <w:jc w:val="left"/>
            </w:pPr>
            <w:r>
              <w:t xml:space="preserve">Populates attachment queue</w:t>
            </w:r>
          </w:p>
        </w:tc>
        <w:tc>
          <w:p>
            <w:pPr>
              <w:pStyle w:val="Compact"/>
              <w:jc w:val="left"/>
            </w:pPr>
            <w:r>
              <w:t xml:space="preserve">Exposed 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api-design"/>
    <w:p>
      <w:pPr>
        <w:pStyle w:val="Heading2"/>
      </w:pPr>
      <w:r>
        <w:t xml:space="preserve">3. API Design</w:t>
      </w:r>
    </w:p>
    <w:bookmarkStart w:id="29" w:name="internal-api"/>
    <w:p>
      <w:pPr>
        <w:pStyle w:val="Heading3"/>
      </w:pPr>
      <w:r>
        <w:t xml:space="preserve">3.1 Internal API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TicketCrawler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crawl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CrawlOptions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CrawlOptions</w:t>
      </w:r>
      <w:r>
        <w:rPr>
          <w:rStyle w:val="OperatorTok"/>
        </w:rPr>
        <w:t xml:space="preserve">()):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CrawlResult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crawlSingle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issueKey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CrawlItemResult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isRunning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CrawlOptions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batchSize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batchDelay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seconds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forceCrawl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  </w:t>
      </w:r>
      <w:r>
        <w:rPr>
          <w:rStyle w:val="CommentTok"/>
        </w:rPr>
        <w:t xml:space="preserve">// Ignore hash, re-crawl all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CrawlResult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// </w:t>
      </w:r>
      <w:r>
        <w:rPr>
          <w:rStyle w:val="VariableTok"/>
        </w:rPr>
        <w:t xml:space="preserve">Hash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unchanged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ingested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// </w:t>
      </w:r>
      <w:r>
        <w:rPr>
          <w:rStyle w:val="VariableTok"/>
        </w:rPr>
        <w:t xml:space="preserve">New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updated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graphEdges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// </w:t>
      </w:r>
      <w:r>
        <w:rPr>
          <w:rStyle w:val="VariableTok"/>
        </w:rPr>
        <w:t xml:space="preserve">Edges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attachmentsQueued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database-design"/>
    <w:p>
      <w:pPr>
        <w:pStyle w:val="Heading2"/>
      </w:pPr>
      <w:r>
        <w:t xml:space="preserve">4. Database Design</w:t>
      </w:r>
    </w:p>
    <w:bookmarkStart w:id="31" w:name="schema-changes"/>
    <w:p>
      <w:pPr>
        <w:pStyle w:val="Heading3"/>
      </w:pPr>
      <w:r>
        <w:t xml:space="preserve">4.1 Schema Changes</w:t>
      </w:r>
    </w:p>
    <w:p>
      <w:pPr>
        <w:pStyle w:val="SourceCode"/>
      </w:pPr>
      <w:r>
        <w:rPr>
          <w:rStyle w:val="CommentTok"/>
        </w:rPr>
        <w:t xml:space="preserve">-- Add columns to jira_ticket_cache (migration)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jira_ticket_cache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content_text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jira_ticket_cache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crawled_at TIMESTAMPTZ;</w:t>
      </w:r>
      <w:r>
        <w:br/>
      </w:r>
      <w:r>
        <w:br/>
      </w:r>
      <w:r>
        <w:rPr>
          <w:rStyle w:val="CommentTok"/>
        </w:rPr>
        <w:t xml:space="preserve">-- jira_ticket_graph table (from MTO-15 schema)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jira_ticket_graph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source_key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target_key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relationship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project_key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(source_key, target_key, relationship)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idx_graph_project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jira_ticket_graph(project_key);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idx_graph_source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jira_ticket_graph(source_key);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idx_graph_target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jira_ticket_graph(target_key);</w:t>
      </w:r>
    </w:p>
    <w:bookmarkEnd w:id="31"/>
    <w:bookmarkStart w:id="32" w:name="query-patterns"/>
    <w:p>
      <w:pPr>
        <w:pStyle w:val="Heading3"/>
      </w:pPr>
      <w:r>
        <w:t xml:space="preserve">4.2 Query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10"/>
        <w:gridCol w:w="1788"/>
        <w:gridCol w:w="3321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uncrawled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jira_ticket_cache WHERE project_key=? AND content_hash IS NULL LIMIT ?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 content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jira_ticket_cache SET content_text=?, content_hash=?, crawled_at=NOW() WHERE issue_key=?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Upsert edge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INTO jira_ticket_graph (...) ON CONFLICT (source_key, target_key, relationship) DO NOTHING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 attachment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1 FROM jira_attachment_queue WHERE download_url = ?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class-module-design"/>
    <w:p>
      <w:pPr>
        <w:pStyle w:val="Heading2"/>
      </w:pPr>
      <w:r>
        <w:t xml:space="preserve">5. Class / Module Design</w:t>
      </w:r>
    </w:p>
    <w:bookmarkStart w:id="34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com.orchestrator.mcp/</w:t>
      </w:r>
      <w:r>
        <w:br/>
      </w:r>
      <w:r>
        <w:rPr>
          <w:rStyle w:val="VerbatimChar"/>
        </w:rPr>
        <w:t xml:space="preserve">└── crawler/</w:t>
      </w:r>
      <w:r>
        <w:br/>
      </w:r>
      <w:r>
        <w:rPr>
          <w:rStyle w:val="VerbatimChar"/>
        </w:rPr>
        <w:t xml:space="preserve">    ├── TicketCrawler.kt               # Interface</w:t>
      </w:r>
      <w:r>
        <w:br/>
      </w:r>
      <w:r>
        <w:rPr>
          <w:rStyle w:val="VerbatimChar"/>
        </w:rPr>
        <w:t xml:space="preserve">    ├── TicketCrawlerImpl.kt           # Main orchestration</w:t>
      </w:r>
      <w:r>
        <w:br/>
      </w:r>
      <w:r>
        <w:rPr>
          <w:rStyle w:val="VerbatimChar"/>
        </w:rPr>
        <w:t xml:space="preserve">    ├── ContentFetcher.kt              # Jira API content fetch</w:t>
      </w:r>
      <w:r>
        <w:br/>
      </w:r>
      <w:r>
        <w:rPr>
          <w:rStyle w:val="VerbatimChar"/>
        </w:rPr>
        <w:t xml:space="preserve">    ├── ContentHasher.kt               # SHA-256 hashing</w:t>
      </w:r>
      <w:r>
        <w:br/>
      </w:r>
      <w:r>
        <w:rPr>
          <w:rStyle w:val="VerbatimChar"/>
        </w:rPr>
        <w:t xml:space="preserve">    ├── GraphBuilder.kt                # Relationship graph builder</w:t>
      </w:r>
      <w:r>
        <w:br/>
      </w:r>
      <w:r>
        <w:rPr>
          <w:rStyle w:val="VerbatimChar"/>
        </w:rPr>
        <w:t xml:space="preserve">    ├── KBIngestor.kt                  # KB ingestion (reuse from attachment/)</w:t>
      </w:r>
      <w:r>
        <w:br/>
      </w:r>
      <w:r>
        <w:rPr>
          <w:rStyle w:val="VerbatimChar"/>
        </w:rPr>
        <w:t xml:space="preserve">    ├── AttachmentQueuer.kt            # Queue attachment entries</w:t>
      </w:r>
      <w:r>
        <w:br/>
      </w:r>
      <w:r>
        <w:rPr>
          <w:rStyle w:val="VerbatimChar"/>
        </w:rPr>
        <w:t xml:space="preserve">    ├── AdfParser.kt                   # Atlassian Document Format → text</w:t>
      </w:r>
      <w:r>
        <w:br/>
      </w:r>
      <w:r>
        <w:rPr>
          <w:rStyle w:val="VerbatimChar"/>
        </w:rPr>
        <w:t xml:space="preserve">    ├── config/</w:t>
      </w:r>
      <w:r>
        <w:br/>
      </w:r>
      <w:r>
        <w:rPr>
          <w:rStyle w:val="VerbatimChar"/>
        </w:rPr>
        <w:t xml:space="preserve">    │   └── CrawlerConfig.kt           # Configuration</w:t>
      </w:r>
      <w:r>
        <w:br/>
      </w:r>
      <w:r>
        <w:rPr>
          <w:rStyle w:val="VerbatimChar"/>
        </w:rPr>
        <w:t xml:space="preserve">    ├── model/</w:t>
      </w:r>
      <w:r>
        <w:br/>
      </w:r>
      <w:r>
        <w:rPr>
          <w:rStyle w:val="VerbatimChar"/>
        </w:rPr>
        <w:t xml:space="preserve">    │   ├── CrawlOptions.kt</w:t>
      </w:r>
      <w:r>
        <w:br/>
      </w:r>
      <w:r>
        <w:rPr>
          <w:rStyle w:val="VerbatimChar"/>
        </w:rPr>
        <w:t xml:space="preserve">    │   ├── CrawlResult.kt</w:t>
      </w:r>
      <w:r>
        <w:br/>
      </w:r>
      <w:r>
        <w:rPr>
          <w:rStyle w:val="VerbatimChar"/>
        </w:rPr>
        <w:t xml:space="preserve">    │   ├── TicketContent.kt           # Parsed content DTO</w:t>
      </w:r>
      <w:r>
        <w:br/>
      </w:r>
      <w:r>
        <w:rPr>
          <w:rStyle w:val="VerbatimChar"/>
        </w:rPr>
        <w:t xml:space="preserve">    │   └── TicketRelationship.kt      # Graph edge model</w:t>
      </w:r>
      <w:r>
        <w:br/>
      </w:r>
      <w:r>
        <w:rPr>
          <w:rStyle w:val="VerbatimChar"/>
        </w:rPr>
        <w:t xml:space="preserve">    └── di/</w:t>
      </w:r>
      <w:r>
        <w:br/>
      </w:r>
      <w:r>
        <w:rPr>
          <w:rStyle w:val="VerbatimChar"/>
        </w:rPr>
        <w:t xml:space="preserve">        └── CrawlerModule.kt           # Koin DI</w:t>
      </w:r>
    </w:p>
    <w:bookmarkEnd w:id="34"/>
    <w:bookmarkStart w:id="38" w:name="key-implementation"/>
    <w:p>
      <w:pPr>
        <w:pStyle w:val="Heading3"/>
      </w:pPr>
      <w:r>
        <w:t xml:space="preserve">5.2 Key Implementation</w:t>
      </w:r>
    </w:p>
    <w:bookmarkStart w:id="35" w:name="contenthasher"/>
    <w:p>
      <w:pPr>
        <w:pStyle w:val="Heading4"/>
      </w:pPr>
      <w:r>
        <w:t xml:space="preserve">ContentHasher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ContentHasher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computeHash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digest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MessageDigest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"SHA-256"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hashBytes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digest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toByteArray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UTF_8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hashBytes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"%02x"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hasChanged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newHash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existingHash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existingHash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existingHash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newHash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graphbuilder"/>
    <w:p>
      <w:pPr>
        <w:pStyle w:val="Heading4"/>
      </w:pPr>
      <w:r>
        <w:t xml:space="preserve">GraphBuilder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GraphBuilder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GraphRepository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buildEdges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issueKey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IssueLink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forward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mapRelationship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Forward edge</w:t>
      </w:r>
      <w:r>
        <w:br/>
      </w:r>
      <w:r>
        <w:rPr>
          <w:rStyle w:val="NormalTok"/>
        </w:rPr>
        <w:t xml:space="preserve">           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Reverse edge (bidirectional)</w:t>
      </w:r>
      <w:r>
        <w:br/>
      </w:r>
      <w:r>
        <w:rPr>
          <w:rStyle w:val="NormalTok"/>
        </w:rPr>
        <w:t xml:space="preserve">           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mapRelationship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IssueLink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"is-blocked-by"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 blocked by"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"is-blocked-by"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"blocks"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"Relates"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"relates-to"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"relates-to"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lowercase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to link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lowercase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adfparser"/>
    <w:p>
      <w:pPr>
        <w:pStyle w:val="Heading4"/>
      </w:pPr>
      <w:r>
        <w:t xml:space="preserve">AdfParser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AdfParser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toPlainText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adfJson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JsonElement</w:t>
      </w:r>
      <w:r>
        <w:rPr>
          <w:rStyle w:val="OperatorTok"/>
        </w:rPr>
        <w:t xml:space="preserve">?):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adfJson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extractText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adfJson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extractText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JsonElement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Recursively extract text from ADF content nodes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JsonObject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node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]!!.</w:t>
      </w:r>
      <w:r>
        <w:rPr>
          <w:rStyle w:val="NormalTok"/>
        </w:rPr>
        <w:t xml:space="preserve">jsonPrimitive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br/>
      </w:r>
      <w:r>
        <w:rPr>
          <w:rStyle w:val="NormalTok"/>
        </w:rPr>
        <w:t xml:space="preserve">            node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JsonObject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node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]!!.</w:t>
      </w:r>
      <w:r>
        <w:rPr>
          <w:rStyle w:val="NormalTok"/>
        </w:rPr>
        <w:t xml:space="preserve">jsonArray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extractText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node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JsonArray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extractText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integration-design"/>
    <w:p>
      <w:pPr>
        <w:pStyle w:val="Heading2"/>
      </w:pPr>
      <w:r>
        <w:t xml:space="preserve">6. Integration Design</w:t>
      </w:r>
    </w:p>
    <w:bookmarkStart w:id="40" w:name="jira-rest-api-full-content"/>
    <w:p>
      <w:pPr>
        <w:pStyle w:val="Heading3"/>
      </w:pPr>
      <w:r>
        <w:t xml:space="preserve">6.1 Jira REST API (Full Content)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/rest/api/3/issue/{issueKey}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description, comment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Expand</w:t>
            </w:r>
          </w:p>
        </w:tc>
        <w:tc>
          <w:p>
            <w:pPr>
              <w:pStyle w:val="Compact"/>
              <w:jc w:val="left"/>
            </w:pPr>
            <w:r>
              <w:t xml:space="preserve">renderedFields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Basic 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</w:t>
            </w:r>
          </w:p>
        </w:tc>
        <w:tc>
          <w:p>
            <w:pPr>
              <w:pStyle w:val="Compact"/>
              <w:jc w:val="left"/>
            </w:pPr>
            <w:r>
              <w:t xml:space="preserve">3 times, exponential backoff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Fields Used: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fields.description</w:t>
            </w:r>
          </w:p>
        </w:tc>
        <w:tc>
          <w:p>
            <w:pPr>
              <w:pStyle w:val="Compact"/>
              <w:jc w:val="left"/>
            </w:pPr>
            <w:r>
              <w:t xml:space="preserve">ADF content → plain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fields.comment.comments[]</w:t>
            </w:r>
          </w:p>
        </w:tc>
        <w:tc>
          <w:p>
            <w:pPr>
              <w:pStyle w:val="Compact"/>
              <w:jc w:val="left"/>
            </w:pPr>
            <w:r>
              <w:t xml:space="preserve">Array of comments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fields.comment.comments[].body</w:t>
            </w:r>
          </w:p>
        </w:tc>
        <w:tc>
          <w:p>
            <w:pPr>
              <w:pStyle w:val="Compact"/>
              <w:jc w:val="left"/>
            </w:pPr>
            <w:r>
              <w:t xml:space="preserve">Comment ADF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fields.comment.comments[].author.displayName</w:t>
            </w:r>
          </w:p>
        </w:tc>
        <w:tc>
          <w:p>
            <w:pPr>
              <w:pStyle w:val="Compact"/>
              <w:jc w:val="left"/>
            </w:pPr>
            <w:r>
              <w:t xml:space="preserve">Comment author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fields.comment.comments[].created</w:t>
            </w:r>
          </w:p>
        </w:tc>
        <w:tc>
          <w:p>
            <w:pPr>
              <w:pStyle w:val="Compact"/>
              <w:jc w:val="left"/>
            </w:pPr>
            <w:r>
              <w:t xml:space="preserve">Comment timestamp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fields.issuelinks[]</w:t>
            </w:r>
          </w:p>
        </w:tc>
        <w:tc>
          <w:p>
            <w:pPr>
              <w:pStyle w:val="Compact"/>
              <w:jc w:val="left"/>
            </w:pPr>
            <w:r>
              <w:t xml:space="preserve">Relationship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fields.attachment[]</w:t>
            </w:r>
          </w:p>
        </w:tc>
        <w:tc>
          <w:p>
            <w:pPr>
              <w:pStyle w:val="Compact"/>
              <w:jc w:val="left"/>
            </w:pPr>
            <w:r>
              <w:t xml:space="preserve">Attachment metadata for 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fields.parent.key</w:t>
            </w:r>
          </w:p>
        </w:tc>
        <w:tc>
          <w:p>
            <w:pPr>
              <w:pStyle w:val="Compact"/>
              <w:jc w:val="left"/>
            </w:pPr>
            <w:r>
              <w:t xml:space="preserve">Parent issue key</w:t>
            </w:r>
          </w:p>
        </w:tc>
      </w:tr>
    </w:tbl>
    <w:bookmarkEnd w:id="40"/>
    <w:bookmarkStart w:id="41" w:name="qdrant-vector-db"/>
    <w:p>
      <w:pPr>
        <w:pStyle w:val="Heading3"/>
      </w:pPr>
      <w:r>
        <w:t xml:space="preserve">6.2 Qdrant Vector DB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p>
            <w:pPr>
              <w:pStyle w:val="Compact"/>
              <w:jc w:val="left"/>
            </w:pPr>
            <w:r>
              <w:t xml:space="preserve">mcp_tools (existing)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Point ID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UUID from issue_key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</w:t>
            </w:r>
          </w:p>
        </w:tc>
        <w:tc>
          <w:p>
            <w:pPr>
              <w:pStyle w:val="Compact"/>
              <w:jc w:val="left"/>
            </w:pPr>
            <w:r>
              <w:t xml:space="preserve">768 dimensions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p>
            <w:pPr>
              <w:pStyle w:val="Compact"/>
              <w:jc w:val="left"/>
            </w:pPr>
            <w:r>
              <w:t xml:space="preserve">title, content_preview, tags, issue_key, project_key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security-design"/>
    <w:p>
      <w:pPr>
        <w:pStyle w:val="Heading2"/>
      </w:pPr>
      <w:r>
        <w:t xml:space="preserve">7. Security Design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Protection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content</w:t>
            </w:r>
          </w:p>
        </w:tc>
        <w:tc>
          <w:p>
            <w:pPr>
              <w:pStyle w:val="Compact"/>
              <w:jc w:val="left"/>
            </w:pPr>
            <w:r>
              <w:t xml:space="preserve">Stored in PostgreSQL (internal)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Comments</w:t>
            </w:r>
          </w:p>
        </w:tc>
        <w:tc>
          <w:p>
            <w:pPr>
              <w:pStyle w:val="Compact"/>
              <w:jc w:val="left"/>
            </w:pPr>
            <w:r>
              <w:t xml:space="preserve">May contain sensitive info — stored as-is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credentials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hash</w:t>
            </w:r>
          </w:p>
        </w:tc>
        <w:tc>
          <w:p>
            <w:pPr>
              <w:pStyle w:val="Compact"/>
              <w:jc w:val="left"/>
            </w:pPr>
            <w:r>
              <w:t xml:space="preserve">Non-reversible (SHA-256)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performance"/>
    <w:p>
      <w:pPr>
        <w:pStyle w:val="Heading2"/>
      </w:pPr>
      <w:r>
        <w:t xml:space="preserve">8.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Crawl throughput</w:t>
            </w:r>
          </w:p>
        </w:tc>
        <w:tc>
          <w:p>
            <w:pPr>
              <w:pStyle w:val="Compact"/>
              <w:jc w:val="left"/>
            </w:pPr>
            <w:r>
              <w:t xml:space="preserve">50 tickets/min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 computation</w:t>
            </w:r>
          </w:p>
        </w:tc>
        <w:tc>
          <w:p>
            <w:pPr>
              <w:pStyle w:val="Compact"/>
              <w:jc w:val="left"/>
            </w:pPr>
            <w:r>
              <w:t xml:space="preserve">&lt; 1ms per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edge upsert</w:t>
            </w:r>
          </w:p>
        </w:tc>
        <w:tc>
          <w:p>
            <w:pPr>
              <w:pStyle w:val="Compact"/>
              <w:jc w:val="left"/>
            </w:pPr>
            <w:r>
              <w:t xml:space="preserve">&lt; 5ms per 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ingestion</w:t>
            </w:r>
          </w:p>
        </w:tc>
        <w:tc>
          <w:p>
            <w:pPr>
              <w:pStyle w:val="Compact"/>
              <w:jc w:val="left"/>
            </w:pPr>
            <w:r>
              <w:t xml:space="preserve">&lt; 3s per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per ticket</w:t>
            </w:r>
          </w:p>
        </w:tc>
        <w:tc>
          <w:p>
            <w:pPr>
              <w:pStyle w:val="Compact"/>
              <w:jc w:val="left"/>
            </w:pPr>
            <w:r>
              <w:t xml:space="preserve">&lt; 1MB (content + processing)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configuration"/>
    <w:p>
      <w:pPr>
        <w:pStyle w:val="Heading2"/>
      </w:pPr>
      <w:r>
        <w:t xml:space="preserve">9. Configuration</w:t>
      </w:r>
    </w:p>
    <w:p>
      <w:pPr>
        <w:pStyle w:val="SourceCode"/>
      </w:pPr>
      <w:r>
        <w:rPr>
          <w:rStyle w:val="FunctionTok"/>
        </w:rPr>
        <w:t xml:space="preserve">crawler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maxContentSize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102400</w:t>
      </w:r>
      <w:r>
        <w:rPr>
          <w:rStyle w:val="CommentTok"/>
        </w:rPr>
        <w:t xml:space="preserve">  # 100KB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maxComments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forceCrawl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45"/>
    <w:bookmarkStart w:id="46" w:name="implementation-checklist"/>
    <w:p>
      <w:pPr>
        <w:pStyle w:val="Heading2"/>
      </w:pPr>
      <w:r>
        <w:t xml:space="preserve">10.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CrawlerConfig</w:t>
            </w:r>
          </w:p>
        </w:tc>
        <w:tc>
          <w:p>
            <w:pPr>
              <w:pStyle w:val="Compact"/>
              <w:jc w:val="left"/>
            </w:pPr>
            <w:r>
              <w:t xml:space="preserve">crawler/config/CrawlerConfig.kt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Domain models</w:t>
            </w:r>
          </w:p>
        </w:tc>
        <w:tc>
          <w:p>
            <w:pPr>
              <w:pStyle w:val="Compact"/>
              <w:jc w:val="left"/>
            </w:pPr>
            <w:r>
              <w:t xml:space="preserve">crawler/model/*.kt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AdfParser</w:t>
            </w:r>
          </w:p>
        </w:tc>
        <w:tc>
          <w:p>
            <w:pPr>
              <w:pStyle w:val="Compact"/>
              <w:jc w:val="left"/>
            </w:pPr>
            <w:r>
              <w:t xml:space="preserve">crawler/AdfParser.kt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ContentHasher</w:t>
            </w:r>
          </w:p>
        </w:tc>
        <w:tc>
          <w:p>
            <w:pPr>
              <w:pStyle w:val="Compact"/>
              <w:jc w:val="left"/>
            </w:pPr>
            <w:r>
              <w:t xml:space="preserve">crawler/ContentHasher.kt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ContentFetcher</w:t>
            </w:r>
          </w:p>
        </w:tc>
        <w:tc>
          <w:p>
            <w:pPr>
              <w:pStyle w:val="Compact"/>
              <w:jc w:val="left"/>
            </w:pPr>
            <w:r>
              <w:t xml:space="preserve">crawler/ContentFetcher.kt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GraphBuilder</w:t>
            </w:r>
          </w:p>
        </w:tc>
        <w:tc>
          <w:p>
            <w:pPr>
              <w:pStyle w:val="Compact"/>
              <w:jc w:val="left"/>
            </w:pPr>
            <w:r>
              <w:t xml:space="preserve">crawler/GraphBuilder.kt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AttachmentQueuer</w:t>
            </w:r>
          </w:p>
        </w:tc>
        <w:tc>
          <w:p>
            <w:pPr>
              <w:pStyle w:val="Compact"/>
              <w:jc w:val="left"/>
            </w:pPr>
            <w:r>
              <w:t xml:space="preserve">crawler/AttachmentQueuer.kt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KBIngestor (reuse)</w:t>
            </w:r>
          </w:p>
        </w:tc>
        <w:tc>
          <w:p>
            <w:pPr>
              <w:pStyle w:val="Compact"/>
              <w:jc w:val="left"/>
            </w:pPr>
            <w:r>
              <w:t xml:space="preserve">crawler/KBIngestor.kt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TicketCrawlerImpl</w:t>
            </w:r>
          </w:p>
        </w:tc>
        <w:tc>
          <w:p>
            <w:pPr>
              <w:pStyle w:val="Compact"/>
              <w:jc w:val="left"/>
            </w:pPr>
            <w:r>
              <w:t xml:space="preserve">crawler/TicketCrawlerImpl.kt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CrawlerModule (Koin)</w:t>
            </w:r>
          </w:p>
        </w:tc>
        <w:tc>
          <w:p>
            <w:pPr>
              <w:pStyle w:val="Compact"/>
              <w:jc w:val="left"/>
            </w:pPr>
            <w:r>
              <w:t xml:space="preserve">crawler/di/CrawlerModule.kt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DB migration</w:t>
            </w:r>
          </w:p>
        </w:tc>
        <w:tc>
          <w:p>
            <w:pPr>
              <w:pStyle w:val="Compact"/>
              <w:jc w:val="left"/>
            </w:pPr>
            <w:r>
              <w:t xml:space="preserve">V3__add_content_columns.sql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test/…/crawler/*.kt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p>
            <w:pPr>
              <w:pStyle w:val="Compact"/>
              <w:jc w:val="left"/>
            </w:pPr>
            <w:r>
              <w:t xml:space="preserve">test/…/crawler/it/*.kt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8" w:name="appendix"/>
    <w:p>
      <w:pPr>
        <w:pStyle w:val="Heading2"/>
      </w:pPr>
      <w:r>
        <w:t xml:space="preserve">11. Appendix</w:t>
      </w:r>
    </w:p>
    <w:bookmarkStart w:id="57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class-diagram.drawio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Sequence - Crawl</w:t>
            </w:r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api-sequence-crawl.png</w:t>
              </w:r>
            </w:hyperlink>
          </w:p>
        </w:tc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api-sequence-crawl.drawio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DB Schema</w:t>
            </w:r>
          </w:p>
        </w:tc>
        <w:tc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db-schema.png</w:t>
              </w:r>
            </w:hyperlink>
          </w:p>
        </w:tc>
        <w:tc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db-schema.drawio</w:t>
              </w:r>
            </w:hyperlink>
          </w:p>
        </w:tc>
      </w:tr>
    </w:tbl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" Target="diagrams/api-sequence-crawl.drawio" TargetMode="External" /><Relationship Type="http://schemas.openxmlformats.org/officeDocument/2006/relationships/hyperlink" Id="rId53" Target="diagrams/api-sequence-crawl.png" TargetMode="External" /><Relationship Type="http://schemas.openxmlformats.org/officeDocument/2006/relationships/hyperlink" Id="rId48" Target="diagrams/architecture.drawio" TargetMode="External" /><Relationship Type="http://schemas.openxmlformats.org/officeDocument/2006/relationships/hyperlink" Id="rId47" Target="diagrams/architecture.png" TargetMode="External" /><Relationship Type="http://schemas.openxmlformats.org/officeDocument/2006/relationships/hyperlink" Id="rId52" Target="diagrams/class-diagram.drawio" TargetMode="External" /><Relationship Type="http://schemas.openxmlformats.org/officeDocument/2006/relationships/hyperlink" Id="rId51" Target="diagrams/class-diagram.png" TargetMode="External" /><Relationship Type="http://schemas.openxmlformats.org/officeDocument/2006/relationships/hyperlink" Id="rId50" Target="diagrams/component.drawio" TargetMode="External" /><Relationship Type="http://schemas.openxmlformats.org/officeDocument/2006/relationships/hyperlink" Id="rId49" Target="diagrams/component.png" TargetMode="External" /><Relationship Type="http://schemas.openxmlformats.org/officeDocument/2006/relationships/hyperlink" Id="rId56" Target="diagrams/db-schema.drawio" TargetMode="External" /><Relationship Type="http://schemas.openxmlformats.org/officeDocument/2006/relationships/hyperlink" Id="rId55" Target="diagrams/db-schema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diagrams/api-sequence-crawl.drawio" TargetMode="External" /><Relationship Type="http://schemas.openxmlformats.org/officeDocument/2006/relationships/hyperlink" Id="rId53" Target="diagrams/api-sequence-crawl.png" TargetMode="External" /><Relationship Type="http://schemas.openxmlformats.org/officeDocument/2006/relationships/hyperlink" Id="rId48" Target="diagrams/architecture.drawio" TargetMode="External" /><Relationship Type="http://schemas.openxmlformats.org/officeDocument/2006/relationships/hyperlink" Id="rId47" Target="diagrams/architecture.png" TargetMode="External" /><Relationship Type="http://schemas.openxmlformats.org/officeDocument/2006/relationships/hyperlink" Id="rId52" Target="diagrams/class-diagram.drawio" TargetMode="External" /><Relationship Type="http://schemas.openxmlformats.org/officeDocument/2006/relationships/hyperlink" Id="rId51" Target="diagrams/class-diagram.png" TargetMode="External" /><Relationship Type="http://schemas.openxmlformats.org/officeDocument/2006/relationships/hyperlink" Id="rId50" Target="diagrams/component.drawio" TargetMode="External" /><Relationship Type="http://schemas.openxmlformats.org/officeDocument/2006/relationships/hyperlink" Id="rId49" Target="diagrams/component.png" TargetMode="External" /><Relationship Type="http://schemas.openxmlformats.org/officeDocument/2006/relationships/hyperlink" Id="rId56" Target="diagrams/db-schema.drawio" TargetMode="External" /><Relationship Type="http://schemas.openxmlformats.org/officeDocument/2006/relationships/hyperlink" Id="rId55" Target="diagrams/db-schema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2026-05-07T23:03:59Z</dcterms:created>
  <dcterms:modified xsi:type="dcterms:W3CDTF">2026-05-07T23:03:59Z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