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42b292be4d2b4545c377782abe683b5bec5fec0"/>
    <w:p>
      <w:pPr>
        <w:pStyle w:val="Heading2"/>
      </w:pPr>
      <w:r>
        <w:t xml:space="preserve">MCPOrchestration — MTO-20: MCP Tool Integration – Sync &amp; Graph Tools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MCP Tool Integration – Sync &amp; Graph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BRD-v1-MTO-20.docx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FSD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TA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enrichment — tool schemas,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three new MCP tools that expose Jira sync and graph capabilities to AI agents via the MCP protocol.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Tool registration in MCP Orchestrator</w:t>
      </w:r>
    </w:p>
    <w:p>
      <w:pPr>
        <w:numPr>
          <w:ilvl w:val="0"/>
          <w:numId w:val="1001"/>
        </w:numPr>
        <w:pStyle w:val="Compact"/>
      </w:pPr>
      <w:r>
        <w:t xml:space="preserve">Input validation and schema definition</w:t>
      </w:r>
    </w:p>
    <w:p>
      <w:pPr>
        <w:numPr>
          <w:ilvl w:val="0"/>
          <w:numId w:val="1001"/>
        </w:numPr>
        <w:pStyle w:val="Compact"/>
      </w:pPr>
      <w:r>
        <w:t xml:space="preserve">Integration with ProjectScanner and GraphDataRepository</w:t>
      </w:r>
    </w:p>
    <w:p>
      <w:pPr>
        <w:numPr>
          <w:ilvl w:val="0"/>
          <w:numId w:val="1001"/>
        </w:numPr>
        <w:pStyle w:val="Compact"/>
      </w:pPr>
      <w:r>
        <w:t xml:space="preserve">Auto-approve configuration for read-only tools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ystem-overview"/>
    <w:p>
      <w:pPr>
        <w:pStyle w:val="Heading2"/>
      </w:pPr>
      <w:r>
        <w:t xml:space="preserve">2. System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MCPOrchestration App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MCP Protocol Layer (existing)              │    │</w:t>
      </w:r>
      <w:r>
        <w:br/>
      </w:r>
      <w:r>
        <w:rPr>
          <w:rStyle w:val="VerbatimChar"/>
        </w:rPr>
        <w:t xml:space="preserve">│  │  McpToolRegistrar → registers tools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↕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sync-tools/ package (NEW)                    │    │</w:t>
      </w:r>
      <w:r>
        <w:br/>
      </w:r>
      <w:r>
        <w:rPr>
          <w:rStyle w:val="VerbatimChar"/>
        </w:rPr>
        <w:t xml:space="preserve">│  │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┌────────────────┐  ┌──────────────────┐          │    │</w:t>
      </w:r>
      <w:r>
        <w:br/>
      </w:r>
      <w:r>
        <w:rPr>
          <w:rStyle w:val="VerbatimChar"/>
        </w:rPr>
        <w:t xml:space="preserve">│  │  │SyncToolHandlers│  │GraphToolHandler  │          │    │</w:t>
      </w:r>
      <w:r>
        <w:br/>
      </w:r>
      <w:r>
        <w:rPr>
          <w:rStyle w:val="VerbatimChar"/>
        </w:rPr>
        <w:t xml:space="preserve">│  │  └────────────────┘  └──────────────────┘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↕                         ↕                          │</w:t>
      </w:r>
      <w:r>
        <w:br/>
      </w:r>
      <w:r>
        <w:rPr>
          <w:rStyle w:val="VerbatimChar"/>
        </w:rPr>
        <w:t xml:space="preserve">│  ┌──────────────┐         ┌──────────────────┐             │</w:t>
      </w:r>
      <w:r>
        <w:br/>
      </w:r>
      <w:r>
        <w:rPr>
          <w:rStyle w:val="VerbatimChar"/>
        </w:rPr>
        <w:t xml:space="preserve">│  │ProjectScanner│         │GraphDataRepository│             │</w:t>
      </w:r>
      <w:r>
        <w:br/>
      </w:r>
      <w:r>
        <w:rPr>
          <w:rStyle w:val="VerbatimChar"/>
        </w:rPr>
        <w:t xml:space="preserve">│  │  (MTO-17)    │         │   (MTO-18)       │             │</w:t>
      </w:r>
      <w:r>
        <w:br/>
      </w:r>
      <w:r>
        <w:rPr>
          <w:rStyle w:val="VerbatimChar"/>
        </w:rPr>
        <w:t xml:space="preserve">│  └──────────────┘         └──────────────────┘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30" w:name="functional-requirements"/>
    <w:p>
      <w:pPr>
        <w:pStyle w:val="Heading2"/>
      </w:pPr>
      <w:r>
        <w:t xml:space="preserve">3. Functional Requirements</w:t>
      </w:r>
    </w:p>
    <w:bookmarkStart w:id="27" w:name="tool-jira_project_sync"/>
    <w:p>
      <w:pPr>
        <w:pStyle w:val="Heading3"/>
      </w:pPr>
      <w:r>
        <w:t xml:space="preserve">3.1 Tool: jira_project_sync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</w:t>
      </w:r>
    </w:p>
    <w:p>
      <w:pPr>
        <w:pStyle w:val="BodyText"/>
      </w:pPr>
      <w:r>
        <w:rPr>
          <w:bCs/>
          <w:b/>
        </w:rPr>
        <w:t xml:space="preserve">Tool Schema: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jira_project_sync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Trigger Jira project sync. Starts background sync job.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Auto-approve</w:t>
            </w:r>
          </w:p>
        </w:tc>
        <w:tc>
          <w:p>
            <w:pPr>
              <w:pStyle w:val="Compact"/>
              <w:jc w:val="left"/>
            </w:pPr>
            <w:r>
              <w:t xml:space="preserve">No (write operation)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Input JSON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"projectKey"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 project key (e.g., 'MTO')"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"^[A-Z][A-Z0-9_]+$"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re-sync (true) or incremental (false)"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"estimatedIssues"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Responses: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already running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"Sync already running for MTO"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project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"Invalid project key: abc" }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Rules: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Async execution — return immediately, sync runs in background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Only one sync per project at a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Requires user approval before execution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ool-jira_sync_status"/>
    <w:p>
      <w:pPr>
        <w:pStyle w:val="Heading3"/>
      </w:pPr>
      <w:r>
        <w:t xml:space="preserve">3.2 Tool: jira_sync_status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</w:t>
      </w:r>
    </w:p>
    <w:p>
      <w:pPr>
        <w:pStyle w:val="BodyText"/>
      </w:pPr>
      <w:r>
        <w:rPr>
          <w:bCs/>
          <w:b/>
        </w:rPr>
        <w:t xml:space="preserve">Tool Schema: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jira_sync_status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Check sync progress for a Jira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Auto-approve</w:t>
            </w:r>
          </w:p>
        </w:tc>
        <w:tc>
          <w:p>
            <w:pPr>
              <w:pStyle w:val="Compact"/>
              <w:jc w:val="left"/>
            </w:pPr>
            <w:r>
              <w:t xml:space="preserve">Yes (read-only)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Input JSON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"projectKey"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 project key to check status"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67.5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"syncedIssues"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"lastSyncTime"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"2026-05-07T10:00:00Z"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"crawl"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"attachments"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Business Rules: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Return current state from jira_sync_state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If no state exists, return status=</w:t>
            </w:r>
            <w:r>
              <w:t xml:space="preserve">“</w:t>
            </w:r>
            <w:r>
              <w:t xml:space="preserve">never_synced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Include phase breakdown (scan, crawl, attachments)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ool-jira_ticket_graph"/>
    <w:p>
      <w:pPr>
        <w:pStyle w:val="Heading3"/>
      </w:pPr>
      <w:r>
        <w:t xml:space="preserve">3.3 Tool: jira_ticket_graph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</w:t>
      </w:r>
    </w:p>
    <w:p>
      <w:pPr>
        <w:pStyle w:val="BodyText"/>
      </w:pPr>
      <w:r>
        <w:rPr>
          <w:bCs/>
          <w:b/>
        </w:rPr>
        <w:t xml:space="preserve">Tool Schema: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jira_ticket_graph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Query Jira ticket relationship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Auto-approve</w:t>
            </w:r>
          </w:p>
        </w:tc>
        <w:tc>
          <w:p>
            <w:pPr>
              <w:pStyle w:val="Compact"/>
              <w:jc w:val="left"/>
            </w:pPr>
            <w:r>
              <w:t xml:space="preserve">Yes (read-only)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Input JSON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"projectKey"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 project key"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 issue for subgraph (optional)"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"Hops from center issue"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"relationshipTypes"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 by relationship types (e.g., ['blocks', 'parent'])"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 Project Sync Service"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 Do"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"assignee"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"Duc Nguyen"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 child"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"centerIssue"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Business Rules: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If issueKey provided → BFS subgraph from that issue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If only projectKey → full project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Depth clamped to 1-5 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relationshipTypes filter applied after graph retrieval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Max 1000 nodes in response (truncate with warning)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integration-specifications"/>
    <w:p>
      <w:pPr>
        <w:pStyle w:val="Heading2"/>
      </w:pPr>
      <w:r>
        <w:t xml:space="preserve">4. Integration Specifications</w:t>
      </w:r>
    </w:p>
    <w:bookmarkStart w:id="31" w:name="mcp-tool-registration"/>
    <w:p>
      <w:pPr>
        <w:pStyle w:val="Heading3"/>
      </w:pPr>
      <w:r>
        <w:t xml:space="preserve">4.1 MCP Tool Registration</w:t>
      </w:r>
    </w:p>
    <w:p>
      <w:pPr>
        <w:pStyle w:val="FirstParagraph"/>
      </w:pPr>
      <w:r>
        <w:t xml:space="preserve">Tools are registered via the existing</w:t>
      </w:r>
      <w:r>
        <w:t xml:space="preserve"> </w:t>
      </w:r>
      <w:r>
        <w:rPr>
          <w:rStyle w:val="VerbatimChar"/>
        </w:rPr>
        <w:t xml:space="preserve">McpToolRegistrar</w:t>
      </w:r>
      <w:r>
        <w:t xml:space="preserve"> </w:t>
      </w:r>
      <w:r>
        <w:t xml:space="preserve">mechanism:</w:t>
      </w:r>
    </w:p>
    <w:p>
      <w:pPr>
        <w:pStyle w:val="SourceCode"/>
      </w:pPr>
      <w:r>
        <w:rPr>
          <w:rStyle w:val="CommentTok"/>
        </w:rPr>
        <w:t xml:space="preserve">// In McpServerFactory or dedicated SyncToolRegistrar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addTool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"jira_project_sync"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"Trigger Jira project sync..."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syncInputSchema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syncToolHandler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</w:t>
      </w:r>
    </w:p>
    <w:bookmarkEnd w:id="31"/>
    <w:bookmarkStart w:id="32" w:name="auto-approve-configuration"/>
    <w:p>
      <w:pPr>
        <w:pStyle w:val="Heading3"/>
      </w:pPr>
      <w:r>
        <w:t xml:space="preserve">4.2 Auto-Approve Configuration</w:t>
      </w:r>
    </w:p>
    <w:p>
      <w:pPr>
        <w:pStyle w:val="SourceCode"/>
      </w:pPr>
      <w:r>
        <w:rPr>
          <w:rStyle w:val="FunctionTok"/>
        </w:rPr>
        <w:t xml:space="preserve">orchestrator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autoApprove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jira_sync_status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jira_ticket_graph</w:t>
      </w:r>
      <w:r>
        <w:br/>
      </w:r>
      <w:r>
        <w:rPr>
          <w:rStyle w:val="CommentTok"/>
        </w:rPr>
        <w:t xml:space="preserve">    # jira_project_sync NOT in auto-approve (requires approval)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non-functional-requirements"/>
    <w:p>
      <w:pPr>
        <w:pStyle w:val="Heading2"/>
      </w:pPr>
      <w:r>
        <w:t xml:space="preserve">5.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jira_sync_status response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jira_ticket_graph response (500 nodes)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jira_project_sync response</w:t>
            </w:r>
          </w:p>
        </w:tc>
        <w:tc>
          <w:p>
            <w:pPr>
              <w:pStyle w:val="Compact"/>
              <w:jc w:val="left"/>
            </w:pPr>
            <w:r>
              <w:t xml:space="preserve">&lt; 200ms (async start)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discovery</w:t>
            </w:r>
          </w:p>
        </w:tc>
        <w:tc>
          <w:p>
            <w:pPr>
              <w:pStyle w:val="Compact"/>
              <w:jc w:val="left"/>
            </w:pPr>
            <w:r>
              <w:t xml:space="preserve">Tools appear in find_tools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40" w:name="appendix"/>
    <w:p>
      <w:pPr>
        <w:pStyle w:val="Heading2"/>
      </w:pPr>
      <w:r>
        <w:t xml:space="preserve">6. Appendix</w:t>
      </w:r>
    </w:p>
    <w:bookmarkStart w:id="39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 - Sync Tool</w:t>
            </w:r>
          </w:p>
        </w:tc>
        <w:tc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sequence-sync-tool.png</w:t>
              </w:r>
            </w:hyperlink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sequence-sync-tool.drawio</w:t>
              </w:r>
            </w:hyperlink>
          </w:p>
        </w:tc>
      </w:tr>
    </w:tbl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diagrams/sequence-sync-tool.drawio" TargetMode="External" /><Relationship Type="http://schemas.openxmlformats.org/officeDocument/2006/relationships/hyperlink" Id="rId37" Target="diagrams/sequence-sync-tool.png" TargetMode="External" /><Relationship Type="http://schemas.openxmlformats.org/officeDocument/2006/relationships/hyperlink" Id="rId36" Target="diagrams/system-context.drawio" TargetMode="External" /><Relationship Type="http://schemas.openxmlformats.org/officeDocument/2006/relationships/hyperlink" Id="rId35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diagrams/sequence-sync-tool.drawio" TargetMode="External" /><Relationship Type="http://schemas.openxmlformats.org/officeDocument/2006/relationships/hyperlink" Id="rId37" Target="diagrams/sequence-sync-tool.png" TargetMode="External" /><Relationship Type="http://schemas.openxmlformats.org/officeDocument/2006/relationships/hyperlink" Id="rId36" Target="diagrams/system-context.drawio" TargetMode="External" /><Relationship Type="http://schemas.openxmlformats.org/officeDocument/2006/relationships/hyperlink" Id="rId35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2026-05-07T23:07:41Z</dcterms:created>
  <dcterms:modified xsi:type="dcterms:W3CDTF">2026-05-07T23:07:41Z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