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lease-notes-rln"/>
    <w:p>
      <w:pPr>
        <w:pStyle w:val="Heading1"/>
      </w:pPr>
      <w:r>
        <w:t xml:space="preserve">Release Notes (RLN)</w:t>
      </w:r>
    </w:p>
    <w:bookmarkStart w:id="20" w:name="Xe5d4b87afcf03bd5d6e16e806c532cb7f78dcb1"/>
    <w:p>
      <w:pPr>
        <w:pStyle w:val="Heading2"/>
      </w:pPr>
      <w:r>
        <w:t xml:space="preserve">MCP Orchestration Server — MTO-5: Create MCP Tool Orchestration</w:t>
      </w:r>
    </w:p>
    <w:p>
      <w:r>
        <w:pict>
          <v:rect style="width:0;height:1.5pt" o:hralign="center" o:hrstd="t" o:hr="t"/>
        </w:pict>
      </w:r>
    </w:p>
    <w:bookmarkEnd w:id="20"/>
    <w:bookmarkStart w:id="21" w:name="release-information"/>
    <w:p>
      <w:pPr>
        <w:pStyle w:val="Heading2"/>
      </w:pPr>
      <w:r>
        <w:t xml:space="preserve">Release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Release Version</w:t>
            </w:r>
          </w:p>
        </w:tc>
        <w:tc>
          <w:p>
            <w:pPr>
              <w:pStyle w:val="Compact"/>
              <w:jc w:val="left"/>
            </w:pPr>
            <w:r>
              <w:t xml:space="preserve">1.0.0</w:t>
            </w:r>
          </w:p>
        </w:tc>
      </w:tr>
      <w:tr>
        <w:tc>
          <w:p>
            <w:pPr>
              <w:pStyle w:val="Compact"/>
              <w:jc w:val="left"/>
            </w:pPr>
            <w:r>
              <w:t xml:space="preserve">Release Date</w:t>
            </w:r>
          </w:p>
        </w:tc>
        <w:tc>
          <w:p>
            <w:pPr>
              <w:pStyle w:val="Compact"/>
              <w:jc w:val="left"/>
            </w:pPr>
            <w:r>
              <w:t xml:space="preserve">2026-05-03</w:t>
            </w:r>
          </w:p>
        </w:tc>
      </w:tr>
      <w:tr>
        <w:tc>
          <w:p>
            <w:pPr>
              <w:pStyle w:val="Compact"/>
              <w:jc w:val="left"/>
            </w:pPr>
            <w:r>
              <w:t xml:space="preserve">Jira Ticket</w:t>
            </w:r>
          </w:p>
        </w:tc>
        <w:tc>
          <w:p>
            <w:pPr>
              <w:pStyle w:val="Compact"/>
              <w:jc w:val="left"/>
            </w:pPr>
            <w:r>
              <w:t xml:space="preserve">MTO-5</w:t>
            </w:r>
          </w:p>
        </w:tc>
      </w:tr>
      <w:tr>
        <w:tc>
          <w:p>
            <w:pPr>
              <w:pStyle w:val="Compact"/>
              <w:jc w:val="left"/>
            </w:pPr>
            <w:r>
              <w:t xml:space="preserve">Environment</w:t>
            </w:r>
          </w:p>
        </w:tc>
        <w:tc>
          <w:p>
            <w:pPr>
              <w:pStyle w:val="Compact"/>
              <w:jc w:val="left"/>
            </w:pPr>
            <w:r>
              <w:t xml:space="preserve">DEV / UAT / PROD (Developer Local)</w:t>
            </w:r>
          </w:p>
        </w:tc>
      </w:tr>
      <w:tr>
        <w:tc>
          <w:p>
            <w:pPr>
              <w:pStyle w:val="Compact"/>
              <w:jc w:val="left"/>
            </w:pPr>
            <w:r>
              <w:t xml:space="preserve">Author</w:t>
            </w:r>
          </w:p>
        </w:tc>
        <w:tc>
          <w:p>
            <w:pPr>
              <w:pStyle w:val="Compact"/>
              <w:jc w:val="left"/>
            </w:pPr>
            <w:r>
              <w:t xml:space="preserve">DevOps Agent</w:t>
            </w:r>
          </w:p>
        </w:tc>
      </w:tr>
      <w:tr>
        <w:tc>
          <w:p>
            <w:pPr>
              <w:pStyle w:val="Compact"/>
              <w:jc w:val="left"/>
            </w:pPr>
            <w:r>
              <w:t xml:space="preserve">Status</w:t>
            </w:r>
          </w:p>
        </w:tc>
        <w:tc>
          <w:p>
            <w:pPr>
              <w:pStyle w:val="Compact"/>
              <w:jc w:val="left"/>
            </w:pPr>
            <w:r>
              <w:t xml:space="preserve">Final</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2026-05-03</w:t>
            </w:r>
          </w:p>
        </w:tc>
        <w:tc>
          <w:p>
            <w:pPr>
              <w:pStyle w:val="Compact"/>
              <w:jc w:val="left"/>
            </w:pPr>
            <w:r>
              <w:t xml:space="preserve">DevOps Agent</w:t>
            </w:r>
          </w:p>
        </w:tc>
        <w:tc>
          <w:p>
            <w:pPr>
              <w:pStyle w:val="Compact"/>
              <w:jc w:val="left"/>
            </w:pPr>
            <w:r>
              <w:t xml:space="preserve">Initiate document — initial release</w:t>
            </w:r>
          </w:p>
        </w:tc>
      </w:tr>
    </w:tbl>
    <w:p>
      <w:r>
        <w:pict>
          <v:rect style="width:0;height:1.5pt" o:hralign="center" o:hrstd="t" o:hr="t"/>
        </w:pict>
      </w:r>
    </w:p>
    <w:bookmarkEnd w:id="22"/>
    <w:bookmarkStart w:id="25" w:name="whats-new"/>
    <w:p>
      <w:pPr>
        <w:pStyle w:val="Heading2"/>
      </w:pPr>
      <w:r>
        <w:t xml:space="preserve">1. What’s New</w:t>
      </w:r>
    </w:p>
    <w:bookmarkStart w:id="23" w:name="feature-summary"/>
    <w:p>
      <w:pPr>
        <w:pStyle w:val="Heading3"/>
      </w:pPr>
      <w:r>
        <w:t xml:space="preserve">1.1 Feature Summary</w:t>
      </w:r>
    </w:p>
    <w:p>
      <w:pPr>
        <w:pStyle w:val="FirstParagraph"/>
      </w:pPr>
      <w:r>
        <w:t xml:space="preserve">The</w:t>
      </w:r>
      <w:r>
        <w:t xml:space="preserve"> </w:t>
      </w:r>
      <w:r>
        <w:rPr>
          <w:bCs/>
          <w:b/>
        </w:rPr>
        <w:t xml:space="preserve">MCP Orchestration Server</w:t>
      </w:r>
      <w:r>
        <w:t xml:space="preserve"> </w:t>
      </w:r>
      <w:r>
        <w:t xml:space="preserve">is a brand-new Kotlin/Ktor application that acts as an intelligent proxy between the Kiro AI IDE and multiple upstream MCP (Model Context Protocol) Servers. Instead of loading all tool definitions into the AI’s context window (which can be 100+ tools), the Orchestrator exposes only</w:t>
      </w:r>
      <w:r>
        <w:t xml:space="preserve"> </w:t>
      </w:r>
      <w:r>
        <w:rPr>
          <w:bCs/>
          <w:b/>
        </w:rPr>
        <w:t xml:space="preserve">2 tools</w:t>
      </w:r>
      <w:r>
        <w:t xml:space="preserve"> </w:t>
      </w:r>
      <w:r>
        <w:t xml:space="preserve">— dramatically reducing context window consumption while maintaining full access to all upstream tools.</w:t>
      </w:r>
    </w:p>
    <w:p>
      <w:pPr>
        <w:pStyle w:val="BodyText"/>
      </w:pPr>
      <w:r>
        <w:rPr>
          <w:bCs/>
          <w:b/>
        </w:rPr>
        <w:t xml:space="preserve">Key capabilities:</w:t>
      </w:r>
      <w:r>
        <w:t xml:space="preserve"> </w:t>
      </w:r>
      <w:r>
        <w:t xml:space="preserve">-</w:t>
      </w:r>
      <w:r>
        <w:t xml:space="preserve"> </w:t>
      </w:r>
      <w:r>
        <w:rPr>
          <w:bCs/>
          <w:b/>
        </w:rPr>
        <w:t xml:space="preserve">Semantic Tool Discovery</w:t>
      </w:r>
      <w:r>
        <w:t xml:space="preserve"> </w:t>
      </w:r>
      <w:r>
        <w:t xml:space="preserve">(</w:t>
      </w:r>
      <w:r>
        <w:rPr>
          <w:rStyle w:val="VerbatimChar"/>
        </w:rPr>
        <w:t xml:space="preserve">find_tools</w:t>
      </w:r>
      <w:r>
        <w:t xml:space="preserve">): Natural language search across all registered tools using vector embeddings</w:t>
      </w:r>
      <w:r>
        <w:t xml:space="preserve"> </w:t>
      </w:r>
      <w:r>
        <w:t xml:space="preserve">-</w:t>
      </w:r>
      <w:r>
        <w:t xml:space="preserve"> </w:t>
      </w:r>
      <w:r>
        <w:rPr>
          <w:bCs/>
          <w:b/>
        </w:rPr>
        <w:t xml:space="preserve">Dynamic Tool Execution</w:t>
      </w:r>
      <w:r>
        <w:t xml:space="preserve"> </w:t>
      </w:r>
      <w:r>
        <w:t xml:space="preserve">(</w:t>
      </w:r>
      <w:r>
        <w:rPr>
          <w:rStyle w:val="VerbatimChar"/>
        </w:rPr>
        <w:t xml:space="preserve">execute_dynamic_tool</w:t>
      </w:r>
      <w:r>
        <w:t xml:space="preserve">): Transparent proxy to any upstream MCP server</w:t>
      </w:r>
      <w:r>
        <w:t xml:space="preserve"> </w:t>
      </w:r>
      <w:r>
        <w:t xml:space="preserve">-</w:t>
      </w:r>
      <w:r>
        <w:t xml:space="preserve"> </w:t>
      </w:r>
      <w:r>
        <w:rPr>
          <w:bCs/>
          <w:b/>
        </w:rPr>
        <w:t xml:space="preserve">Automatic Tool Indexing</w:t>
      </w:r>
      <w:r>
        <w:t xml:space="preserve">: Scans upstream servers and vectorizes tool metadata on startup</w:t>
      </w:r>
      <w:r>
        <w:t xml:space="preserve"> </w:t>
      </w:r>
      <w:r>
        <w:t xml:space="preserve">-</w:t>
      </w:r>
      <w:r>
        <w:t xml:space="preserve"> </w:t>
      </w:r>
      <w:r>
        <w:rPr>
          <w:bCs/>
          <w:b/>
        </w:rPr>
        <w:t xml:space="preserve">Health Monitoring</w:t>
      </w:r>
      <w:r>
        <w:t xml:space="preserve">: Periodic health checks with auto-reconnect for upstream servers</w:t>
      </w:r>
      <w:r>
        <w:t xml:space="preserve"> </w:t>
      </w:r>
      <w:r>
        <w:t xml:space="preserve">-</w:t>
      </w:r>
      <w:r>
        <w:t xml:space="preserve"> </w:t>
      </w:r>
      <w:r>
        <w:rPr>
          <w:bCs/>
          <w:b/>
        </w:rPr>
        <w:t xml:space="preserve">Graceful Degradation</w:t>
      </w:r>
      <w:r>
        <w:t xml:space="preserve">: Falls back to keyword search when Vector DB or embedding service is unavailable</w:t>
      </w:r>
      <w:r>
        <w:t xml:space="preserve"> </w:t>
      </w:r>
      <w:r>
        <w:t xml:space="preserve">-</w:t>
      </w:r>
      <w:r>
        <w:t xml:space="preserve"> </w:t>
      </w:r>
      <w:r>
        <w:rPr>
          <w:bCs/>
          <w:b/>
        </w:rPr>
        <w:t xml:space="preserve">Hot-Reload Configuration</w:t>
      </w:r>
      <w:r>
        <w:t xml:space="preserve">: Update server config without restart</w:t>
      </w:r>
    </w:p>
    <w:bookmarkEnd w:id="23"/>
    <w:bookmarkStart w:id="24" w:name="user-facing-changes"/>
    <w:p>
      <w:pPr>
        <w:pStyle w:val="Heading3"/>
      </w:pPr>
      <w:r>
        <w:t xml:space="preserve">1.2 User-Facing Changes</w:t>
      </w:r>
    </w:p>
    <w:tbl>
      <w:tblPr>
        <w:tblStyle w:val="Table"/>
        <w:tblW w:type="pct" w:w="5000.0"/>
        <w:tblLook w:firstRow="1" w:lastRow="0" w:firstColumn="0" w:lastColumn="0" w:noHBand="0" w:noVBand="0" w:val="0020"/>
      </w:tblPr>
      <w:tblGrid>
        <w:gridCol w:w="742"/>
        <w:gridCol w:w="1980"/>
        <w:gridCol w:w="3217"/>
        <w:gridCol w:w="1980"/>
      </w:tblGrid>
      <w:tr>
        <w:tc>
          <w:p>
            <w:pPr>
              <w:pStyle w:val="Compact"/>
              <w:jc w:val="left"/>
            </w:pPr>
            <w:r>
              <w:t xml:space="preserve">#</w:t>
            </w:r>
          </w:p>
        </w:tc>
        <w:tc>
          <w:p>
            <w:pPr>
              <w:pStyle w:val="Compact"/>
              <w:jc w:val="left"/>
            </w:pPr>
            <w:r>
              <w:t xml:space="preserve">Change</w:t>
            </w:r>
          </w:p>
        </w:tc>
        <w:tc>
          <w:p>
            <w:pPr>
              <w:pStyle w:val="Compact"/>
              <w:jc w:val="left"/>
            </w:pPr>
            <w:r>
              <w:t xml:space="preserve">Description</w:t>
            </w:r>
          </w:p>
        </w:tc>
        <w:tc>
          <w:p>
            <w:pPr>
              <w:pStyle w:val="Compact"/>
              <w:jc w:val="left"/>
            </w:pPr>
            <w:r>
              <w:t xml:space="preserve">Impact</w:t>
            </w:r>
          </w:p>
        </w:tc>
      </w:tr>
      <w:tr>
        <w:tc>
          <w:p>
            <w:pPr>
              <w:pStyle w:val="Compact"/>
              <w:jc w:val="left"/>
            </w:pPr>
            <w:r>
              <w:t xml:space="preserve">1</w:t>
            </w:r>
          </w:p>
        </w:tc>
        <w:tc>
          <w:p>
            <w:pPr>
              <w:pStyle w:val="Compact"/>
              <w:jc w:val="left"/>
            </w:pPr>
            <w:r>
              <w:t xml:space="preserve">New MCP Server</w:t>
            </w:r>
          </w:p>
        </w:tc>
        <w:tc>
          <w:p>
            <w:pPr>
              <w:pStyle w:val="Compact"/>
              <w:jc w:val="left"/>
            </w:pPr>
            <w:r>
              <w:t xml:space="preserve">MCP Orchestration Server available as a new MCP server for Kiro IDE</w:t>
            </w:r>
          </w:p>
        </w:tc>
        <w:tc>
          <w:p>
            <w:pPr>
              <w:pStyle w:val="Compact"/>
              <w:jc w:val="left"/>
            </w:pPr>
            <w:r>
              <w:t xml:space="preserve">High</w:t>
            </w:r>
          </w:p>
        </w:tc>
      </w:tr>
      <w:tr>
        <w:tc>
          <w:p>
            <w:pPr>
              <w:pStyle w:val="Compact"/>
              <w:jc w:val="left"/>
            </w:pPr>
            <w:r>
              <w:t xml:space="preserve">2</w:t>
            </w:r>
          </w:p>
        </w:tc>
        <w:tc>
          <w:p>
            <w:pPr>
              <w:pStyle w:val="Compact"/>
              <w:jc w:val="left"/>
            </w:pPr>
            <w:r>
              <w:t xml:space="preserve">2-Tool Interface</w:t>
            </w:r>
          </w:p>
        </w:tc>
        <w:tc>
          <w:p>
            <w:pPr>
              <w:pStyle w:val="Compact"/>
              <w:jc w:val="left"/>
            </w:pPr>
            <w:r>
              <w:t xml:space="preserve">AI agents interact via</w:t>
            </w:r>
            <w:r>
              <w:t xml:space="preserve"> </w:t>
            </w:r>
            <w:r>
              <w:rPr>
                <w:rStyle w:val="VerbatimChar"/>
              </w:rPr>
              <w:t xml:space="preserve">find_tools</w:t>
            </w:r>
            <w:r>
              <w:t xml:space="preserve"> </w:t>
            </w:r>
            <w:r>
              <w:t xml:space="preserve">+</w:t>
            </w:r>
            <w:r>
              <w:t xml:space="preserve"> </w:t>
            </w:r>
            <w:r>
              <w:rPr>
                <w:rStyle w:val="VerbatimChar"/>
              </w:rPr>
              <w:t xml:space="preserve">execute_dynamic_tool</w:t>
            </w:r>
            <w:r>
              <w:t xml:space="preserve"> </w:t>
            </w:r>
            <w:r>
              <w:t xml:space="preserve">only</w:t>
            </w:r>
          </w:p>
        </w:tc>
        <w:tc>
          <w:p>
            <w:pPr>
              <w:pStyle w:val="Compact"/>
              <w:jc w:val="left"/>
            </w:pPr>
            <w:r>
              <w:t xml:space="preserve">High</w:t>
            </w:r>
          </w:p>
        </w:tc>
      </w:tr>
      <w:tr>
        <w:tc>
          <w:p>
            <w:pPr>
              <w:pStyle w:val="Compact"/>
              <w:jc w:val="left"/>
            </w:pPr>
            <w:r>
              <w:t xml:space="preserve">3</w:t>
            </w:r>
          </w:p>
        </w:tc>
        <w:tc>
          <w:p>
            <w:pPr>
              <w:pStyle w:val="Compact"/>
              <w:jc w:val="left"/>
            </w:pPr>
            <w:r>
              <w:t xml:space="preserve">Semantic Search</w:t>
            </w:r>
          </w:p>
        </w:tc>
        <w:tc>
          <w:p>
            <w:pPr>
              <w:pStyle w:val="Compact"/>
              <w:jc w:val="left"/>
            </w:pPr>
            <w:r>
              <w:t xml:space="preserve">Natural language tool discovery replaces manual tool browsing</w:t>
            </w:r>
          </w:p>
        </w:tc>
        <w:tc>
          <w:p>
            <w:pPr>
              <w:pStyle w:val="Compact"/>
              <w:jc w:val="left"/>
            </w:pPr>
            <w:r>
              <w:t xml:space="preserve">Medium</w:t>
            </w:r>
          </w:p>
        </w:tc>
      </w:tr>
      <w:tr>
        <w:tc>
          <w:p>
            <w:pPr>
              <w:pStyle w:val="Compact"/>
              <w:jc w:val="left"/>
            </w:pPr>
            <w:r>
              <w:t xml:space="preserve">4</w:t>
            </w:r>
          </w:p>
        </w:tc>
        <w:tc>
          <w:p>
            <w:pPr>
              <w:pStyle w:val="Compact"/>
              <w:jc w:val="left"/>
            </w:pPr>
            <w:r>
              <w:t xml:space="preserve">Multi-Server Support</w:t>
            </w:r>
          </w:p>
        </w:tc>
        <w:tc>
          <w:p>
            <w:pPr>
              <w:pStyle w:val="Compact"/>
              <w:jc w:val="left"/>
            </w:pPr>
            <w:r>
              <w:t xml:space="preserve">Single entry point to tools across multiple upstream MCP servers</w:t>
            </w:r>
          </w:p>
        </w:tc>
        <w:tc>
          <w:p>
            <w:pPr>
              <w:pStyle w:val="Compact"/>
              <w:jc w:val="left"/>
            </w:pPr>
            <w:r>
              <w:t xml:space="preserve">High</w:t>
            </w:r>
          </w:p>
        </w:tc>
      </w:tr>
      <w:tr>
        <w:tc>
          <w:p>
            <w:pPr>
              <w:pStyle w:val="Compact"/>
              <w:jc w:val="left"/>
            </w:pPr>
            <w:r>
              <w:t xml:space="preserve">5</w:t>
            </w:r>
          </w:p>
        </w:tc>
        <w:tc>
          <w:p>
            <w:pPr>
              <w:pStyle w:val="Compact"/>
              <w:jc w:val="left"/>
            </w:pPr>
            <w:r>
              <w:t xml:space="preserve">FAISS Fallback</w:t>
            </w:r>
          </w:p>
        </w:tc>
        <w:tc>
          <w:p>
            <w:pPr>
              <w:pStyle w:val="Compact"/>
              <w:jc w:val="left"/>
            </w:pPr>
            <w:r>
              <w:t xml:space="preserve">Works without external Vector DB (local FAISS index)</w:t>
            </w:r>
          </w:p>
        </w:tc>
        <w:tc>
          <w:p>
            <w:pPr>
              <w:pStyle w:val="Compact"/>
              <w:jc w:val="left"/>
            </w:pPr>
            <w:r>
              <w:t xml:space="preserve">Medium</w:t>
            </w:r>
          </w:p>
        </w:tc>
      </w:tr>
    </w:tbl>
    <w:p>
      <w:r>
        <w:pict>
          <v:rect style="width:0;height:1.5pt" o:hralign="center" o:hrstd="t" o:hr="t"/>
        </w:pict>
      </w:r>
    </w:p>
    <w:bookmarkEnd w:id="24"/>
    <w:bookmarkEnd w:id="25"/>
    <w:bookmarkStart w:id="30" w:name="technical-changes"/>
    <w:p>
      <w:pPr>
        <w:pStyle w:val="Heading2"/>
      </w:pPr>
      <w:r>
        <w:t xml:space="preserve">2. Technical Changes</w:t>
      </w:r>
    </w:p>
    <w:bookmarkStart w:id="26" w:name="api-changes"/>
    <w:p>
      <w:pPr>
        <w:pStyle w:val="Heading3"/>
      </w:pPr>
      <w:r>
        <w:t xml:space="preserve">2.1 API Changes</w:t>
      </w:r>
    </w:p>
    <w:tbl>
      <w:tblPr>
        <w:tblStyle w:val="Table"/>
        <w:tblW w:type="pct" w:w="5000.0"/>
        <w:tblLook w:firstRow="1" w:lastRow="0" w:firstColumn="0" w:lastColumn="0" w:noHBand="0" w:noVBand="0" w:val="0020"/>
      </w:tblPr>
      <w:tblGrid>
        <w:gridCol w:w="1159"/>
        <w:gridCol w:w="2704"/>
        <w:gridCol w:w="1545"/>
        <w:gridCol w:w="2511"/>
      </w:tblGrid>
      <w:tr>
        <w:tc>
          <w:p>
            <w:pPr>
              <w:pStyle w:val="Compact"/>
              <w:jc w:val="left"/>
            </w:pPr>
            <w:r>
              <w:t xml:space="preserve">Type</w:t>
            </w:r>
          </w:p>
        </w:tc>
        <w:tc>
          <w:p>
            <w:pPr>
              <w:pStyle w:val="Compact"/>
              <w:jc w:val="left"/>
            </w:pPr>
            <w:r>
              <w:t xml:space="preserve">Endpoint/Tool</w:t>
            </w:r>
          </w:p>
        </w:tc>
        <w:tc>
          <w:p>
            <w:pPr>
              <w:pStyle w:val="Compact"/>
              <w:jc w:val="left"/>
            </w:pPr>
            <w:r>
              <w:t xml:space="preserve">Method</w:t>
            </w:r>
          </w:p>
        </w:tc>
        <w:tc>
          <w:p>
            <w:pPr>
              <w:pStyle w:val="Compact"/>
              <w:jc w:val="left"/>
            </w:pPr>
            <w:r>
              <w:t xml:space="preserve">Description</w:t>
            </w:r>
          </w:p>
        </w:tc>
      </w:tr>
      <w:tr>
        <w:tc>
          <w:p>
            <w:pPr>
              <w:pStyle w:val="Compact"/>
              <w:jc w:val="left"/>
            </w:pPr>
            <w:r>
              <w:t xml:space="preserve">New</w:t>
            </w:r>
          </w:p>
        </w:tc>
        <w:tc>
          <w:p>
            <w:pPr>
              <w:pStyle w:val="Compact"/>
              <w:jc w:val="left"/>
            </w:pPr>
            <w:r>
              <w:rPr>
                <w:rStyle w:val="VerbatimChar"/>
              </w:rPr>
              <w:t xml:space="preserve">find_tools</w:t>
            </w:r>
          </w:p>
        </w:tc>
        <w:tc>
          <w:p>
            <w:pPr>
              <w:pStyle w:val="Compact"/>
              <w:jc w:val="left"/>
            </w:pPr>
            <w:r>
              <w:t xml:space="preserve">MCP</w:t>
            </w:r>
            <w:r>
              <w:t xml:space="preserve"> </w:t>
            </w:r>
            <w:r>
              <w:rPr>
                <w:rStyle w:val="VerbatimChar"/>
              </w:rPr>
              <w:t xml:space="preserve">tools/call</w:t>
            </w:r>
          </w:p>
        </w:tc>
        <w:tc>
          <w:p>
            <w:pPr>
              <w:pStyle w:val="Compact"/>
              <w:jc w:val="left"/>
            </w:pPr>
            <w:r>
              <w:t xml:space="preserve">Semantic search for available tools</w:t>
            </w:r>
          </w:p>
        </w:tc>
      </w:tr>
      <w:tr>
        <w:tc>
          <w:p>
            <w:pPr>
              <w:pStyle w:val="Compact"/>
              <w:jc w:val="left"/>
            </w:pPr>
            <w:r>
              <w:t xml:space="preserve">New</w:t>
            </w:r>
          </w:p>
        </w:tc>
        <w:tc>
          <w:p>
            <w:pPr>
              <w:pStyle w:val="Compact"/>
              <w:jc w:val="left"/>
            </w:pPr>
            <w:r>
              <w:rPr>
                <w:rStyle w:val="VerbatimChar"/>
              </w:rPr>
              <w:t xml:space="preserve">execute_dynamic_tool</w:t>
            </w:r>
          </w:p>
        </w:tc>
        <w:tc>
          <w:p>
            <w:pPr>
              <w:pStyle w:val="Compact"/>
              <w:jc w:val="left"/>
            </w:pPr>
            <w:r>
              <w:t xml:space="preserve">MCP</w:t>
            </w:r>
            <w:r>
              <w:t xml:space="preserve"> </w:t>
            </w:r>
            <w:r>
              <w:rPr>
                <w:rStyle w:val="VerbatimChar"/>
              </w:rPr>
              <w:t xml:space="preserve">tools/call</w:t>
            </w:r>
          </w:p>
        </w:tc>
        <w:tc>
          <w:p>
            <w:pPr>
              <w:pStyle w:val="Compact"/>
              <w:jc w:val="left"/>
            </w:pPr>
            <w:r>
              <w:t xml:space="preserve">Proxy execution to upstream MCP server</w:t>
            </w:r>
          </w:p>
        </w:tc>
      </w:tr>
      <w:tr>
        <w:tc>
          <w:p>
            <w:pPr>
              <w:pStyle w:val="Compact"/>
              <w:jc w:val="left"/>
            </w:pPr>
            <w:r>
              <w:t xml:space="preserve">New</w:t>
            </w:r>
          </w:p>
        </w:tc>
        <w:tc>
          <w:p>
            <w:pPr>
              <w:pStyle w:val="Compact"/>
              <w:jc w:val="left"/>
            </w:pPr>
            <w:r>
              <w:rPr>
                <w:rStyle w:val="VerbatimChar"/>
              </w:rPr>
              <w:t xml:space="preserve">initialize</w:t>
            </w:r>
          </w:p>
        </w:tc>
        <w:tc>
          <w:p>
            <w:pPr>
              <w:pStyle w:val="Compact"/>
              <w:jc w:val="left"/>
            </w:pPr>
            <w:r>
              <w:t xml:space="preserve">MCP protocol</w:t>
            </w:r>
          </w:p>
        </w:tc>
        <w:tc>
          <w:p>
            <w:pPr>
              <w:pStyle w:val="Compact"/>
              <w:jc w:val="left"/>
            </w:pPr>
            <w:r>
              <w:t xml:space="preserve">MCP session handshake</w:t>
            </w:r>
          </w:p>
        </w:tc>
      </w:tr>
      <w:tr>
        <w:tc>
          <w:p>
            <w:pPr>
              <w:pStyle w:val="Compact"/>
              <w:jc w:val="left"/>
            </w:pPr>
            <w:r>
              <w:t xml:space="preserve">New</w:t>
            </w:r>
          </w:p>
        </w:tc>
        <w:tc>
          <w:p>
            <w:pPr>
              <w:pStyle w:val="Compact"/>
              <w:jc w:val="left"/>
            </w:pPr>
            <w:r>
              <w:rPr>
                <w:rStyle w:val="VerbatimChar"/>
              </w:rPr>
              <w:t xml:space="preserve">tools/list</w:t>
            </w:r>
          </w:p>
        </w:tc>
        <w:tc>
          <w:p>
            <w:pPr>
              <w:pStyle w:val="Compact"/>
              <w:jc w:val="left"/>
            </w:pPr>
            <w:r>
              <w:t xml:space="preserve">MCP protocol</w:t>
            </w:r>
          </w:p>
        </w:tc>
        <w:tc>
          <w:p>
            <w:pPr>
              <w:pStyle w:val="Compact"/>
              <w:jc w:val="left"/>
            </w:pPr>
            <w:r>
              <w:t xml:space="preserve">Returns 2 tool definitions</w:t>
            </w:r>
          </w:p>
        </w:tc>
      </w:tr>
      <w:tr>
        <w:tc>
          <w:p>
            <w:pPr>
              <w:pStyle w:val="Compact"/>
              <w:jc w:val="left"/>
            </w:pPr>
            <w:r>
              <w:t xml:space="preserve">New</w:t>
            </w:r>
          </w:p>
        </w:tc>
        <w:tc>
          <w:p>
            <w:pPr>
              <w:pStyle w:val="Compact"/>
              <w:jc w:val="left"/>
            </w:pPr>
            <w:r>
              <w:rPr>
                <w:rStyle w:val="VerbatimChar"/>
              </w:rPr>
              <w:t xml:space="preserve">ping</w:t>
            </w:r>
          </w:p>
        </w:tc>
        <w:tc>
          <w:p>
            <w:pPr>
              <w:pStyle w:val="Compact"/>
              <w:jc w:val="left"/>
            </w:pPr>
            <w:r>
              <w:t xml:space="preserve">MCP protocol</w:t>
            </w:r>
          </w:p>
        </w:tc>
        <w:tc>
          <w:p>
            <w:pPr>
              <w:pStyle w:val="Compact"/>
              <w:jc w:val="left"/>
            </w:pPr>
            <w:r>
              <w:t xml:space="preserve">Health check from IDE</w:t>
            </w:r>
          </w:p>
        </w:tc>
      </w:tr>
    </w:tbl>
    <w:bookmarkEnd w:id="26"/>
    <w:bookmarkStart w:id="27" w:name="database-changes"/>
    <w:p>
      <w:pPr>
        <w:pStyle w:val="Heading3"/>
      </w:pPr>
      <w:r>
        <w:t xml:space="preserve">2.2 Database Changes</w:t>
      </w:r>
    </w:p>
    <w:tbl>
      <w:tblPr>
        <w:tblStyle w:val="Table"/>
        <w:tblW w:type="pct" w:w="5000.0"/>
        <w:tblLook w:firstRow="1" w:lastRow="0" w:firstColumn="0" w:lastColumn="0" w:noHBand="0" w:noVBand="0" w:val="0020"/>
      </w:tblPr>
      <w:tblGrid>
        <w:gridCol w:w="1760"/>
        <w:gridCol w:w="2346"/>
        <w:gridCol w:w="3813"/>
      </w:tblGrid>
      <w:tr>
        <w:tc>
          <w:p>
            <w:pPr>
              <w:pStyle w:val="Compact"/>
              <w:jc w:val="left"/>
            </w:pPr>
            <w:r>
              <w:t xml:space="preserve">Type</w:t>
            </w:r>
          </w:p>
        </w:tc>
        <w:tc>
          <w:p>
            <w:pPr>
              <w:pStyle w:val="Compact"/>
              <w:jc w:val="left"/>
            </w:pPr>
            <w:r>
              <w:t xml:space="preserve">Object</w:t>
            </w:r>
          </w:p>
        </w:tc>
        <w:tc>
          <w:p>
            <w:pPr>
              <w:pStyle w:val="Compact"/>
              <w:jc w:val="left"/>
            </w:pPr>
            <w:r>
              <w:t xml:space="preserve">Description</w:t>
            </w:r>
          </w:p>
        </w:tc>
      </w:tr>
      <w:tr>
        <w:tc>
          <w:p>
            <w:pPr>
              <w:pStyle w:val="Compact"/>
              <w:jc w:val="left"/>
            </w:pPr>
            <w:r>
              <w:t xml:space="preserve">New Collection</w:t>
            </w:r>
          </w:p>
        </w:tc>
        <w:tc>
          <w:p>
            <w:pPr>
              <w:pStyle w:val="Compact"/>
              <w:jc w:val="left"/>
            </w:pPr>
            <w:r>
              <w:rPr>
                <w:rStyle w:val="VerbatimChar"/>
              </w:rPr>
              <w:t xml:space="preserve">mcp_tools</w:t>
            </w:r>
            <w:r>
              <w:t xml:space="preserve"> </w:t>
            </w:r>
            <w:r>
              <w:t xml:space="preserve">(Qdrant)</w:t>
            </w:r>
          </w:p>
        </w:tc>
        <w:tc>
          <w:p>
            <w:pPr>
              <w:pStyle w:val="Compact"/>
              <w:jc w:val="left"/>
            </w:pPr>
            <w:r>
              <w:t xml:space="preserve">Vector collection for tool embeddings (768 dimensions, Cosine distance)</w:t>
            </w:r>
          </w:p>
        </w:tc>
      </w:tr>
      <w:tr>
        <w:tc>
          <w:p>
            <w:pPr>
              <w:pStyle w:val="Compact"/>
              <w:jc w:val="left"/>
            </w:pPr>
            <w:r>
              <w:t xml:space="preserve">New File</w:t>
            </w:r>
          </w:p>
        </w:tc>
        <w:tc>
          <w:p>
            <w:pPr>
              <w:pStyle w:val="Compact"/>
              <w:jc w:val="left"/>
            </w:pPr>
            <w:r>
              <w:rPr>
                <w:rStyle w:val="VerbatimChar"/>
              </w:rPr>
              <w:t xml:space="preserve">faiss.index</w:t>
            </w:r>
            <w:r>
              <w:t xml:space="preserve"> </w:t>
            </w:r>
            <w:r>
              <w:t xml:space="preserve">(FAISS)</w:t>
            </w:r>
          </w:p>
        </w:tc>
        <w:tc>
          <w:p>
            <w:pPr>
              <w:pStyle w:val="Compact"/>
              <w:jc w:val="left"/>
            </w:pPr>
            <w:r>
              <w:t xml:space="preserve">Local fallback vector index at</w:t>
            </w:r>
            <w:r>
              <w:t xml:space="preserve"> </w:t>
            </w:r>
            <w:r>
              <w:rPr>
                <w:rStyle w:val="VerbatimChar"/>
              </w:rPr>
              <w:t xml:space="preserve">~/.mcp-orchestrator/</w:t>
            </w:r>
          </w:p>
        </w:tc>
      </w:tr>
      <w:tr>
        <w:tc>
          <w:p>
            <w:pPr>
              <w:pStyle w:val="Compact"/>
              <w:jc w:val="left"/>
            </w:pPr>
            <w:r>
              <w:t xml:space="preserve">New File</w:t>
            </w:r>
          </w:p>
        </w:tc>
        <w:tc>
          <w:p>
            <w:pPr>
              <w:pStyle w:val="Compact"/>
              <w:jc w:val="left"/>
            </w:pPr>
            <w:r>
              <w:rPr>
                <w:rStyle w:val="VerbatimChar"/>
              </w:rPr>
              <w:t xml:space="preserve">faiss-metadata.json</w:t>
            </w:r>
            <w:r>
              <w:t xml:space="preserve"> </w:t>
            </w:r>
            <w:r>
              <w:t xml:space="preserve">(FAISS)</w:t>
            </w:r>
          </w:p>
        </w:tc>
        <w:tc>
          <w:p>
            <w:pPr>
              <w:pStyle w:val="Compact"/>
              <w:jc w:val="left"/>
            </w:pPr>
            <w:r>
              <w:t xml:space="preserve">Companion metadata for FAISS index</w:t>
            </w:r>
          </w:p>
        </w:tc>
      </w:tr>
    </w:tbl>
    <w:bookmarkEnd w:id="27"/>
    <w:bookmarkStart w:id="28" w:name="configuration-changes"/>
    <w:p>
      <w:pPr>
        <w:pStyle w:val="Heading3"/>
      </w:pPr>
      <w:r>
        <w:t xml:space="preserve">2.3 Configuration Changes</w:t>
      </w:r>
    </w:p>
    <w:tbl>
      <w:tblPr>
        <w:tblStyle w:val="Table"/>
        <w:tblW w:type="pct" w:w="5000.0"/>
        <w:tblLook w:firstRow="1" w:lastRow="0" w:firstColumn="0" w:lastColumn="0" w:noHBand="0" w:noVBand="0" w:val="0020"/>
      </w:tblPr>
      <w:tblGrid>
        <w:gridCol w:w="2329"/>
        <w:gridCol w:w="2562"/>
        <w:gridCol w:w="3028"/>
      </w:tblGrid>
      <w:tr>
        <w:tc>
          <w:p>
            <w:pPr>
              <w:pStyle w:val="Compact"/>
              <w:jc w:val="left"/>
            </w:pPr>
            <w:r>
              <w:t xml:space="preserve">Property</w:t>
            </w:r>
          </w:p>
        </w:tc>
        <w:tc>
          <w:p>
            <w:pPr>
              <w:pStyle w:val="Compact"/>
              <w:jc w:val="left"/>
            </w:pPr>
            <w:r>
              <w:t xml:space="preserve">Change Type</w:t>
            </w:r>
          </w:p>
        </w:tc>
        <w:tc>
          <w:p>
            <w:pPr>
              <w:pStyle w:val="Compact"/>
              <w:jc w:val="left"/>
            </w:pPr>
            <w:r>
              <w:t xml:space="preserve">Description</w:t>
            </w:r>
          </w:p>
        </w:tc>
      </w:tr>
      <w:tr>
        <w:tc>
          <w:p>
            <w:pPr>
              <w:pStyle w:val="Compact"/>
              <w:jc w:val="left"/>
            </w:pPr>
            <w:r>
              <w:rPr>
                <w:rStyle w:val="VerbatimChar"/>
              </w:rPr>
              <w:t xml:space="preserve">orchestrator.server.port</w:t>
            </w:r>
          </w:p>
        </w:tc>
        <w:tc>
          <w:p>
            <w:pPr>
              <w:pStyle w:val="Compact"/>
              <w:jc w:val="left"/>
            </w:pPr>
            <w:r>
              <w:t xml:space="preserve">New</w:t>
            </w:r>
          </w:p>
        </w:tc>
        <w:tc>
          <w:p>
            <w:pPr>
              <w:pStyle w:val="Compact"/>
              <w:jc w:val="left"/>
            </w:pPr>
            <w:r>
              <w:t xml:space="preserve">HTTP server port (default: 8080)</w:t>
            </w:r>
          </w:p>
        </w:tc>
      </w:tr>
      <w:tr>
        <w:tc>
          <w:p>
            <w:pPr>
              <w:pStyle w:val="Compact"/>
              <w:jc w:val="left"/>
            </w:pPr>
            <w:r>
              <w:rPr>
                <w:rStyle w:val="VerbatimChar"/>
              </w:rPr>
              <w:t xml:space="preserve">orchestrator.server.transport</w:t>
            </w:r>
          </w:p>
        </w:tc>
        <w:tc>
          <w:p>
            <w:pPr>
              <w:pStyle w:val="Compact"/>
              <w:jc w:val="left"/>
            </w:pPr>
            <w:r>
              <w:t xml:space="preserve">New</w:t>
            </w:r>
          </w:p>
        </w:tc>
        <w:tc>
          <w:p>
            <w:pPr>
              <w:pStyle w:val="Compact"/>
              <w:jc w:val="left"/>
            </w:pPr>
            <w:r>
              <w:t xml:space="preserve">Transport mode:</w:t>
            </w:r>
            <w:r>
              <w:t xml:space="preserve"> </w:t>
            </w:r>
            <w:r>
              <w:rPr>
                <w:rStyle w:val="VerbatimChar"/>
              </w:rPr>
              <w:t xml:space="preserve">stdio</w:t>
            </w:r>
            <w:r>
              <w:t xml:space="preserve"> </w:t>
            </w:r>
            <w:r>
              <w:t xml:space="preserve">or</w:t>
            </w:r>
            <w:r>
              <w:t xml:space="preserve"> </w:t>
            </w:r>
            <w:r>
              <w:rPr>
                <w:rStyle w:val="VerbatimChar"/>
              </w:rPr>
              <w:t xml:space="preserve">http</w:t>
            </w:r>
          </w:p>
        </w:tc>
      </w:tr>
      <w:tr>
        <w:tc>
          <w:p>
            <w:pPr>
              <w:pStyle w:val="Compact"/>
              <w:jc w:val="left"/>
            </w:pPr>
            <w:r>
              <w:rPr>
                <w:rStyle w:val="VerbatimChar"/>
              </w:rPr>
              <w:t xml:space="preserve">orchestrator.discovery.*</w:t>
            </w:r>
          </w:p>
        </w:tc>
        <w:tc>
          <w:p>
            <w:pPr>
              <w:pStyle w:val="Compact"/>
              <w:jc w:val="left"/>
            </w:pPr>
            <w:r>
              <w:t xml:space="preserve">New</w:t>
            </w:r>
          </w:p>
        </w:tc>
        <w:tc>
          <w:p>
            <w:pPr>
              <w:pStyle w:val="Compact"/>
              <w:jc w:val="left"/>
            </w:pPr>
            <w:r>
              <w:t xml:space="preserve">Tool discovery settings (top_k, threshold, fallback)</w:t>
            </w:r>
          </w:p>
        </w:tc>
      </w:tr>
      <w:tr>
        <w:tc>
          <w:p>
            <w:pPr>
              <w:pStyle w:val="Compact"/>
              <w:jc w:val="left"/>
            </w:pPr>
            <w:r>
              <w:rPr>
                <w:rStyle w:val="VerbatimChar"/>
              </w:rPr>
              <w:t xml:space="preserve">orchestrator.execution.*</w:t>
            </w:r>
          </w:p>
        </w:tc>
        <w:tc>
          <w:p>
            <w:pPr>
              <w:pStyle w:val="Compact"/>
              <w:jc w:val="left"/>
            </w:pPr>
            <w:r>
              <w:t xml:space="preserve">New</w:t>
            </w:r>
          </w:p>
        </w:tc>
        <w:tc>
          <w:p>
            <w:pPr>
              <w:pStyle w:val="Compact"/>
              <w:jc w:val="left"/>
            </w:pPr>
            <w:r>
              <w:t xml:space="preserve">Execution settings (timeout, retries, validation)</w:t>
            </w:r>
          </w:p>
        </w:tc>
      </w:tr>
      <w:tr>
        <w:tc>
          <w:p>
            <w:pPr>
              <w:pStyle w:val="Compact"/>
              <w:jc w:val="left"/>
            </w:pPr>
            <w:r>
              <w:rPr>
                <w:rStyle w:val="VerbatimChar"/>
              </w:rPr>
              <w:t xml:space="preserve">orchestrator.embedding.*</w:t>
            </w:r>
          </w:p>
        </w:tc>
        <w:tc>
          <w:p>
            <w:pPr>
              <w:pStyle w:val="Compact"/>
              <w:jc w:val="left"/>
            </w:pPr>
            <w:r>
              <w:t xml:space="preserve">New</w:t>
            </w:r>
          </w:p>
        </w:tc>
        <w:tc>
          <w:p>
            <w:pPr>
              <w:pStyle w:val="Compact"/>
              <w:jc w:val="left"/>
            </w:pPr>
            <w:r>
              <w:t xml:space="preserve">Embedding provider config (OpenAI, model, dimensions)</w:t>
            </w:r>
          </w:p>
        </w:tc>
      </w:tr>
      <w:tr>
        <w:tc>
          <w:p>
            <w:pPr>
              <w:pStyle w:val="Compact"/>
              <w:jc w:val="left"/>
            </w:pPr>
            <w:r>
              <w:rPr>
                <w:rStyle w:val="VerbatimChar"/>
              </w:rPr>
              <w:t xml:space="preserve">orchestrator.vector_db.*</w:t>
            </w:r>
          </w:p>
        </w:tc>
        <w:tc>
          <w:p>
            <w:pPr>
              <w:pStyle w:val="Compact"/>
              <w:jc w:val="left"/>
            </w:pPr>
            <w:r>
              <w:t xml:space="preserve">New</w:t>
            </w:r>
          </w:p>
        </w:tc>
        <w:tc>
          <w:p>
            <w:pPr>
              <w:pStyle w:val="Compact"/>
              <w:jc w:val="left"/>
            </w:pPr>
            <w:r>
              <w:t xml:space="preserve">Vector DB connection config (Qdrant host/port/collection)</w:t>
            </w:r>
          </w:p>
        </w:tc>
      </w:tr>
      <w:tr>
        <w:tc>
          <w:p>
            <w:pPr>
              <w:pStyle w:val="Compact"/>
              <w:jc w:val="left"/>
            </w:pPr>
            <w:r>
              <w:rPr>
                <w:rStyle w:val="VerbatimChar"/>
              </w:rPr>
              <w:t xml:space="preserve">orchestrator.health.*</w:t>
            </w:r>
          </w:p>
        </w:tc>
        <w:tc>
          <w:p>
            <w:pPr>
              <w:pStyle w:val="Compact"/>
              <w:jc w:val="left"/>
            </w:pPr>
            <w:r>
              <w:t xml:space="preserve">New</w:t>
            </w:r>
          </w:p>
        </w:tc>
        <w:tc>
          <w:p>
            <w:pPr>
              <w:pStyle w:val="Compact"/>
              <w:jc w:val="left"/>
            </w:pPr>
            <w:r>
              <w:t xml:space="preserve">Health monitoring config (interval, reconnect)</w:t>
            </w:r>
          </w:p>
        </w:tc>
      </w:tr>
      <w:tr>
        <w:tc>
          <w:p>
            <w:pPr>
              <w:pStyle w:val="Compact"/>
              <w:jc w:val="left"/>
            </w:pPr>
            <w:r>
              <w:rPr>
                <w:rStyle w:val="VerbatimChar"/>
              </w:rPr>
              <w:t xml:space="preserve">orchestrator.upstream_servers</w:t>
            </w:r>
          </w:p>
        </w:tc>
        <w:tc>
          <w:p>
            <w:pPr>
              <w:pStyle w:val="Compact"/>
              <w:jc w:val="left"/>
            </w:pPr>
            <w:r>
              <w:t xml:space="preserve">New</w:t>
            </w:r>
          </w:p>
        </w:tc>
        <w:tc>
          <w:p>
            <w:pPr>
              <w:pStyle w:val="Compact"/>
              <w:jc w:val="left"/>
            </w:pPr>
            <w:r>
              <w:t xml:space="preserve">List of upstream MCP server definitions</w:t>
            </w:r>
          </w:p>
        </w:tc>
      </w:tr>
    </w:tbl>
    <w:bookmarkEnd w:id="28"/>
    <w:bookmarkStart w:id="29" w:name="infrastructure-changes"/>
    <w:p>
      <w:pPr>
        <w:pStyle w:val="Heading3"/>
      </w:pPr>
      <w:r>
        <w:t xml:space="preserve">2.4 Infrastructure Changes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Change</w:t>
            </w:r>
          </w:p>
        </w:tc>
        <w:tc>
          <w:p>
            <w:pPr>
              <w:pStyle w:val="Compact"/>
              <w:jc w:val="left"/>
            </w:pPr>
            <w:r>
              <w:t xml:space="preserve">Description</w:t>
            </w:r>
          </w:p>
        </w:tc>
      </w:tr>
      <w:tr>
        <w:tc>
          <w:p>
            <w:pPr>
              <w:pStyle w:val="Compact"/>
              <w:jc w:val="left"/>
            </w:pPr>
            <w:r>
              <w:t xml:space="preserve">MCP Orchestrator JAR</w:t>
            </w:r>
          </w:p>
        </w:tc>
        <w:tc>
          <w:p>
            <w:pPr>
              <w:pStyle w:val="Compact"/>
              <w:jc w:val="left"/>
            </w:pPr>
            <w:r>
              <w:t xml:space="preserve">New</w:t>
            </w:r>
          </w:p>
        </w:tc>
        <w:tc>
          <w:p>
            <w:pPr>
              <w:pStyle w:val="Compact"/>
              <w:jc w:val="left"/>
            </w:pPr>
            <w:r>
              <w:rPr>
                <w:rStyle w:val="VerbatimChar"/>
              </w:rPr>
              <w:t xml:space="preserve">mcp-orchestrator-all.jar</w:t>
            </w:r>
            <w:r>
              <w:t xml:space="preserve"> </w:t>
            </w:r>
            <w:r>
              <w:t xml:space="preserve">— fat JAR (~30-50 MB)</w:t>
            </w:r>
          </w:p>
        </w:tc>
      </w:tr>
      <w:tr>
        <w:tc>
          <w:p>
            <w:pPr>
              <w:pStyle w:val="Compact"/>
              <w:jc w:val="left"/>
            </w:pPr>
            <w:r>
              <w:t xml:space="preserve">Qdrant (optional)</w:t>
            </w:r>
          </w:p>
        </w:tc>
        <w:tc>
          <w:p>
            <w:pPr>
              <w:pStyle w:val="Compact"/>
              <w:jc w:val="left"/>
            </w:pPr>
            <w:r>
              <w:t xml:space="preserve">New</w:t>
            </w:r>
          </w:p>
        </w:tc>
        <w:tc>
          <w:p>
            <w:pPr>
              <w:pStyle w:val="Compact"/>
              <w:jc w:val="left"/>
            </w:pPr>
            <w:r>
              <w:t xml:space="preserve">Docker container for production vector search</w:t>
            </w:r>
          </w:p>
        </w:tc>
      </w:tr>
      <w:tr>
        <w:tc>
          <w:p>
            <w:pPr>
              <w:pStyle w:val="Compact"/>
              <w:jc w:val="left"/>
            </w:pPr>
            <w:r>
              <w:t xml:space="preserve">FAISS (bundled)</w:t>
            </w:r>
          </w:p>
        </w:tc>
        <w:tc>
          <w:p>
            <w:pPr>
              <w:pStyle w:val="Compact"/>
              <w:jc w:val="left"/>
            </w:pPr>
            <w:r>
              <w:t xml:space="preserve">New</w:t>
            </w:r>
          </w:p>
        </w:tc>
        <w:tc>
          <w:p>
            <w:pPr>
              <w:pStyle w:val="Compact"/>
              <w:jc w:val="left"/>
            </w:pPr>
            <w:r>
              <w:t xml:space="preserve">Local vector index — no external service needed</w:t>
            </w:r>
          </w:p>
        </w:tc>
      </w:tr>
    </w:tbl>
    <w:p>
      <w:r>
        <w:pict>
          <v:rect style="width:0;height:1.5pt" o:hralign="center" o:hrstd="t" o:hr="t"/>
        </w:pict>
      </w:r>
    </w:p>
    <w:bookmarkEnd w:id="29"/>
    <w:bookmarkEnd w:id="30"/>
    <w:bookmarkStart w:id="31" w:name="bug-fixes"/>
    <w:p>
      <w:pPr>
        <w:pStyle w:val="Heading2"/>
      </w:pPr>
      <w:r>
        <w:t xml:space="preserve">3. Bug Fixes</w:t>
      </w:r>
    </w:p>
    <w:p>
      <w:pPr>
        <w:pStyle w:val="BlockText"/>
      </w:pPr>
      <w:r>
        <w:t xml:space="preserve">No bug fixes included in this release. This is the initial release (v1.0.0).</w:t>
      </w:r>
    </w:p>
    <w:p>
      <w:r>
        <w:pict>
          <v:rect style="width:0;height:1.5pt" o:hralign="center" o:hrstd="t" o:hr="t"/>
        </w:pict>
      </w:r>
    </w:p>
    <w:bookmarkEnd w:id="31"/>
    <w:bookmarkStart w:id="32" w:name="known-issues-limitations"/>
    <w:p>
      <w:pPr>
        <w:pStyle w:val="Heading2"/>
      </w:pPr>
      <w:r>
        <w:t xml:space="preserve">4. Known Issues &amp; Limitations</w:t>
      </w:r>
    </w:p>
    <w:tbl>
      <w:tblPr>
        <w:tblStyle w:val="Table"/>
        <w:tblW w:type="pct" w:w="4999.999999999999"/>
        <w:tblLook w:firstRow="1" w:lastRow="0" w:firstColumn="0" w:lastColumn="0" w:noHBand="0" w:noVBand="0" w:val="0020"/>
      </w:tblPr>
      <w:tblGrid>
        <w:gridCol w:w="565"/>
        <w:gridCol w:w="1320"/>
        <w:gridCol w:w="1508"/>
        <w:gridCol w:w="2262"/>
        <w:gridCol w:w="2262"/>
      </w:tblGrid>
      <w:tr>
        <w:tc>
          <w:p>
            <w:pPr>
              <w:pStyle w:val="Compact"/>
              <w:jc w:val="left"/>
            </w:pPr>
            <w:r>
              <w:t xml:space="preserve">#</w:t>
            </w:r>
          </w:p>
        </w:tc>
        <w:tc>
          <w:p>
            <w:pPr>
              <w:pStyle w:val="Compact"/>
              <w:jc w:val="left"/>
            </w:pPr>
            <w:r>
              <w:t xml:space="preserve">Issue</w:t>
            </w:r>
          </w:p>
        </w:tc>
        <w:tc>
          <w:p>
            <w:pPr>
              <w:pStyle w:val="Compact"/>
              <w:jc w:val="left"/>
            </w:pPr>
            <w:r>
              <w:t xml:space="preserve">Impact</w:t>
            </w:r>
          </w:p>
        </w:tc>
        <w:tc>
          <w:p>
            <w:pPr>
              <w:pStyle w:val="Compact"/>
              <w:jc w:val="left"/>
            </w:pPr>
            <w:r>
              <w:t xml:space="preserve">Workaround</w:t>
            </w:r>
          </w:p>
        </w:tc>
        <w:tc>
          <w:p>
            <w:pPr>
              <w:pStyle w:val="Compact"/>
              <w:jc w:val="left"/>
            </w:pPr>
            <w:r>
              <w:t xml:space="preserve">Target Fix</w:t>
            </w:r>
          </w:p>
        </w:tc>
      </w:tr>
      <w:tr>
        <w:tc>
          <w:p>
            <w:pPr>
              <w:pStyle w:val="Compact"/>
              <w:jc w:val="left"/>
            </w:pPr>
            <w:r>
              <w:t xml:space="preserve">1</w:t>
            </w:r>
          </w:p>
        </w:tc>
        <w:tc>
          <w:p>
            <w:pPr>
              <w:pStyle w:val="Compact"/>
              <w:jc w:val="left"/>
            </w:pPr>
            <w:r>
              <w:t xml:space="preserve">UG only shows YAML config format</w:t>
            </w:r>
          </w:p>
        </w:tc>
        <w:tc>
          <w:p>
            <w:pPr>
              <w:pStyle w:val="Compact"/>
              <w:jc w:val="left"/>
            </w:pPr>
            <w:r>
              <w:t xml:space="preserve">Users who prefer JSON config for MCP settings need to manually convert</w:t>
            </w:r>
          </w:p>
        </w:tc>
        <w:tc>
          <w:p>
            <w:pPr>
              <w:pStyle w:val="Compact"/>
              <w:jc w:val="left"/>
            </w:pPr>
            <w:r>
              <w:t xml:space="preserve">Convert YAML to JSON manually</w:t>
            </w:r>
          </w:p>
        </w:tc>
        <w:tc>
          <w:p>
            <w:pPr>
              <w:pStyle w:val="Compact"/>
              <w:jc w:val="left"/>
            </w:pPr>
            <w:r>
              <w:t xml:space="preserve">v1.1.0 (comment #10046)</w:t>
            </w:r>
          </w:p>
        </w:tc>
      </w:tr>
      <w:tr>
        <w:tc>
          <w:p>
            <w:pPr>
              <w:pStyle w:val="Compact"/>
              <w:jc w:val="left"/>
            </w:pPr>
            <w:r>
              <w:t xml:space="preserve">2</w:t>
            </w:r>
          </w:p>
        </w:tc>
        <w:tc>
          <w:p>
            <w:pPr>
              <w:pStyle w:val="Compact"/>
              <w:jc w:val="left"/>
            </w:pPr>
            <w:r>
              <w:t xml:space="preserve">stdio transport: single-process model</w:t>
            </w:r>
          </w:p>
        </w:tc>
        <w:tc>
          <w:p>
            <w:pPr>
              <w:pStyle w:val="Compact"/>
              <w:jc w:val="left"/>
            </w:pPr>
            <w:r>
              <w:t xml:space="preserve">Cannot horizontally scale in stdio mode</w:t>
            </w:r>
          </w:p>
        </w:tc>
        <w:tc>
          <w:p>
            <w:pPr>
              <w:pStyle w:val="Compact"/>
              <w:jc w:val="left"/>
            </w:pPr>
            <w:r>
              <w:t xml:space="preserve">Use HTTP mode for multi-instance</w:t>
            </w:r>
          </w:p>
        </w:tc>
        <w:tc>
          <w:p>
            <w:pPr>
              <w:pStyle w:val="Compact"/>
              <w:jc w:val="left"/>
            </w:pPr>
            <w:r>
              <w:t xml:space="preserve">Future</w:t>
            </w:r>
          </w:p>
        </w:tc>
      </w:tr>
      <w:tr>
        <w:tc>
          <w:p>
            <w:pPr>
              <w:pStyle w:val="Compact"/>
              <w:jc w:val="left"/>
            </w:pPr>
            <w:r>
              <w:t xml:space="preserve">3</w:t>
            </w:r>
          </w:p>
        </w:tc>
        <w:tc>
          <w:p>
            <w:pPr>
              <w:pStyle w:val="Compact"/>
              <w:jc w:val="left"/>
            </w:pPr>
            <w:r>
              <w:t xml:space="preserve">OpenAI API rate limits (3,000 RPM)</w:t>
            </w:r>
          </w:p>
        </w:tc>
        <w:tc>
          <w:p>
            <w:pPr>
              <w:pStyle w:val="Compact"/>
              <w:jc w:val="left"/>
            </w:pPr>
            <w:r>
              <w:t xml:space="preserve">Large-scale indexing may be throttled</w:t>
            </w:r>
          </w:p>
        </w:tc>
        <w:tc>
          <w:p>
            <w:pPr>
              <w:pStyle w:val="Compact"/>
              <w:jc w:val="left"/>
            </w:pPr>
            <w:r>
              <w:t xml:space="preserve">Batch processing mitigates this</w:t>
            </w:r>
          </w:p>
        </w:tc>
        <w:tc>
          <w:p>
            <w:pPr>
              <w:pStyle w:val="Compact"/>
              <w:jc w:val="left"/>
            </w:pPr>
            <w:r>
              <w:t xml:space="preserve">Future</w:t>
            </w:r>
          </w:p>
        </w:tc>
      </w:tr>
      <w:tr>
        <w:tc>
          <w:p>
            <w:pPr>
              <w:pStyle w:val="Compact"/>
              <w:jc w:val="left"/>
            </w:pPr>
            <w:r>
              <w:t xml:space="preserve">4</w:t>
            </w:r>
          </w:p>
        </w:tc>
        <w:tc>
          <w:p>
            <w:pPr>
              <w:pStyle w:val="Compact"/>
              <w:jc w:val="left"/>
            </w:pPr>
            <w:r>
              <w:t xml:space="preserve">FAISS fallback: no payload filtering</w:t>
            </w:r>
          </w:p>
        </w:tc>
        <w:tc>
          <w:p>
            <w:pPr>
              <w:pStyle w:val="Compact"/>
              <w:jc w:val="left"/>
            </w:pPr>
            <w:r>
              <w:t xml:space="preserve">Keyword search less precise than Qdrant semantic search</w:t>
            </w:r>
          </w:p>
        </w:tc>
        <w:tc>
          <w:p>
            <w:pPr>
              <w:pStyle w:val="Compact"/>
              <w:jc w:val="left"/>
            </w:pPr>
            <w:r>
              <w:t xml:space="preserve">Use Qdrant for production</w:t>
            </w:r>
          </w:p>
        </w:tc>
        <w:tc>
          <w:p>
            <w:pPr>
              <w:pStyle w:val="Compact"/>
              <w:jc w:val="left"/>
            </w:pPr>
            <w:r>
              <w:t xml:space="preserve">Future</w:t>
            </w:r>
          </w:p>
        </w:tc>
      </w:tr>
      <w:tr>
        <w:tc>
          <w:p>
            <w:pPr>
              <w:pStyle w:val="Compact"/>
              <w:jc w:val="left"/>
            </w:pPr>
            <w:r>
              <w:t xml:space="preserve">5</w:t>
            </w:r>
          </w:p>
        </w:tc>
        <w:tc>
          <w:p>
            <w:pPr>
              <w:pStyle w:val="Compact"/>
              <w:jc w:val="left"/>
            </w:pPr>
            <w:r>
              <w:t xml:space="preserve">No UI dashboard</w:t>
            </w:r>
          </w:p>
        </w:tc>
        <w:tc>
          <w:p>
            <w:pPr>
              <w:pStyle w:val="Compact"/>
              <w:jc w:val="left"/>
            </w:pPr>
            <w:r>
              <w:t xml:space="preserve">Tool management only via config files</w:t>
            </w:r>
          </w:p>
        </w:tc>
        <w:tc>
          <w:p>
            <w:pPr>
              <w:pStyle w:val="Compact"/>
              <w:jc w:val="left"/>
            </w:pPr>
            <w:r>
              <w:t xml:space="preserve">Edit</w:t>
            </w:r>
            <w:r>
              <w:t xml:space="preserve"> </w:t>
            </w:r>
            <w:r>
              <w:rPr>
                <w:rStyle w:val="VerbatimChar"/>
              </w:rPr>
              <w:t xml:space="preserve">application.yml</w:t>
            </w:r>
            <w:r>
              <w:t xml:space="preserve"> </w:t>
            </w:r>
            <w:r>
              <w:t xml:space="preserve">directly</w:t>
            </w:r>
          </w:p>
        </w:tc>
        <w:tc>
          <w:p>
            <w:pPr>
              <w:pStyle w:val="Compact"/>
              <w:jc w:val="left"/>
            </w:pPr>
            <w:r>
              <w:t xml:space="preserve">Future phase</w:t>
            </w:r>
          </w:p>
        </w:tc>
      </w:tr>
    </w:tbl>
    <w:p>
      <w:r>
        <w:pict>
          <v:rect style="width:0;height:1.5pt" o:hralign="center" o:hrstd="t" o:hr="t"/>
        </w:pict>
      </w:r>
    </w:p>
    <w:bookmarkEnd w:id="32"/>
    <w:bookmarkStart w:id="35" w:name="dependencies"/>
    <w:p>
      <w:pPr>
        <w:pStyle w:val="Heading2"/>
      </w:pPr>
      <w:r>
        <w:t xml:space="preserve">5. Dependencies</w:t>
      </w:r>
    </w:p>
    <w:bookmarkStart w:id="33" w:name="pre-requisite-releases"/>
    <w:p>
      <w:pPr>
        <w:pStyle w:val="Heading3"/>
      </w:pPr>
      <w:r>
        <w:t xml:space="preserve">5.1 Pre-requisite Releases</w:t>
      </w:r>
    </w:p>
    <w:tbl>
      <w:tblPr>
        <w:tblStyle w:val="Table"/>
        <w:tblW w:type="pct" w:w="0.0"/>
        <w:tblLook w:firstRow="1" w:lastRow="0" w:firstColumn="0" w:lastColumn="0" w:noHBand="0" w:noVBand="0" w:val="0020"/>
      </w:tblPr>
      <w:tblGrid/>
      <w:tr>
        <w:tc>
          <w:p>
            <w:pPr>
              <w:pStyle w:val="Compact"/>
              <w:jc w:val="left"/>
            </w:pPr>
            <w:r>
              <w:t xml:space="preserve">Release</w:t>
            </w:r>
          </w:p>
        </w:tc>
        <w:tc>
          <w:p>
            <w:pPr>
              <w:pStyle w:val="Compact"/>
              <w:jc w:val="left"/>
            </w:pPr>
            <w:r>
              <w:t xml:space="preserve">Version</w:t>
            </w:r>
          </w:p>
        </w:tc>
        <w:tc>
          <w:p>
            <w:pPr>
              <w:pStyle w:val="Compact"/>
              <w:jc w:val="left"/>
            </w:pPr>
            <w:r>
              <w:t xml:space="preserve">Status</w:t>
            </w:r>
          </w:p>
        </w:tc>
        <w:tc>
          <w:p>
            <w:pPr>
              <w:pStyle w:val="Compact"/>
              <w:jc w:val="left"/>
            </w:pPr>
            <w:r>
              <w:t xml:space="preserve">Required Before</w:t>
            </w:r>
          </w:p>
        </w:tc>
      </w:tr>
      <w:tr>
        <w:tc>
          <w:p>
            <w:pPr>
              <w:pStyle w:val="Compact"/>
              <w:jc w:val="left"/>
            </w:pPr>
            <w:r>
              <w:t xml:space="preserve">JDK</w:t>
            </w:r>
          </w:p>
        </w:tc>
        <w:tc>
          <w:p>
            <w:pPr>
              <w:pStyle w:val="Compact"/>
              <w:jc w:val="left"/>
            </w:pPr>
            <w:r>
              <w:t xml:space="preserve">21+</w:t>
            </w:r>
          </w:p>
        </w:tc>
        <w:tc>
          <w:p>
            <w:pPr>
              <w:pStyle w:val="Compact"/>
              <w:jc w:val="left"/>
            </w:pPr>
            <w:r>
              <w:t xml:space="preserve">Available</w:t>
            </w:r>
          </w:p>
        </w:tc>
        <w:tc>
          <w:p>
            <w:pPr>
              <w:pStyle w:val="Compact"/>
              <w:jc w:val="left"/>
            </w:pPr>
            <w:r>
              <w:t xml:space="preserve">This release</w:t>
            </w:r>
          </w:p>
        </w:tc>
      </w:tr>
      <w:tr>
        <w:tc>
          <w:p>
            <w:pPr>
              <w:pStyle w:val="Compact"/>
              <w:jc w:val="left"/>
            </w:pPr>
            <w:r>
              <w:t xml:space="preserve">Qdrant (optional)</w:t>
            </w:r>
          </w:p>
        </w:tc>
        <w:tc>
          <w:p>
            <w:pPr>
              <w:pStyle w:val="Compact"/>
              <w:jc w:val="left"/>
            </w:pPr>
            <w:r>
              <w:t xml:space="preserve">1.9+</w:t>
            </w:r>
          </w:p>
        </w:tc>
        <w:tc>
          <w:p>
            <w:pPr>
              <w:pStyle w:val="Compact"/>
              <w:jc w:val="left"/>
            </w:pPr>
            <w:r>
              <w:t xml:space="preserve">Available</w:t>
            </w:r>
          </w:p>
        </w:tc>
        <w:tc>
          <w:p>
            <w:pPr>
              <w:pStyle w:val="Compact"/>
              <w:jc w:val="left"/>
            </w:pPr>
            <w:r>
              <w:t xml:space="preserve">This release (optional)</w:t>
            </w:r>
          </w:p>
        </w:tc>
      </w:tr>
    </w:tbl>
    <w:bookmarkEnd w:id="33"/>
    <w:bookmarkStart w:id="34" w:name="external-system-changes"/>
    <w:p>
      <w:pPr>
        <w:pStyle w:val="Heading3"/>
      </w:pPr>
      <w:r>
        <w:t xml:space="preserve">5.2 External System Changes</w:t>
      </w:r>
    </w:p>
    <w:tbl>
      <w:tblPr>
        <w:tblStyle w:val="Table"/>
        <w:tblW w:type="pct" w:w="0.0"/>
        <w:tblLook w:firstRow="1" w:lastRow="0" w:firstColumn="0" w:lastColumn="0" w:noHBand="0" w:noVBand="0" w:val="0020"/>
      </w:tblPr>
      <w:tblGrid/>
      <w:tr>
        <w:tc>
          <w:p>
            <w:pPr>
              <w:pStyle w:val="Compact"/>
              <w:jc w:val="left"/>
            </w:pPr>
            <w:r>
              <w:t xml:space="preserve">System</w:t>
            </w:r>
          </w:p>
        </w:tc>
        <w:tc>
          <w:p>
            <w:pPr>
              <w:pStyle w:val="Compact"/>
              <w:jc w:val="left"/>
            </w:pPr>
            <w:r>
              <w:t xml:space="preserve">Change Required</w:t>
            </w:r>
          </w:p>
        </w:tc>
        <w:tc>
          <w:p>
            <w:pPr>
              <w:pStyle w:val="Compact"/>
              <w:jc w:val="left"/>
            </w:pPr>
            <w:r>
              <w:t xml:space="preserve">Status</w:t>
            </w:r>
          </w:p>
        </w:tc>
        <w:tc>
          <w:p>
            <w:pPr>
              <w:pStyle w:val="Compact"/>
              <w:jc w:val="left"/>
            </w:pPr>
            <w:r>
              <w:t xml:space="preserve">Contact</w:t>
            </w:r>
          </w:p>
        </w:tc>
      </w:tr>
      <w:tr>
        <w:tc>
          <w:p>
            <w:pPr>
              <w:pStyle w:val="Compact"/>
              <w:jc w:val="left"/>
            </w:pPr>
            <w:r>
              <w:t xml:space="preserve">OpenAI API</w:t>
            </w:r>
          </w:p>
        </w:tc>
        <w:tc>
          <w:p>
            <w:pPr>
              <w:pStyle w:val="Compact"/>
              <w:jc w:val="left"/>
            </w:pPr>
            <w:r>
              <w:t xml:space="preserve">API key provisioned</w:t>
            </w:r>
          </w:p>
        </w:tc>
        <w:tc>
          <w:p>
            <w:pPr>
              <w:pStyle w:val="Compact"/>
              <w:jc w:val="left"/>
            </w:pPr>
            <w:r>
              <w:t xml:space="preserve">Required</w:t>
            </w:r>
          </w:p>
        </w:tc>
        <w:tc>
          <w:p>
            <w:pPr>
              <w:pStyle w:val="Compact"/>
              <w:jc w:val="left"/>
            </w:pPr>
            <w:r>
              <w:t xml:space="preserve">Developer</w:t>
            </w:r>
          </w:p>
        </w:tc>
      </w:tr>
      <w:tr>
        <w:tc>
          <w:p>
            <w:pPr>
              <w:pStyle w:val="Compact"/>
              <w:jc w:val="left"/>
            </w:pPr>
            <w:r>
              <w:t xml:space="preserve">Upstream MCP Servers</w:t>
            </w:r>
          </w:p>
        </w:tc>
        <w:tc>
          <w:p>
            <w:pPr>
              <w:pStyle w:val="Compact"/>
              <w:jc w:val="left"/>
            </w:pPr>
            <w:r>
              <w:t xml:space="preserve">Configured in</w:t>
            </w:r>
            <w:r>
              <w:t xml:space="preserve"> </w:t>
            </w:r>
            <w:r>
              <w:rPr>
                <w:rStyle w:val="VerbatimChar"/>
              </w:rPr>
              <w:t xml:space="preserve">application.yml</w:t>
            </w:r>
          </w:p>
        </w:tc>
        <w:tc>
          <w:p>
            <w:pPr>
              <w:pStyle w:val="Compact"/>
              <w:jc w:val="left"/>
            </w:pPr>
            <w:r>
              <w:t xml:space="preserve">Per-deployment</w:t>
            </w:r>
          </w:p>
        </w:tc>
        <w:tc>
          <w:p>
            <w:pPr>
              <w:pStyle w:val="Compact"/>
              <w:jc w:val="left"/>
            </w:pPr>
            <w:r>
              <w:t xml:space="preserve">Developer</w:t>
            </w:r>
          </w:p>
        </w:tc>
      </w:tr>
    </w:tbl>
    <w:p>
      <w:r>
        <w:pict>
          <v:rect style="width:0;height:1.5pt" o:hralign="center" o:hrstd="t" o:hr="t"/>
        </w:pict>
      </w:r>
    </w:p>
    <w:bookmarkEnd w:id="34"/>
    <w:bookmarkEnd w:id="35"/>
    <w:bookmarkStart w:id="39" w:name="migration-notes"/>
    <w:p>
      <w:pPr>
        <w:pStyle w:val="Heading2"/>
      </w:pPr>
      <w:r>
        <w:t xml:space="preserve">6. Migration Notes</w:t>
      </w:r>
    </w:p>
    <w:bookmarkStart w:id="36" w:name="data-migration"/>
    <w:p>
      <w:pPr>
        <w:pStyle w:val="Heading3"/>
      </w:pPr>
      <w:r>
        <w:t xml:space="preserve">6.1 Data Migration</w:t>
      </w:r>
    </w:p>
    <w:p>
      <w:pPr>
        <w:pStyle w:val="BlockText"/>
      </w:pPr>
      <w:r>
        <w:rPr>
          <w:bCs/>
          <w:b/>
        </w:rPr>
        <w:t xml:space="preserve">Not applicable.</w:t>
      </w:r>
      <w:r>
        <w:t xml:space="preserve"> </w:t>
      </w:r>
      <w:r>
        <w:t xml:space="preserve">This is the initial release. No data migration required.</w:t>
      </w:r>
    </w:p>
    <w:bookmarkEnd w:id="36"/>
    <w:bookmarkStart w:id="37" w:name="breaking-changes"/>
    <w:p>
      <w:pPr>
        <w:pStyle w:val="Heading3"/>
      </w:pPr>
      <w:r>
        <w:t xml:space="preserve">6.2 Breaking Changes</w:t>
      </w:r>
    </w:p>
    <w:p>
      <w:pPr>
        <w:pStyle w:val="BlockText"/>
      </w:pPr>
      <w:r>
        <w:rPr>
          <w:bCs/>
          <w:b/>
        </w:rPr>
        <w:t xml:space="preserve">Not applicable.</w:t>
      </w:r>
      <w:r>
        <w:t xml:space="preserve"> </w:t>
      </w:r>
      <w:r>
        <w:t xml:space="preserve">This is the initial release. No breaking changes.</w:t>
      </w:r>
    </w:p>
    <w:bookmarkEnd w:id="37"/>
    <w:bookmarkStart w:id="38" w:name="backward-compatibility"/>
    <w:p>
      <w:pPr>
        <w:pStyle w:val="Heading3"/>
      </w:pPr>
      <w:r>
        <w:t xml:space="preserve">6.3 Backward Compatibility</w:t>
      </w:r>
    </w:p>
    <w:p>
      <w:pPr>
        <w:pStyle w:val="FirstParagraph"/>
      </w:pPr>
      <w:r>
        <w:t xml:space="preserve">This is the initial release (v1.0.0). No backward compatibility concerns.</w:t>
      </w:r>
    </w:p>
    <w:p>
      <w:r>
        <w:pict>
          <v:rect style="width:0;height:1.5pt" o:hralign="center" o:hrstd="t" o:hr="t"/>
        </w:pict>
      </w:r>
    </w:p>
    <w:bookmarkEnd w:id="38"/>
    <w:bookmarkEnd w:id="39"/>
    <w:bookmarkStart w:id="41" w:name="testing-summary"/>
    <w:p>
      <w:pPr>
        <w:pStyle w:val="Heading2"/>
      </w:pPr>
      <w:r>
        <w:t xml:space="preserve">7. Testing Summary</w:t>
      </w:r>
    </w:p>
    <w:tbl>
      <w:tblPr>
        <w:tblStyle w:val="Table"/>
        <w:tblW w:type="pct" w:w="0.0"/>
        <w:tblLook w:firstRow="1" w:lastRow="0" w:firstColumn="0" w:lastColumn="0" w:noHBand="0" w:noVBand="0" w:val="0020"/>
      </w:tblPr>
      <w:tblGrid/>
      <w:tr>
        <w:tc>
          <w:p>
            <w:pPr>
              <w:pStyle w:val="Compact"/>
              <w:jc w:val="left"/>
            </w:pPr>
            <w:r>
              <w:t xml:space="preserve">Test Level</w:t>
            </w:r>
          </w:p>
        </w:tc>
        <w:tc>
          <w:p>
            <w:pPr>
              <w:pStyle w:val="Compact"/>
              <w:jc w:val="left"/>
            </w:pPr>
            <w:r>
              <w:t xml:space="preserve">Total</w:t>
            </w:r>
          </w:p>
        </w:tc>
        <w:tc>
          <w:p>
            <w:pPr>
              <w:pStyle w:val="Compact"/>
              <w:jc w:val="left"/>
            </w:pPr>
            <w:r>
              <w:t xml:space="preserve">Passed</w:t>
            </w:r>
          </w:p>
        </w:tc>
        <w:tc>
          <w:p>
            <w:pPr>
              <w:pStyle w:val="Compact"/>
              <w:jc w:val="left"/>
            </w:pPr>
            <w:r>
              <w:t xml:space="preserve">Failed</w:t>
            </w:r>
          </w:p>
        </w:tc>
        <w:tc>
          <w:p>
            <w:pPr>
              <w:pStyle w:val="Compact"/>
              <w:jc w:val="left"/>
            </w:pPr>
            <w:r>
              <w:t xml:space="preserve">Blocked</w:t>
            </w:r>
          </w:p>
        </w:tc>
        <w:tc>
          <w:p>
            <w:pPr>
              <w:pStyle w:val="Compact"/>
              <w:jc w:val="left"/>
            </w:pPr>
            <w:r>
              <w:t xml:space="preserve">Pass Rate</w:t>
            </w:r>
          </w:p>
        </w:tc>
      </w:tr>
      <w:tr>
        <w:tc>
          <w:p>
            <w:pPr>
              <w:pStyle w:val="Compact"/>
              <w:jc w:val="left"/>
            </w:pPr>
            <w:r>
              <w:t xml:space="preserve">PBT (Property-Based)</w:t>
            </w:r>
          </w:p>
        </w:tc>
        <w:tc>
          <w:p>
            <w:pPr>
              <w:pStyle w:val="Compact"/>
              <w:jc w:val="left"/>
            </w:pPr>
            <w:r>
              <w:t xml:space="preserve">12</w:t>
            </w:r>
          </w:p>
        </w:tc>
        <w:tc>
          <w:p>
            <w:pPr>
              <w:pStyle w:val="Compact"/>
              <w:jc w:val="left"/>
            </w:pPr>
            <w:r>
              <w:t xml:space="preserve">12</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t xml:space="preserve">Unit Tests</w:t>
            </w:r>
          </w:p>
        </w:tc>
        <w:tc>
          <w:p>
            <w:pPr>
              <w:pStyle w:val="Compact"/>
              <w:jc w:val="left"/>
            </w:pPr>
            <w:r>
              <w:t xml:space="preserve">42</w:t>
            </w:r>
          </w:p>
        </w:tc>
        <w:tc>
          <w:p>
            <w:pPr>
              <w:pStyle w:val="Compact"/>
              <w:jc w:val="left"/>
            </w:pPr>
            <w:r>
              <w:t xml:space="preserve">42</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t xml:space="preserve">Integration Tests</w:t>
            </w:r>
          </w:p>
        </w:tc>
        <w:tc>
          <w:p>
            <w:pPr>
              <w:pStyle w:val="Compact"/>
              <w:jc w:val="left"/>
            </w:pPr>
            <w:r>
              <w:t xml:space="preserve">31</w:t>
            </w:r>
          </w:p>
        </w:tc>
        <w:tc>
          <w:p>
            <w:pPr>
              <w:pStyle w:val="Compact"/>
              <w:jc w:val="left"/>
            </w:pPr>
            <w:r>
              <w:t xml:space="preserve">31</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t xml:space="preserve">E2E-API</w:t>
            </w:r>
          </w:p>
        </w:tc>
        <w:tc>
          <w:p>
            <w:pPr>
              <w:pStyle w:val="Compact"/>
              <w:jc w:val="left"/>
            </w:pPr>
            <w:r>
              <w:t xml:space="preserve">21</w:t>
            </w:r>
          </w:p>
        </w:tc>
        <w:tc>
          <w:p>
            <w:pPr>
              <w:pStyle w:val="Compact"/>
              <w:jc w:val="left"/>
            </w:pPr>
            <w:r>
              <w:t xml:space="preserve">21</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t xml:space="preserve">FAISS + ToolIndexer</w:t>
            </w:r>
          </w:p>
        </w:tc>
        <w:tc>
          <w:p>
            <w:pPr>
              <w:pStyle w:val="Compact"/>
              <w:jc w:val="left"/>
            </w:pPr>
            <w:r>
              <w:t xml:space="preserve">12</w:t>
            </w:r>
          </w:p>
        </w:tc>
        <w:tc>
          <w:p>
            <w:pPr>
              <w:pStyle w:val="Compact"/>
              <w:jc w:val="left"/>
            </w:pPr>
            <w:r>
              <w:t xml:space="preserve">12</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rPr>
                <w:bCs/>
                <w:b/>
              </w:rPr>
              <w:t xml:space="preserve">Total</w:t>
            </w:r>
          </w:p>
        </w:tc>
        <w:tc>
          <w:p>
            <w:pPr>
              <w:pStyle w:val="Compact"/>
              <w:jc w:val="left"/>
            </w:pPr>
            <w:r>
              <w:rPr>
                <w:bCs/>
                <w:b/>
              </w:rPr>
              <w:t xml:space="preserve">118</w:t>
            </w:r>
          </w:p>
        </w:tc>
        <w:tc>
          <w:p>
            <w:pPr>
              <w:pStyle w:val="Compact"/>
              <w:jc w:val="left"/>
            </w:pPr>
            <w:r>
              <w:rPr>
                <w:bCs/>
                <w:b/>
              </w:rPr>
              <w:t xml:space="preserve">118</w:t>
            </w:r>
          </w:p>
        </w:tc>
        <w:tc>
          <w:p>
            <w:pPr>
              <w:pStyle w:val="Compact"/>
              <w:jc w:val="left"/>
            </w:pPr>
            <w:r>
              <w:rPr>
                <w:bCs/>
                <w:b/>
              </w:rPr>
              <w:t xml:space="preserve">0</w:t>
            </w:r>
          </w:p>
        </w:tc>
        <w:tc>
          <w:p>
            <w:pPr>
              <w:pStyle w:val="Compact"/>
              <w:jc w:val="left"/>
            </w:pPr>
            <w:r>
              <w:rPr>
                <w:bCs/>
                <w:b/>
              </w:rPr>
              <w:t xml:space="preserve">0</w:t>
            </w:r>
          </w:p>
        </w:tc>
        <w:tc>
          <w:p>
            <w:pPr>
              <w:pStyle w:val="Compact"/>
              <w:jc w:val="left"/>
            </w:pPr>
            <w:r>
              <w:rPr>
                <w:bCs/>
                <w:b/>
              </w:rPr>
              <w:t xml:space="preserve">100%</w:t>
            </w:r>
          </w:p>
        </w:tc>
      </w:tr>
    </w:tbl>
    <w:bookmarkStart w:id="40" w:name="defect-summary"/>
    <w:p>
      <w:pPr>
        <w:pStyle w:val="Heading3"/>
      </w:pPr>
      <w:r>
        <w:t xml:space="preserve">Defect Summary</w:t>
      </w:r>
    </w:p>
    <w:tbl>
      <w:tblPr>
        <w:tblStyle w:val="Table"/>
        <w:tblW w:type="pct" w:w="0.0"/>
        <w:tblLook w:firstRow="1" w:lastRow="0" w:firstColumn="0" w:lastColumn="0" w:noHBand="0" w:noVBand="0" w:val="0020"/>
      </w:tblPr>
      <w:tblGrid/>
      <w:tr>
        <w:tc>
          <w:p>
            <w:pPr>
              <w:pStyle w:val="Compact"/>
              <w:jc w:val="left"/>
            </w:pPr>
            <w:r>
              <w:t xml:space="preserve">Severity</w:t>
            </w:r>
          </w:p>
        </w:tc>
        <w:tc>
          <w:p>
            <w:pPr>
              <w:pStyle w:val="Compact"/>
              <w:jc w:val="left"/>
            </w:pPr>
            <w:r>
              <w:t xml:space="preserve">Found</w:t>
            </w:r>
          </w:p>
        </w:tc>
        <w:tc>
          <w:p>
            <w:pPr>
              <w:pStyle w:val="Compact"/>
              <w:jc w:val="left"/>
            </w:pPr>
            <w:r>
              <w:t xml:space="preserve">Fixed</w:t>
            </w:r>
          </w:p>
        </w:tc>
        <w:tc>
          <w:p>
            <w:pPr>
              <w:pStyle w:val="Compact"/>
              <w:jc w:val="left"/>
            </w:pPr>
            <w:r>
              <w:t xml:space="preserve">Open</w:t>
            </w:r>
          </w:p>
        </w:tc>
        <w:tc>
          <w:p>
            <w:pPr>
              <w:pStyle w:val="Compact"/>
              <w:jc w:val="left"/>
            </w:pPr>
            <w:r>
              <w:t xml:space="preserve">Deferred</w:t>
            </w:r>
          </w:p>
        </w:tc>
      </w:tr>
      <w:tr>
        <w:tc>
          <w:p>
            <w:pPr>
              <w:pStyle w:val="Compact"/>
              <w:jc w:val="left"/>
            </w:pPr>
            <w:r>
              <w:t xml:space="preserve">Critical</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Major</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Minor</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bl>
    <w:p>
      <w:r>
        <w:pict>
          <v:rect style="width:0;height:1.5pt" o:hralign="center" o:hrstd="t" o:hr="t"/>
        </w:pict>
      </w:r>
    </w:p>
    <w:bookmarkEnd w:id="40"/>
    <w:bookmarkEnd w:id="41"/>
    <w:bookmarkStart w:id="44" w:name="deployment-instructions"/>
    <w:p>
      <w:pPr>
        <w:pStyle w:val="Heading2"/>
      </w:pPr>
      <w:r>
        <w:t xml:space="preserve">8. Deployment Instructions</w:t>
      </w:r>
    </w:p>
    <w:p>
      <w:pPr>
        <w:pStyle w:val="FirstParagraph"/>
      </w:pPr>
      <w:r>
        <w:t xml:space="preserve">See:</w:t>
      </w:r>
      <w:r>
        <w:t xml:space="preserve"> </w:t>
      </w:r>
      <w:hyperlink r:id="rId42">
        <w:r>
          <w:rPr>
            <w:rStyle w:val="Hyperlink"/>
          </w:rPr>
          <w:t xml:space="preserve">Deployment Guide</w:t>
        </w:r>
      </w:hyperlink>
    </w:p>
    <w:bookmarkStart w:id="43" w:name="quick-reference"/>
    <w:p>
      <w:pPr>
        <w:pStyle w:val="Heading3"/>
      </w:pPr>
      <w:r>
        <w:t xml:space="preserve">Quick Reference</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Action</w:t>
            </w:r>
          </w:p>
        </w:tc>
        <w:tc>
          <w:p>
            <w:pPr>
              <w:pStyle w:val="Compact"/>
              <w:jc w:val="left"/>
            </w:pPr>
            <w:r>
              <w:t xml:space="preserve">Estimated Time</w:t>
            </w:r>
          </w:p>
        </w:tc>
      </w:tr>
      <w:tr>
        <w:tc>
          <w:p>
            <w:pPr>
              <w:pStyle w:val="Compact"/>
              <w:jc w:val="left"/>
            </w:pPr>
            <w:r>
              <w:t xml:space="preserve">1</w:t>
            </w:r>
          </w:p>
        </w:tc>
        <w:tc>
          <w:p>
            <w:pPr>
              <w:pStyle w:val="Compact"/>
              <w:jc w:val="left"/>
            </w:pPr>
            <w:r>
              <w:t xml:space="preserve">Build fat JAR (</w:t>
            </w:r>
            <w:r>
              <w:rPr>
                <w:rStyle w:val="VerbatimChar"/>
              </w:rPr>
              <w:t xml:space="preserve">./gradlew clean build</w:t>
            </w:r>
            <w:r>
              <w:t xml:space="preserve">)</w:t>
            </w:r>
          </w:p>
        </w:tc>
        <w:tc>
          <w:p>
            <w:pPr>
              <w:pStyle w:val="Compact"/>
              <w:jc w:val="left"/>
            </w:pPr>
            <w:r>
              <w:t xml:space="preserve">~2 min</w:t>
            </w:r>
          </w:p>
        </w:tc>
      </w:tr>
      <w:tr>
        <w:tc>
          <w:p>
            <w:pPr>
              <w:pStyle w:val="Compact"/>
              <w:jc w:val="left"/>
            </w:pPr>
            <w:r>
              <w:t xml:space="preserve">2</w:t>
            </w:r>
          </w:p>
        </w:tc>
        <w:tc>
          <w:p>
            <w:pPr>
              <w:pStyle w:val="Compact"/>
              <w:jc w:val="left"/>
            </w:pPr>
            <w:r>
              <w:t xml:space="preserve">Run tests (</w:t>
            </w:r>
            <w:r>
              <w:rPr>
                <w:rStyle w:val="VerbatimChar"/>
              </w:rPr>
              <w:t xml:space="preserve">./gradlew test</w:t>
            </w:r>
            <w:r>
              <w:t xml:space="preserve">)</w:t>
            </w:r>
          </w:p>
        </w:tc>
        <w:tc>
          <w:p>
            <w:pPr>
              <w:pStyle w:val="Compact"/>
              <w:jc w:val="left"/>
            </w:pPr>
            <w:r>
              <w:t xml:space="preserve">~2 min</w:t>
            </w:r>
          </w:p>
        </w:tc>
      </w:tr>
      <w:tr>
        <w:tc>
          <w:p>
            <w:pPr>
              <w:pStyle w:val="Compact"/>
              <w:jc w:val="left"/>
            </w:pPr>
            <w:r>
              <w:t xml:space="preserve">3</w:t>
            </w:r>
          </w:p>
        </w:tc>
        <w:tc>
          <w:p>
            <w:pPr>
              <w:pStyle w:val="Compact"/>
              <w:jc w:val="left"/>
            </w:pPr>
            <w:r>
              <w:t xml:space="preserve">Copy JAR + config to deployment location</w:t>
            </w:r>
          </w:p>
        </w:tc>
        <w:tc>
          <w:p>
            <w:pPr>
              <w:pStyle w:val="Compact"/>
              <w:jc w:val="left"/>
            </w:pPr>
            <w:r>
              <w:t xml:space="preserve">&lt; 10s</w:t>
            </w:r>
          </w:p>
        </w:tc>
      </w:tr>
      <w:tr>
        <w:tc>
          <w:p>
            <w:pPr>
              <w:pStyle w:val="Compact"/>
              <w:jc w:val="left"/>
            </w:pPr>
            <w:r>
              <w:t xml:space="preserve">4</w:t>
            </w:r>
          </w:p>
        </w:tc>
        <w:tc>
          <w:p>
            <w:pPr>
              <w:pStyle w:val="Compact"/>
              <w:jc w:val="left"/>
            </w:pPr>
            <w:r>
              <w:t xml:space="preserve">Set</w:t>
            </w:r>
            <w:r>
              <w:t xml:space="preserve"> </w:t>
            </w:r>
            <w:r>
              <w:rPr>
                <w:rStyle w:val="VerbatimChar"/>
              </w:rPr>
              <w:t xml:space="preserve">OPENAI_API_KEY</w:t>
            </w:r>
            <w:r>
              <w:t xml:space="preserve"> </w:t>
            </w:r>
            <w:r>
              <w:t xml:space="preserve">environment variable</w:t>
            </w:r>
          </w:p>
        </w:tc>
        <w:tc>
          <w:p>
            <w:pPr>
              <w:pStyle w:val="Compact"/>
              <w:jc w:val="left"/>
            </w:pPr>
            <w:r>
              <w:t xml:space="preserve">&lt; 10s</w:t>
            </w:r>
          </w:p>
        </w:tc>
      </w:tr>
      <w:tr>
        <w:tc>
          <w:p>
            <w:pPr>
              <w:pStyle w:val="Compact"/>
              <w:jc w:val="left"/>
            </w:pPr>
            <w:r>
              <w:t xml:space="preserve">5</w:t>
            </w:r>
          </w:p>
        </w:tc>
        <w:tc>
          <w:p>
            <w:pPr>
              <w:pStyle w:val="Compact"/>
              <w:jc w:val="left"/>
            </w:pPr>
            <w:r>
              <w:t xml:space="preserve">Start Qdrant Docker (optional)</w:t>
            </w:r>
          </w:p>
        </w:tc>
        <w:tc>
          <w:p>
            <w:pPr>
              <w:pStyle w:val="Compact"/>
              <w:jc w:val="left"/>
            </w:pPr>
            <w:r>
              <w:t xml:space="preserve">&lt; 30s</w:t>
            </w:r>
          </w:p>
        </w:tc>
      </w:tr>
      <w:tr>
        <w:tc>
          <w:p>
            <w:pPr>
              <w:pStyle w:val="Compact"/>
              <w:jc w:val="left"/>
            </w:pPr>
            <w:r>
              <w:t xml:space="preserve">6</w:t>
            </w:r>
          </w:p>
        </w:tc>
        <w:tc>
          <w:p>
            <w:pPr>
              <w:pStyle w:val="Compact"/>
              <w:jc w:val="left"/>
            </w:pPr>
            <w:r>
              <w:t xml:space="preserve">Start application</w:t>
            </w:r>
          </w:p>
        </w:tc>
        <w:tc>
          <w:p>
            <w:pPr>
              <w:pStyle w:val="Compact"/>
              <w:jc w:val="left"/>
            </w:pPr>
            <w:r>
              <w:t xml:space="preserve">&lt; 10s</w:t>
            </w:r>
          </w:p>
        </w:tc>
      </w:tr>
      <w:tr>
        <w:tc>
          <w:p>
            <w:pPr>
              <w:pStyle w:val="Compact"/>
              <w:jc w:val="left"/>
            </w:pPr>
            <w:r>
              <w:t xml:space="preserve">7</w:t>
            </w:r>
          </w:p>
        </w:tc>
        <w:tc>
          <w:p>
            <w:pPr>
              <w:pStyle w:val="Compact"/>
              <w:jc w:val="left"/>
            </w:pPr>
            <w:r>
              <w:t xml:space="preserve">Verify health + smoke tests</w:t>
            </w:r>
          </w:p>
        </w:tc>
        <w:tc>
          <w:p>
            <w:pPr>
              <w:pStyle w:val="Compact"/>
              <w:jc w:val="left"/>
            </w:pPr>
            <w:r>
              <w:t xml:space="preserve">&lt; 2 min</w:t>
            </w:r>
          </w:p>
        </w:tc>
      </w:tr>
      <w:tr>
        <w:tc>
          <w:p>
            <w:pPr>
              <w:pStyle w:val="Compact"/>
              <w:jc w:val="left"/>
            </w:pPr>
            <w:r>
              <w:rPr>
                <w:bCs/>
                <w:b/>
              </w:rPr>
              <w:t xml:space="preserve">Total</w:t>
            </w:r>
          </w:p>
        </w:tc>
        <w:tc>
          <w:p/>
        </w:tc>
        <w:tc>
          <w:p>
            <w:pPr>
              <w:pStyle w:val="Compact"/>
              <w:jc w:val="left"/>
            </w:pPr>
            <w:r>
              <w:rPr>
                <w:bCs/>
                <w:b/>
              </w:rPr>
              <w:t xml:space="preserve">~7 minutes</w:t>
            </w:r>
          </w:p>
        </w:tc>
      </w:tr>
    </w:tbl>
    <w:p>
      <w:r>
        <w:pict>
          <v:rect style="width:0;height:1.5pt" o:hralign="center" o:hrstd="t" o:hr="t"/>
        </w:pict>
      </w:r>
    </w:p>
    <w:bookmarkEnd w:id="43"/>
    <w:bookmarkEnd w:id="44"/>
    <w:bookmarkStart w:id="45" w:name="rollback-plan"/>
    <w:p>
      <w:pPr>
        <w:pStyle w:val="Heading2"/>
      </w:pPr>
      <w:r>
        <w:t xml:space="preserve">9. Rollback Plan</w:t>
      </w:r>
    </w:p>
    <w:p>
      <w:pPr>
        <w:pStyle w:val="FirstParagraph"/>
      </w:pPr>
      <w:r>
        <w:t xml:space="preserve">See:</w:t>
      </w:r>
      <w:r>
        <w:t xml:space="preserve"> </w:t>
      </w:r>
      <w:hyperlink r:id="rId42">
        <w:r>
          <w:rPr>
            <w:rStyle w:val="Hyperlink"/>
          </w:rPr>
          <w:t xml:space="preserve">Deployment Guide — Section 8</w:t>
        </w:r>
      </w:hyperlink>
    </w:p>
    <w:p>
      <w:pPr>
        <w:pStyle w:val="BodyText"/>
      </w:pPr>
      <w:r>
        <w:rPr>
          <w:bCs/>
          <w:b/>
        </w:rPr>
        <w:t xml:space="preserve">Rollback Decision Criteria:</w:t>
      </w:r>
      <w:r>
        <w:t xml:space="preserve"> </w:t>
      </w:r>
      <w:r>
        <w:t xml:space="preserve">- Application fails to start after deployment</w:t>
      </w:r>
      <w:r>
        <w:t xml:space="preserve"> </w:t>
      </w:r>
      <w:r>
        <w:t xml:space="preserve">- Upstream server connectivity broken</w:t>
      </w:r>
      <w:r>
        <w:t xml:space="preserve"> </w:t>
      </w:r>
      <w:r>
        <w:t xml:space="preserve">- Tool discovery returns incorrect results</w:t>
      </w:r>
      <w:r>
        <w:t xml:space="preserve"> </w:t>
      </w:r>
      <w:r>
        <w:t xml:space="preserve">- Performance degradation &gt; 50%</w:t>
      </w:r>
    </w:p>
    <w:p>
      <w:pPr>
        <w:pStyle w:val="BodyText"/>
      </w:pPr>
      <w:r>
        <w:rPr>
          <w:bCs/>
          <w:b/>
        </w:rPr>
        <w:t xml:space="preserve">Estimated Rollback Time:</w:t>
      </w:r>
      <w:r>
        <w:t xml:space="preserve"> </w:t>
      </w:r>
      <w:r>
        <w:t xml:space="preserve">&lt; 3 minutes</w:t>
      </w:r>
    </w:p>
    <w:p>
      <w:r>
        <w:pict>
          <v:rect style="width:0;height:1.5pt" o:hralign="center" o:hrstd="t" o:hr="t"/>
        </w:pict>
      </w:r>
    </w:p>
    <w:bookmarkEnd w:id="45"/>
    <w:bookmarkStart w:id="46" w:name="contacts"/>
    <w:p>
      <w:pPr>
        <w:pStyle w:val="Heading2"/>
      </w:pPr>
      <w:r>
        <w:t xml:space="preserve">10. Contacts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Contact</w:t>
            </w:r>
          </w:p>
        </w:tc>
        <w:tc>
          <w:p>
            <w:pPr>
              <w:pStyle w:val="Compact"/>
              <w:jc w:val="left"/>
            </w:pPr>
            <w:r>
              <w:t xml:space="preserve">Responsibility</w:t>
            </w:r>
          </w:p>
        </w:tc>
      </w:tr>
      <w:tr>
        <w:tc>
          <w:p>
            <w:pPr>
              <w:pStyle w:val="Compact"/>
              <w:jc w:val="left"/>
            </w:pPr>
            <w:r>
              <w:t xml:space="preserve">Dev Lead</w:t>
            </w:r>
          </w:p>
        </w:tc>
        <w:tc>
          <w:p>
            <w:pPr>
              <w:pStyle w:val="Compact"/>
              <w:jc w:val="left"/>
            </w:pPr>
            <w:r>
              <w:t xml:space="preserve">Duc Nguyen Minh</w:t>
            </w:r>
          </w:p>
        </w:tc>
        <w:tc>
          <w:p>
            <w:pPr>
              <w:pStyle w:val="Compact"/>
              <w:jc w:val="left"/>
            </w:pPr>
            <w:r>
              <w:t xml:space="preserve">MTO Project</w:t>
            </w:r>
          </w:p>
        </w:tc>
        <w:tc>
          <w:p>
            <w:pPr>
              <w:pStyle w:val="Compact"/>
              <w:jc w:val="left"/>
            </w:pPr>
            <w:r>
              <w:t xml:space="preserve">Technical issues</w:t>
            </w:r>
          </w:p>
        </w:tc>
      </w:tr>
      <w:tr>
        <w:tc>
          <w:p>
            <w:pPr>
              <w:pStyle w:val="Compact"/>
              <w:jc w:val="left"/>
            </w:pPr>
            <w:r>
              <w:t xml:space="preserve">QA Lead</w:t>
            </w:r>
          </w:p>
        </w:tc>
        <w:tc>
          <w:p>
            <w:pPr>
              <w:pStyle w:val="Compact"/>
              <w:jc w:val="left"/>
            </w:pPr>
            <w:r>
              <w:t xml:space="preserve">QA Agent</w:t>
            </w:r>
          </w:p>
        </w:tc>
        <w:tc>
          <w:p>
            <w:pPr>
              <w:pStyle w:val="Compact"/>
              <w:jc w:val="left"/>
            </w:pPr>
            <w:r>
              <w:t xml:space="preserve">Automated</w:t>
            </w:r>
          </w:p>
        </w:tc>
        <w:tc>
          <w:p>
            <w:pPr>
              <w:pStyle w:val="Compact"/>
              <w:jc w:val="left"/>
            </w:pPr>
            <w:r>
              <w:t xml:space="preserve">Testing sign-off</w:t>
            </w:r>
          </w:p>
        </w:tc>
      </w:tr>
      <w:tr>
        <w:tc>
          <w:p>
            <w:pPr>
              <w:pStyle w:val="Compact"/>
              <w:jc w:val="left"/>
            </w:pPr>
            <w:r>
              <w:t xml:space="preserve">DevOps</w:t>
            </w:r>
          </w:p>
        </w:tc>
        <w:tc>
          <w:p>
            <w:pPr>
              <w:pStyle w:val="Compact"/>
              <w:jc w:val="left"/>
            </w:pPr>
            <w:r>
              <w:t xml:space="preserve">DevOps Agent</w:t>
            </w:r>
          </w:p>
        </w:tc>
        <w:tc>
          <w:p>
            <w:pPr>
              <w:pStyle w:val="Compact"/>
              <w:jc w:val="left"/>
            </w:pPr>
            <w:r>
              <w:t xml:space="preserve">Automated</w:t>
            </w:r>
          </w:p>
        </w:tc>
        <w:tc>
          <w:p>
            <w:pPr>
              <w:pStyle w:val="Compact"/>
              <w:jc w:val="left"/>
            </w:pPr>
            <w:r>
              <w:t xml:space="preserve">Deployment execution</w:t>
            </w:r>
          </w:p>
        </w:tc>
      </w:tr>
      <w:tr>
        <w:tc>
          <w:p>
            <w:pPr>
              <w:pStyle w:val="Compact"/>
              <w:jc w:val="left"/>
            </w:pPr>
            <w:r>
              <w:t xml:space="preserve">Business Owner</w:t>
            </w:r>
          </w:p>
        </w:tc>
        <w:tc>
          <w:p>
            <w:pPr>
              <w:pStyle w:val="Compact"/>
              <w:jc w:val="left"/>
            </w:pPr>
            <w:r>
              <w:t xml:space="preserve">Duc Nguyen Minh</w:t>
            </w:r>
          </w:p>
        </w:tc>
        <w:tc>
          <w:p>
            <w:pPr>
              <w:pStyle w:val="Compact"/>
              <w:jc w:val="left"/>
            </w:pPr>
            <w:r>
              <w:t xml:space="preserve">MTO Project</w:t>
            </w:r>
          </w:p>
        </w:tc>
        <w:tc>
          <w:p>
            <w:pPr>
              <w:pStyle w:val="Compact"/>
              <w:jc w:val="left"/>
            </w:pPr>
            <w:r>
              <w:t xml:space="preserve">Business sign-off</w:t>
            </w:r>
          </w:p>
        </w:tc>
      </w:tr>
    </w:tbl>
    <w:p>
      <w:r>
        <w:pict>
          <v:rect style="width:0;height:1.5pt" o:hralign="center" o:hrstd="t" o:hr="t"/>
        </w:pict>
      </w:r>
    </w:p>
    <w:bookmarkEnd w:id="46"/>
    <w:bookmarkStart w:id="47" w:name="approval"/>
    <w:p>
      <w:pPr>
        <w:pStyle w:val="Heading2"/>
      </w:pPr>
      <w:r>
        <w:t xml:space="preserve">11. Approval</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Date</w:t>
            </w:r>
          </w:p>
        </w:tc>
        <w:tc>
          <w:p>
            <w:pPr>
              <w:pStyle w:val="Compact"/>
              <w:jc w:val="left"/>
            </w:pPr>
            <w:r>
              <w:t xml:space="preserve">Signature</w:t>
            </w:r>
          </w:p>
        </w:tc>
      </w:tr>
      <w:tr>
        <w:tc>
          <w:p>
            <w:pPr>
              <w:pStyle w:val="Compact"/>
              <w:jc w:val="left"/>
            </w:pPr>
            <w:r>
              <w:t xml:space="preserve">Dev Lead</w:t>
            </w:r>
          </w:p>
        </w:tc>
        <w:tc>
          <w:p/>
        </w:tc>
        <w:tc>
          <w:p/>
        </w:tc>
        <w:tc>
          <w:p>
            <w:pPr>
              <w:pStyle w:val="Compact"/>
              <w:jc w:val="left"/>
            </w:pPr>
            <w:r>
              <w:t xml:space="preserve">☐ Approved</w:t>
            </w:r>
          </w:p>
        </w:tc>
      </w:tr>
      <w:tr>
        <w:tc>
          <w:p>
            <w:pPr>
              <w:pStyle w:val="Compact"/>
              <w:jc w:val="left"/>
            </w:pPr>
            <w:r>
              <w:t xml:space="preserve">QA Lead</w:t>
            </w:r>
          </w:p>
        </w:tc>
        <w:tc>
          <w:p/>
        </w:tc>
        <w:tc>
          <w:p/>
        </w:tc>
        <w:tc>
          <w:p>
            <w:pPr>
              <w:pStyle w:val="Compact"/>
              <w:jc w:val="left"/>
            </w:pPr>
            <w:r>
              <w:t xml:space="preserve">☐ Approved</w:t>
            </w:r>
          </w:p>
        </w:tc>
      </w:tr>
      <w:tr>
        <w:tc>
          <w:p>
            <w:pPr>
              <w:pStyle w:val="Compact"/>
              <w:jc w:val="left"/>
            </w:pPr>
            <w:r>
              <w:t xml:space="preserve">Business Owner</w:t>
            </w:r>
          </w:p>
        </w:tc>
        <w:tc>
          <w:p/>
        </w:tc>
        <w:tc>
          <w:p/>
        </w:tc>
        <w:tc>
          <w:p>
            <w:pPr>
              <w:pStyle w:val="Compact"/>
              <w:jc w:val="left"/>
            </w:pPr>
            <w:r>
              <w:t xml:space="preserve">☐ Approved</w:t>
            </w:r>
          </w:p>
        </w:tc>
      </w:tr>
      <w:tr>
        <w:tc>
          <w:p>
            <w:pPr>
              <w:pStyle w:val="Compact"/>
              <w:jc w:val="left"/>
            </w:pPr>
            <w:r>
              <w:t xml:space="preserve">Release Manager</w:t>
            </w:r>
          </w:p>
        </w:tc>
        <w:tc>
          <w:p/>
        </w:tc>
        <w:tc>
          <w:p/>
        </w:tc>
        <w:tc>
          <w:p>
            <w:pPr>
              <w:pStyle w:val="Compact"/>
              <w:jc w:val="left"/>
            </w:pPr>
            <w:r>
              <w:t xml:space="preserve">☐ Approved</w:t>
            </w:r>
          </w:p>
        </w:tc>
      </w:tr>
    </w:tbl>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DPG-v1-MTO-5.docx" TargetMode="External" /></Relationships>
</file>

<file path=word/_rels/footnotes.xml.rels><?xml version="1.0" encoding="UTF-8"?><Relationships xmlns="http://schemas.openxmlformats.org/package/2006/relationships"><Relationship Type="http://schemas.openxmlformats.org/officeDocument/2006/relationships/hyperlink" Id="rId42" Target="DPG-v1-MTO-5.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2026-05-02T12:12:01Z</dcterms:created>
  <dcterms:modified xsi:type="dcterms:W3CDTF">2026-05-02T12:12:01Z</dcterms:modified>
</cp:coreProperties>
</file>

<file path=docProps/custom.xml><?xml version="1.0" encoding="utf-8"?>
<Properties xmlns="http://schemas.openxmlformats.org/officeDocument/2006/custom-properties" xmlns:vt="http://schemas.openxmlformats.org/officeDocument/2006/docPropsVTypes"/>
</file>