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5" w:name="functional-specification-document-fsd"/>
    <w:p>
      <w:pPr>
        <w:pStyle w:val="Heading1"/>
      </w:pPr>
      <w:r>
        <w:t xml:space="preserve">Functional Specification Document (FSD)</w:t>
      </w:r>
    </w:p>
    <w:bookmarkStart w:id="20" w:name="X8e90eb123d6afa0661107fbd405c81ceadddd9e"/>
    <w:p>
      <w:pPr>
        <w:pStyle w:val="Heading2"/>
      </w:pPr>
      <w:r>
        <w:t xml:space="preserve">SDLC-Agents-4-Enterprise — SA4E-77: Pega Knowledge Graph — Categorized node types, Pega-mode colors, entry_id-based Code/KB split</w:t>
      </w:r>
    </w:p>
    <w:p>
      <w:r>
        <w:pict>
          <v:rect style="width:0;height:1.5pt" o:hralign="center" o:hrstd="t" o:hr="t"/>
        </w:pict>
      </w:r>
    </w:p>
    <w:bookmarkEnd w:id="20"/>
    <w:bookmarkStart w:id="21" w:name="document-information"/>
    <w:p>
      <w:pPr>
        <w:pStyle w:val="Heading2"/>
      </w:pPr>
      <w:r>
        <w:t xml:space="preserve">Document Information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Jira Ticket</w:t>
            </w:r>
          </w:p>
        </w:tc>
        <w:tc>
          <w:p>
            <w:pPr>
              <w:pStyle w:val="Compact"/>
              <w:jc w:val="left"/>
            </w:pPr>
            <w:r>
              <w:t xml:space="preserve">SA4E-77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p>
            <w:pPr>
              <w:pStyle w:val="Compact"/>
              <w:jc w:val="left"/>
            </w:pPr>
            <w:r>
              <w:t xml:space="preserve">Pega Knowledge Graph — Categorized node types, Pega-mode colors, entry_id-based Code/KB split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BA Agent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1.0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2026-07-30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Draft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Related BRD</w:t>
            </w:r>
          </w:p>
        </w:tc>
        <w:tc>
          <w:p>
            <w:pPr>
              <w:pStyle w:val="Compact"/>
              <w:jc w:val="left"/>
            </w:pPr>
            <w:r>
              <w:t xml:space="preserve">documents/SA4E-77/BRD.md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6" w:name="introduction"/>
    <w:p>
      <w:pPr>
        <w:pStyle w:val="Heading2"/>
      </w:pPr>
      <w:r>
        <w:t xml:space="preserve">1. Introduction</w:t>
      </w:r>
    </w:p>
    <w:bookmarkStart w:id="22" w:name="purpose"/>
    <w:p>
      <w:pPr>
        <w:pStyle w:val="Heading3"/>
      </w:pPr>
      <w:r>
        <w:t xml:space="preserve">1.1 Purpose</w:t>
      </w:r>
    </w:p>
    <w:p>
      <w:pPr>
        <w:pStyle w:val="FirstParagraph"/>
      </w:pPr>
      <w:r>
        <w:t xml:space="preserve">This FSD specifies the functional behavior of the Pega Knowledge Graph feature: how Pega rules are categorized, how the graph legend switches to Pega mode, and how code/KB counts are computed.</w:t>
      </w:r>
    </w:p>
    <w:bookmarkEnd w:id="22"/>
    <w:bookmarkStart w:id="23" w:name="scope"/>
    <w:p>
      <w:pPr>
        <w:pStyle w:val="Heading3"/>
      </w:pPr>
      <w:r>
        <w:t xml:space="preserve">1.2 Scope</w:t>
      </w:r>
    </w:p>
    <w:p>
      <w:pPr>
        <w:pStyle w:val="FirstParagraph"/>
      </w:pPr>
      <w:r>
        <w:t xml:space="preserve">All functional behaviors described in this document apply to both the VS Code extension’s admin SPA graph page and the backend API that serves graph data.</w:t>
      </w:r>
    </w:p>
    <w:bookmarkEnd w:id="23"/>
    <w:bookmarkStart w:id="24" w:name="definitions-acronyms"/>
    <w:p>
      <w:pPr>
        <w:pStyle w:val="Heading3"/>
      </w:pPr>
      <w:r>
        <w:t xml:space="preserve">1.3 Definitions &amp; Acronyms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640"/>
        <w:gridCol w:w="5280"/>
      </w:tblGrid>
      <w:tr>
        <w:tc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p>
            <w:pPr>
              <w:pStyle w:val="Compact"/>
              <w:jc w:val="left"/>
            </w:pPr>
            <w:r>
              <w:t xml:space="preserve">Definition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pxObjClass</w:t>
            </w:r>
          </w:p>
        </w:tc>
        <w:tc>
          <w:p>
            <w:pPr>
              <w:pStyle w:val="Compact"/>
              <w:jc w:val="left"/>
            </w:pPr>
            <w:r>
              <w:t xml:space="preserve">Pega class name string like</w:t>
            </w:r>
            <w:r>
              <w:t xml:space="preserve"> </w:t>
            </w:r>
            <w:r>
              <w:rPr>
                <w:rStyle w:val="VerbatimChar"/>
              </w:rPr>
              <w:t xml:space="preserve">Rule-Obj-Activity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Pega mode</w:t>
            </w:r>
          </w:p>
        </w:tc>
        <w:tc>
          <w:p>
            <w:pPr>
              <w:pStyle w:val="Compact"/>
              <w:jc w:val="left"/>
            </w:pPr>
            <w:r>
              <w:t xml:space="preserve">State where graph legend shows Pega categories instead of code symbol types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CODE_ENTITY</w:t>
            </w:r>
          </w:p>
        </w:tc>
        <w:tc>
          <w:p>
            <w:pPr>
              <w:pStyle w:val="Compact"/>
              <w:jc w:val="left"/>
            </w:pPr>
            <w:r>
              <w:t xml:space="preserve">Legacy graph node type assigned to all code-like nodes before categorization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entry_id prefix</w:t>
            </w:r>
          </w:p>
        </w:tc>
        <w:tc>
          <w:p>
            <w:pPr>
              <w:pStyle w:val="Compact"/>
              <w:jc w:val="left"/>
            </w:pPr>
            <w:r>
              <w:t xml:space="preserve">First segment of graph_nodes.entry_id (</w:t>
            </w:r>
            <w:r>
              <w:rPr>
                <w:rStyle w:val="VerbatimChar"/>
              </w:rPr>
              <w:t xml:space="preserve">code: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pega: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kb-entry:</w:t>
            </w:r>
            <w:r>
              <w:t xml:space="preserve">)</w:t>
            </w:r>
          </w:p>
        </w:tc>
      </w:tr>
    </w:tbl>
    <w:bookmarkEnd w:id="24"/>
    <w:bookmarkStart w:id="25" w:name="references"/>
    <w:p>
      <w:pPr>
        <w:pStyle w:val="Heading3"/>
      </w:pPr>
      <w:r>
        <w:t xml:space="preserve">1.4 References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p>
            <w:pPr>
              <w:pStyle w:val="Compact"/>
              <w:jc w:val="left"/>
            </w:pPr>
            <w:r>
              <w:t xml:space="preserve">Location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BRD</w:t>
            </w:r>
          </w:p>
        </w:tc>
        <w:tc>
          <w:p>
            <w:pPr>
              <w:pStyle w:val="Compact"/>
              <w:jc w:val="left"/>
            </w:pPr>
            <w:r>
              <w:t xml:space="preserve">documents/SA4E-77/BRD.md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TDD</w:t>
            </w:r>
          </w:p>
        </w:tc>
        <w:tc>
          <w:p>
            <w:pPr>
              <w:pStyle w:val="Compact"/>
              <w:jc w:val="left"/>
            </w:pPr>
            <w:r>
              <w:t xml:space="preserve">documents/SA4E-77/TDD.md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End w:id="26"/>
    <w:bookmarkStart w:id="32" w:name="functional-requirements-use-cases"/>
    <w:p>
      <w:pPr>
        <w:pStyle w:val="Heading2"/>
      </w:pPr>
      <w:r>
        <w:t xml:space="preserve">2. Functional Requirements — Use Cases</w:t>
      </w:r>
    </w:p>
    <w:bookmarkStart w:id="27" w:name="uc-1-auto-detect-pega-project"/>
    <w:p>
      <w:pPr>
        <w:pStyle w:val="Heading3"/>
      </w:pPr>
      <w:r>
        <w:t xml:space="preserve">UC-1: Auto-detect Pega Project</w:t>
      </w:r>
    </w:p>
    <w:p>
      <w:pPr>
        <w:pStyle w:val="FirstParagraph"/>
      </w:pPr>
      <w:r>
        <w:rPr>
          <w:bCs/>
          <w:b/>
        </w:rPr>
        <w:t xml:space="preserve">Description:</w:t>
      </w:r>
      <w:r>
        <w:t xml:space="preserve"> </w:t>
      </w:r>
      <w:r>
        <w:t xml:space="preserve">When the knowledge graph loads, the backend detects whether the current project contains Pega rules and returns this information to the frontend.</w:t>
      </w:r>
    </w:p>
    <w:p>
      <w:pPr>
        <w:pStyle w:val="BodyText"/>
      </w:pPr>
      <w:r>
        <w:rPr>
          <w:bCs/>
          <w:b/>
        </w:rPr>
        <w:t xml:space="preserve">Trigger:</w:t>
      </w:r>
      <w:r>
        <w:t xml:space="preserve"> </w:t>
      </w:r>
      <w:r>
        <w:t xml:space="preserve">GET /api/admin/kb/graph/positions</w:t>
      </w:r>
    </w:p>
    <w:p>
      <w:pPr>
        <w:pStyle w:val="BodyText"/>
      </w:pPr>
      <w:r>
        <w:rPr>
          <w:bCs/>
          <w:b/>
        </w:rPr>
        <w:t xml:space="preserve">Main Flow:</w:t>
      </w:r>
      <w:r>
        <w:t xml:space="preserve"> </w:t>
      </w:r>
      <w:r>
        <w:t xml:space="preserve">1. Backend queries</w:t>
      </w:r>
      <w:r>
        <w:t xml:space="preserve"> </w:t>
      </w:r>
      <w:r>
        <w:rPr>
          <w:rStyle w:val="VerbatimChar"/>
        </w:rPr>
        <w:t xml:space="preserve">graph_nodes</w:t>
      </w:r>
      <w:r>
        <w:t xml:space="preserve"> </w:t>
      </w:r>
      <w:r>
        <w:t xml:space="preserve">for the given project_id</w:t>
      </w:r>
      <w:r>
        <w:t xml:space="preserve"> </w:t>
      </w:r>
      <w:r>
        <w:t xml:space="preserve">2. Backend checks:</w:t>
      </w:r>
      <w:r>
        <w:t xml:space="preserve"> </w:t>
      </w:r>
      <w:r>
        <w:rPr>
          <w:rStyle w:val="VerbatimChar"/>
        </w:rPr>
        <w:t xml:space="preserve">SELECT COUNT(*) FROM graph_nodes WHERE project_id=? AND entry_id LIKE 'pega:%'</w:t>
      </w:r>
      <w:r>
        <w:t xml:space="preserve"> </w:t>
      </w:r>
      <w:r>
        <w:t xml:space="preserve">3. If count &gt; 0:</w:t>
      </w:r>
      <w:r>
        <w:t xml:space="preserve"> </w:t>
      </w:r>
      <w:r>
        <w:rPr>
          <w:rStyle w:val="VerbatimChar"/>
        </w:rPr>
        <w:t xml:space="preserve">isPega = true</w:t>
      </w:r>
      <w:r>
        <w:t xml:space="preserve">; else:</w:t>
      </w:r>
      <w:r>
        <w:t xml:space="preserve"> </w:t>
      </w:r>
      <w:r>
        <w:rPr>
          <w:rStyle w:val="VerbatimChar"/>
        </w:rPr>
        <w:t xml:space="preserve">isPega = false</w:t>
      </w:r>
      <w:r>
        <w:t xml:space="preserve"> </w:t>
      </w:r>
      <w:r>
        <w:t xml:space="preserve">4. Backend includes</w:t>
      </w:r>
      <w:r>
        <w:t xml:space="preserve"> </w:t>
      </w:r>
      <w:r>
        <w:rPr>
          <w:rStyle w:val="VerbatimChar"/>
        </w:rPr>
        <w:t xml:space="preserve">isPega</w:t>
      </w:r>
      <w:r>
        <w:t xml:space="preserve"> </w:t>
      </w:r>
      <w:r>
        <w:t xml:space="preserve">field in API response</w:t>
      </w:r>
      <w:r>
        <w:t xml:space="preserve"> </w:t>
      </w:r>
      <w:r>
        <w:t xml:space="preserve">5. Frontend stores</w:t>
      </w:r>
      <w:r>
        <w:t xml:space="preserve"> </w:t>
      </w:r>
      <w:r>
        <w:rPr>
          <w:rStyle w:val="VerbatimChar"/>
        </w:rPr>
        <w:t xml:space="preserve">isPega</w:t>
      </w:r>
      <w:r>
        <w:t xml:space="preserve"> </w:t>
      </w:r>
      <w:r>
        <w:t xml:space="preserve">in React state</w:t>
      </w:r>
    </w:p>
    <w:p>
      <w:pPr>
        <w:pStyle w:val="BodyText"/>
      </w:pPr>
      <w:r>
        <w:rPr>
          <w:bCs/>
          <w:b/>
        </w:rPr>
        <w:t xml:space="preserve">Business Rules:</w:t>
      </w:r>
      <w:r>
        <w:t xml:space="preserve"> </w:t>
      </w:r>
      <w:r>
        <w:t xml:space="preserve">- BR-01:</w:t>
      </w:r>
      <w:r>
        <w:t xml:space="preserve"> </w:t>
      </w:r>
      <w:r>
        <w:rPr>
          <w:rStyle w:val="VerbatimChar"/>
        </w:rPr>
        <w:t xml:space="preserve">isPega</w:t>
      </w:r>
      <w:r>
        <w:t xml:space="preserve"> </w:t>
      </w:r>
      <w:r>
        <w:t xml:space="preserve">is determined solely by presence of</w:t>
      </w:r>
      <w:r>
        <w:t xml:space="preserve"> </w:t>
      </w:r>
      <w:r>
        <w:rPr>
          <w:rStyle w:val="VerbatimChar"/>
        </w:rPr>
        <w:t xml:space="preserve">pega:%</w:t>
      </w:r>
      <w:r>
        <w:t xml:space="preserve"> </w:t>
      </w:r>
      <w:r>
        <w:t xml:space="preserve">entries in graph_nodes</w:t>
      </w:r>
      <w:r>
        <w:t xml:space="preserve"> </w:t>
      </w:r>
      <w:r>
        <w:t xml:space="preserve">- BR-02: If database query fails,</w:t>
      </w:r>
      <w:r>
        <w:t xml:space="preserve"> </w:t>
      </w:r>
      <w:r>
        <w:rPr>
          <w:rStyle w:val="VerbatimChar"/>
        </w:rPr>
        <w:t xml:space="preserve">isPega</w:t>
      </w:r>
      <w:r>
        <w:t xml:space="preserve"> </w:t>
      </w:r>
      <w:r>
        <w:t xml:space="preserve">defaults to</w:t>
      </w:r>
      <w:r>
        <w:t xml:space="preserve"> </w:t>
      </w:r>
      <w:r>
        <w:rPr>
          <w:rStyle w:val="VerbatimChar"/>
        </w:rPr>
        <w:t xml:space="preserve">false</w:t>
      </w:r>
    </w:p>
    <w:bookmarkEnd w:id="27"/>
    <w:bookmarkStart w:id="28" w:name="uc-2-categorize-pega-rules-by-type"/>
    <w:p>
      <w:pPr>
        <w:pStyle w:val="Heading3"/>
      </w:pPr>
      <w:r>
        <w:t xml:space="preserve">UC-2: Categorize Pega Rules by Type</w:t>
      </w:r>
    </w:p>
    <w:p>
      <w:pPr>
        <w:pStyle w:val="FirstParagraph"/>
      </w:pPr>
      <w:r>
        <w:rPr>
          <w:bCs/>
          <w:b/>
        </w:rPr>
        <w:t xml:space="preserve">Description:</w:t>
      </w:r>
      <w:r>
        <w:t xml:space="preserve"> </w:t>
      </w:r>
      <w:r>
        <w:t xml:space="preserve">Each Pega rule inserted into the knowledge graph is assigned a category based on its pxObjClass.</w:t>
      </w:r>
    </w:p>
    <w:p>
      <w:pPr>
        <w:pStyle w:val="BodyText"/>
      </w:pPr>
      <w:r>
        <w:rPr>
          <w:bCs/>
          <w:b/>
        </w:rPr>
        <w:t xml:space="preserve">Trigger:</w:t>
      </w:r>
      <w:r>
        <w:t xml:space="preserve"> </w:t>
      </w:r>
      <w:r>
        <w:t xml:space="preserve">Insert of knowledge_entry with type =</w:t>
      </w:r>
      <w:r>
        <w:t xml:space="preserve"> </w:t>
      </w:r>
      <w:r>
        <w:t xml:space="preserve">‘</w:t>
      </w:r>
      <w:r>
        <w:t xml:space="preserve">PEGA_RULE</w:t>
      </w:r>
      <w:r>
        <w:t xml:space="preserve">’</w:t>
      </w:r>
    </w:p>
    <w:p>
      <w:pPr>
        <w:pStyle w:val="BodyText"/>
      </w:pPr>
      <w:r>
        <w:rPr>
          <w:bCs/>
          <w:b/>
        </w:rPr>
        <w:t xml:space="preserve">Main Flow:</w:t>
      </w:r>
      <w:r>
        <w:t xml:space="preserve"> </w:t>
      </w:r>
      <w:r>
        <w:t xml:space="preserve">1.</w:t>
      </w:r>
      <w:r>
        <w:t xml:space="preserve"> </w:t>
      </w:r>
      <w:r>
        <w:rPr>
          <w:rStyle w:val="VerbatimChar"/>
        </w:rPr>
        <w:t xml:space="preserve">MemoryEngineCrud.insert()</w:t>
      </w:r>
      <w:r>
        <w:t xml:space="preserve"> </w:t>
      </w:r>
      <w:r>
        <w:t xml:space="preserve">receives a PEGA_RULE entry with pxObjClass</w:t>
      </w:r>
      <w:r>
        <w:t xml:space="preserve"> </w:t>
      </w:r>
      <w:r>
        <w:t xml:space="preserve">2. It calls</w:t>
      </w:r>
      <w:r>
        <w:t xml:space="preserve"> </w:t>
      </w:r>
      <w:r>
        <w:rPr>
          <w:rStyle w:val="VerbatimChar"/>
        </w:rPr>
        <w:t xml:space="preserve">PegaService.pxObjClassToGraphType(pxObjClass)</w:t>
      </w:r>
      <w:r>
        <w:t xml:space="preserve"> </w:t>
      </w:r>
      <w:r>
        <w:t xml:space="preserve">3. The function checks</w:t>
      </w:r>
      <w:r>
        <w:t xml:space="preserve"> </w:t>
      </w:r>
      <w:r>
        <w:rPr>
          <w:rStyle w:val="VerbatimChar"/>
        </w:rPr>
        <w:t xml:space="preserve">pega-categories.json</w:t>
      </w:r>
      <w:r>
        <w:t xml:space="preserve"> </w:t>
      </w:r>
      <w:r>
        <w:t xml:space="preserve">for matching keywords</w:t>
      </w:r>
      <w:r>
        <w:t xml:space="preserve"> </w:t>
      </w:r>
      <w:r>
        <w:t xml:space="preserve">4. If match found: return configured category (e.g.,</w:t>
      </w:r>
      <w:r>
        <w:t xml:space="preserve"> </w:t>
      </w:r>
      <w:r>
        <w:t xml:space="preserve">“</w:t>
      </w:r>
      <w:r>
        <w:t xml:space="preserve">PROCESS</w:t>
      </w:r>
      <w:r>
        <w:t xml:space="preserve">”</w:t>
      </w:r>
      <w:r>
        <w:t xml:space="preserve">)</w:t>
      </w:r>
      <w:r>
        <w:t xml:space="preserve"> </w:t>
      </w:r>
      <w:r>
        <w:t xml:space="preserve">5. If no match: auto-extract first segment after</w:t>
      </w:r>
      <w:r>
        <w:t xml:space="preserve"> </w:t>
      </w:r>
      <w:r>
        <w:rPr>
          <w:rStyle w:val="VerbatimChar"/>
        </w:rPr>
        <w:t xml:space="preserve">Rule-Obj-</w:t>
      </w:r>
      <w:r>
        <w:t xml:space="preserve"> </w:t>
      </w:r>
      <w:r>
        <w:t xml:space="preserve">as category</w:t>
      </w:r>
      <w:r>
        <w:t xml:space="preserve"> </w:t>
      </w:r>
      <w:r>
        <w:t xml:space="preserve">6. If no segment: return</w:t>
      </w:r>
      <w:r>
        <w:t xml:space="preserve"> </w:t>
      </w:r>
      <w:r>
        <w:t xml:space="preserve">“</w:t>
      </w:r>
      <w:r>
        <w:t xml:space="preserve">OTHER</w:t>
      </w:r>
      <w:r>
        <w:t xml:space="preserve">”</w:t>
      </w:r>
      <w:r>
        <w:t xml:space="preserve"> </w:t>
      </w:r>
      <w:r>
        <w:t xml:space="preserve">7. Node is inserted into graph_nodes with the determined type</w:t>
      </w:r>
    </w:p>
    <w:p>
      <w:pPr>
        <w:pStyle w:val="BodyText"/>
      </w:pPr>
      <w:r>
        <w:rPr>
          <w:bCs/>
          <w:b/>
        </w:rPr>
        <w:t xml:space="preserve">Alternative Flow — Reclassification:</w:t>
      </w:r>
      <w:r>
        <w:t xml:space="preserve"> </w:t>
      </w:r>
      <w:r>
        <w:t xml:space="preserve">1. On first</w:t>
      </w:r>
      <w:r>
        <w:t xml:space="preserve"> </w:t>
      </w:r>
      <w:r>
        <w:rPr>
          <w:rStyle w:val="VerbatimChar"/>
        </w:rPr>
        <w:t xml:space="preserve">getPegaService()</w:t>
      </w:r>
      <w:r>
        <w:t xml:space="preserve"> </w:t>
      </w:r>
      <w:r>
        <w:t xml:space="preserve">call,</w:t>
      </w:r>
      <w:r>
        <w:t xml:space="preserve"> </w:t>
      </w:r>
      <w:r>
        <w:rPr>
          <w:rStyle w:val="VerbatimChar"/>
        </w:rPr>
        <w:t xml:space="preserve">reclassifyExistingGraphNodes()</w:t>
      </w:r>
      <w:r>
        <w:t xml:space="preserve"> </w:t>
      </w:r>
      <w:r>
        <w:t xml:space="preserve">runs</w:t>
      </w:r>
      <w:r>
        <w:t xml:space="preserve"> </w:t>
      </w:r>
      <w:r>
        <w:t xml:space="preserve">2. Iterates all graph_nodes where</w:t>
      </w:r>
      <w:r>
        <w:t xml:space="preserve"> </w:t>
      </w:r>
      <w:r>
        <w:rPr>
          <w:rStyle w:val="VerbatimChar"/>
        </w:rPr>
        <w:t xml:space="preserve">entry_id LIKE 'pega:%' AND type = 'CODE_ENTITY'</w:t>
      </w:r>
      <w:r>
        <w:t xml:space="preserve"> </w:t>
      </w:r>
      <w:r>
        <w:t xml:space="preserve">3. Updates each node’s type via</w:t>
      </w:r>
      <w:r>
        <w:t xml:space="preserve"> </w:t>
      </w:r>
      <w:r>
        <w:rPr>
          <w:rStyle w:val="VerbatimChar"/>
        </w:rPr>
        <w:t xml:space="preserve">pxObjClassToGraphType()</w:t>
      </w:r>
    </w:p>
    <w:p>
      <w:pPr>
        <w:pStyle w:val="BodyText"/>
      </w:pPr>
      <w:r>
        <w:rPr>
          <w:bCs/>
          <w:b/>
        </w:rPr>
        <w:t xml:space="preserve">Business Rules:</w:t>
      </w:r>
      <w:r>
        <w:t xml:space="preserve"> </w:t>
      </w:r>
      <w:r>
        <w:t xml:space="preserve">- BR-03: Category mapping is loaded from</w:t>
      </w:r>
      <w:r>
        <w:t xml:space="preserve"> </w:t>
      </w:r>
      <w:r>
        <w:rPr>
          <w:rStyle w:val="VerbatimChar"/>
        </w:rPr>
        <w:t xml:space="preserve">backend/.code-intel/pega-categories.json</w:t>
      </w:r>
      <w:r>
        <w:t xml:space="preserve"> </w:t>
      </w:r>
      <w:r>
        <w:t xml:space="preserve">- BR-04: If config file missing or empty, all categorization falls back to auto-category</w:t>
      </w:r>
      <w:r>
        <w:t xml:space="preserve"> </w:t>
      </w:r>
      <w:r>
        <w:t xml:space="preserve">- BR-05: Auto-category extracts first uppercase segment after</w:t>
      </w:r>
      <w:r>
        <w:t xml:space="preserve"> </w:t>
      </w:r>
      <w:r>
        <w:rPr>
          <w:rStyle w:val="VerbatimChar"/>
        </w:rPr>
        <w:t xml:space="preserve">Rule-Obj-</w:t>
      </w:r>
      <w:r>
        <w:t xml:space="preserve"> </w:t>
      </w:r>
      <w:r>
        <w:t xml:space="preserve">prefix</w:t>
      </w:r>
      <w:r>
        <w:t xml:space="preserve"> </w:t>
      </w:r>
      <w:r>
        <w:t xml:space="preserve">- BR-06: Nodes with unknown type use</w:t>
      </w:r>
      <w:r>
        <w:t xml:space="preserve"> </w:t>
      </w:r>
      <w:r>
        <w:rPr>
          <w:rStyle w:val="VerbatimChar"/>
        </w:rPr>
        <w:t xml:space="preserve">OTHER</w:t>
      </w:r>
      <w:r>
        <w:t xml:space="preserve"> </w:t>
      </w:r>
      <w:r>
        <w:t xml:space="preserve">as fallback</w:t>
      </w:r>
    </w:p>
    <w:bookmarkEnd w:id="28"/>
    <w:bookmarkStart w:id="29" w:name="uc-3-switch-graph-legend-to-pega-mode"/>
    <w:p>
      <w:pPr>
        <w:pStyle w:val="Heading3"/>
      </w:pPr>
      <w:r>
        <w:t xml:space="preserve">UC-3: Switch Graph Legend to Pega Mode</w:t>
      </w:r>
    </w:p>
    <w:p>
      <w:pPr>
        <w:pStyle w:val="FirstParagraph"/>
      </w:pPr>
      <w:r>
        <w:rPr>
          <w:bCs/>
          <w:b/>
        </w:rPr>
        <w:t xml:space="preserve">Description:</w:t>
      </w:r>
      <w:r>
        <w:t xml:space="preserve"> </w:t>
      </w:r>
      <w:r>
        <w:t xml:space="preserve">When the project is detected as a Pega project, the graph legend and filter dropdown switch to show Pega rule categories.</w:t>
      </w:r>
    </w:p>
    <w:p>
      <w:pPr>
        <w:pStyle w:val="BodyText"/>
      </w:pPr>
      <w:r>
        <w:rPr>
          <w:bCs/>
          <w:b/>
        </w:rPr>
        <w:t xml:space="preserve">Trigger:</w:t>
      </w:r>
      <w:r>
        <w:t xml:space="preserve"> </w:t>
      </w:r>
      <w:r>
        <w:t xml:space="preserve">Frontend receives</w:t>
      </w:r>
      <w:r>
        <w:t xml:space="preserve"> </w:t>
      </w:r>
      <w:r>
        <w:rPr>
          <w:rStyle w:val="VerbatimChar"/>
        </w:rPr>
        <w:t xml:space="preserve">isPega: true</w:t>
      </w:r>
      <w:r>
        <w:t xml:space="preserve"> </w:t>
      </w:r>
      <w:r>
        <w:t xml:space="preserve">from /positions API</w:t>
      </w:r>
    </w:p>
    <w:p>
      <w:pPr>
        <w:pStyle w:val="BodyText"/>
      </w:pPr>
      <w:r>
        <w:rPr>
          <w:bCs/>
          <w:b/>
        </w:rPr>
        <w:t xml:space="preserve">Main Flow:</w:t>
      </w:r>
      <w:r>
        <w:t xml:space="preserve"> </w:t>
      </w:r>
      <w:r>
        <w:t xml:space="preserve">1.</w:t>
      </w:r>
      <w:r>
        <w:t xml:space="preserve"> </w:t>
      </w:r>
      <w:r>
        <w:rPr>
          <w:rStyle w:val="VerbatimChar"/>
        </w:rPr>
        <w:t xml:space="preserve">KBGraphPage</w:t>
      </w:r>
      <w:r>
        <w:t xml:space="preserve"> </w:t>
      </w:r>
      <w:r>
        <w:t xml:space="preserve">sets</w:t>
      </w:r>
      <w:r>
        <w:t xml:space="preserve"> </w:t>
      </w:r>
      <w:r>
        <w:rPr>
          <w:rStyle w:val="VerbatimChar"/>
        </w:rPr>
        <w:t xml:space="preserve">isPega = true</w:t>
      </w:r>
      <w:r>
        <w:t xml:space="preserve"> </w:t>
      </w:r>
      <w:r>
        <w:t xml:space="preserve">state</w:t>
      </w:r>
      <w:r>
        <w:t xml:space="preserve"> </w:t>
      </w:r>
      <w:r>
        <w:t xml:space="preserve">2.</w:t>
      </w:r>
      <w:r>
        <w:t xml:space="preserve"> </w:t>
      </w:r>
      <w:r>
        <w:rPr>
          <w:rStyle w:val="VerbatimChar"/>
        </w:rPr>
        <w:t xml:space="preserve">typeFilters</w:t>
      </w:r>
      <w:r>
        <w:t xml:space="preserve"> </w:t>
      </w:r>
      <w:r>
        <w:t xml:space="preserve">state is replaced with</w:t>
      </w:r>
      <w:r>
        <w:t xml:space="preserve"> </w:t>
      </w:r>
      <w:r>
        <w:rPr>
          <w:rStyle w:val="VerbatimChar"/>
        </w:rPr>
        <w:t xml:space="preserve">PEGA_TYPE_FILTERS</w:t>
      </w:r>
      <w:r>
        <w:t xml:space="preserve"> </w:t>
      </w:r>
      <w:r>
        <w:t xml:space="preserve">(all Pega types enabled)</w:t>
      </w:r>
      <w:r>
        <w:t xml:space="preserve"> </w:t>
      </w:r>
      <w:r>
        <w:t xml:space="preserve">3. Filter dropdown renders Pega categories with Pega colors</w:t>
      </w:r>
      <w:r>
        <w:t xml:space="preserve"> </w:t>
      </w:r>
      <w:r>
        <w:t xml:space="preserve">4. Node detail badge uses</w:t>
      </w:r>
      <w:r>
        <w:t xml:space="preserve"> </w:t>
      </w:r>
      <w:r>
        <w:rPr>
          <w:rStyle w:val="VerbatimChar"/>
        </w:rPr>
        <w:t xml:space="preserve">typeColor()</w:t>
      </w:r>
      <w:r>
        <w:t xml:space="preserve"> </w:t>
      </w:r>
      <w:r>
        <w:t xml:space="preserve">which picks from</w:t>
      </w:r>
      <w:r>
        <w:t xml:space="preserve"> </w:t>
      </w:r>
      <w:r>
        <w:rPr>
          <w:rStyle w:val="VerbatimChar"/>
        </w:rPr>
        <w:t xml:space="preserve">PEGA_COLORS</w:t>
      </w:r>
      <w:r>
        <w:t xml:space="preserve"> </w:t>
      </w:r>
      <w:r>
        <w:t xml:space="preserve">5. Node Types legend at bottom-left renders</w:t>
      </w:r>
      <w:r>
        <w:t xml:space="preserve"> </w:t>
      </w:r>
      <w:r>
        <w:rPr>
          <w:rStyle w:val="VerbatimChar"/>
        </w:rPr>
        <w:t xml:space="preserve">PEGA_COLORS</w:t>
      </w:r>
      <w:r>
        <w:t xml:space="preserve"> </w:t>
      </w:r>
      <w:r>
        <w:t xml:space="preserve">entries</w:t>
      </w:r>
    </w:p>
    <w:p>
      <w:pPr>
        <w:pStyle w:val="BodyText"/>
      </w:pPr>
      <w:r>
        <w:rPr>
          <w:bCs/>
          <w:b/>
        </w:rPr>
        <w:t xml:space="preserve">Alternative Flow — Non-Pega project:</w:t>
      </w:r>
      <w:r>
        <w:t xml:space="preserve"> </w:t>
      </w:r>
      <w:r>
        <w:t xml:space="preserve">1.</w:t>
      </w:r>
      <w:r>
        <w:t xml:space="preserve"> </w:t>
      </w:r>
      <w:r>
        <w:rPr>
          <w:rStyle w:val="VerbatimChar"/>
        </w:rPr>
        <w:t xml:space="preserve">isPega</w:t>
      </w:r>
      <w:r>
        <w:t xml:space="preserve"> </w:t>
      </w:r>
      <w:r>
        <w:t xml:space="preserve">remains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2. Legend shows standard</w:t>
      </w:r>
      <w:r>
        <w:t xml:space="preserve"> </w:t>
      </w:r>
      <w:r>
        <w:rPr>
          <w:rStyle w:val="VerbatimChar"/>
        </w:rPr>
        <w:t xml:space="preserve">DEFAULT_COLORS</w:t>
      </w:r>
      <w:r>
        <w:t xml:space="preserve"> </w:t>
      </w:r>
      <w:r>
        <w:t xml:space="preserve">(FUNCTION, CLASS, etc.)</w:t>
      </w:r>
      <w:r>
        <w:t xml:space="preserve"> </w:t>
      </w:r>
      <w:r>
        <w:t xml:space="preserve">3. All filter/color behavior unchanged</w:t>
      </w:r>
    </w:p>
    <w:p>
      <w:pPr>
        <w:pStyle w:val="BodyText"/>
      </w:pPr>
      <w:r>
        <w:rPr>
          <w:bCs/>
          <w:b/>
        </w:rPr>
        <w:t xml:space="preserve">Business Rules:</w:t>
      </w:r>
      <w:r>
        <w:t xml:space="preserve"> </w:t>
      </w:r>
      <w:r>
        <w:t xml:space="preserve">- BR-07: Color map switching is purely frontend-side — no backend involvement</w:t>
      </w:r>
      <w:r>
        <w:t xml:space="preserve"> </w:t>
      </w:r>
      <w:r>
        <w:t xml:space="preserve">- BR-08:</w:t>
      </w:r>
      <w:r>
        <w:t xml:space="preserve"> </w:t>
      </w:r>
      <w:r>
        <w:rPr>
          <w:rStyle w:val="VerbatimChar"/>
        </w:rPr>
        <w:t xml:space="preserve">typeColor(t)</w:t>
      </w:r>
      <w:r>
        <w:t xml:space="preserve"> </w:t>
      </w:r>
      <w:r>
        <w:t xml:space="preserve">helper: if isPega →</w:t>
      </w:r>
      <w:r>
        <w:t xml:space="preserve"> </w:t>
      </w:r>
      <w:r>
        <w:rPr>
          <w:rStyle w:val="VerbatimChar"/>
        </w:rPr>
        <w:t xml:space="preserve">PEGA_COLORS[t] || '#64748b'</w:t>
      </w:r>
      <w:r>
        <w:t xml:space="preserve"> </w:t>
      </w:r>
      <w:r>
        <w:t xml:space="preserve">else →</w:t>
      </w:r>
      <w:r>
        <w:t xml:space="preserve"> </w:t>
      </w:r>
      <w:r>
        <w:rPr>
          <w:rStyle w:val="VerbatimChar"/>
        </w:rPr>
        <w:t xml:space="preserve">DEFAULT_COLORS[t] || '#64748b'</w:t>
      </w:r>
      <w:r>
        <w:t xml:space="preserve"> </w:t>
      </w:r>
      <w:r>
        <w:t xml:space="preserve">- BR-09: The Node Types legend always shows the active color map’s entries</w:t>
      </w:r>
    </w:p>
    <w:bookmarkEnd w:id="29"/>
    <w:bookmarkStart w:id="30" w:name="X0744efdf3b47f489dce777541f3c5ff5172883e"/>
    <w:p>
      <w:pPr>
        <w:pStyle w:val="Heading3"/>
      </w:pPr>
      <w:r>
        <w:t xml:space="preserve">UC-4: Compute Code/KB Split via Entry ID Prefix</w:t>
      </w:r>
    </w:p>
    <w:p>
      <w:pPr>
        <w:pStyle w:val="FirstParagraph"/>
      </w:pPr>
      <w:r>
        <w:rPr>
          <w:bCs/>
          <w:b/>
        </w:rPr>
        <w:t xml:space="preserve">Description:</w:t>
      </w:r>
      <w:r>
        <w:t xml:space="preserve"> </w:t>
      </w:r>
      <w:r>
        <w:t xml:space="preserve">Dashboard and graph use entry_id prefix to distinguish Code nodes from KB nodes.</w:t>
      </w:r>
    </w:p>
    <w:p>
      <w:pPr>
        <w:pStyle w:val="BodyText"/>
      </w:pPr>
      <w:r>
        <w:rPr>
          <w:bCs/>
          <w:b/>
        </w:rPr>
        <w:t xml:space="preserve">Trigger:</w:t>
      </w:r>
      <w:r>
        <w:t xml:space="preserve"> </w:t>
      </w:r>
      <w:r>
        <w:t xml:space="preserve">Any query that returns code and kb counts</w:t>
      </w:r>
    </w:p>
    <w:p>
      <w:pPr>
        <w:pStyle w:val="BodyText"/>
      </w:pPr>
      <w:r>
        <w:rPr>
          <w:bCs/>
          <w:b/>
        </w:rPr>
        <w:t xml:space="preserve">Main Flow:</w:t>
      </w:r>
      <w:r>
        <w:t xml:space="preserve"> </w:t>
      </w:r>
      <w:r>
        <w:t xml:space="preserve">1.</w:t>
      </w:r>
      <w:r>
        <w:t xml:space="preserve"> </w:t>
      </w:r>
      <w:r>
        <w:rPr>
          <w:rStyle w:val="VerbatimChar"/>
        </w:rPr>
        <w:t xml:space="preserve">GraphRepository.getNodeCounts()</w:t>
      </w:r>
      <w:r>
        <w:t xml:space="preserve"> </w:t>
      </w:r>
      <w:r>
        <w:t xml:space="preserve">queries total nodes:</w:t>
      </w:r>
      <w:r>
        <w:t xml:space="preserve"> </w:t>
      </w:r>
      <w:r>
        <w:rPr>
          <w:rStyle w:val="VerbatimChar"/>
        </w:rPr>
        <w:t xml:space="preserve">COUNT(*)</w:t>
      </w:r>
      <w:r>
        <w:t xml:space="preserve"> </w:t>
      </w:r>
      <w:r>
        <w:t xml:space="preserve">2. Code count:</w:t>
      </w:r>
      <w:r>
        <w:t xml:space="preserve"> </w:t>
      </w:r>
      <w:r>
        <w:rPr>
          <w:rStyle w:val="VerbatimChar"/>
        </w:rPr>
        <w:t xml:space="preserve">COUNT(*) WHERE entry_id LIKE 'code:%' OR entry_id LIKE 'pega:%'</w:t>
      </w:r>
      <w:r>
        <w:t xml:space="preserve"> </w:t>
      </w:r>
      <w:r>
        <w:t xml:space="preserve">3. KB count:</w:t>
      </w:r>
      <w:r>
        <w:t xml:space="preserve"> </w:t>
      </w:r>
      <w:r>
        <w:rPr>
          <w:rStyle w:val="VerbatimChar"/>
        </w:rPr>
        <w:t xml:space="preserve">total - code</w:t>
      </w:r>
      <w:r>
        <w:t xml:space="preserve"> </w:t>
      </w:r>
      <w:r>
        <w:t xml:space="preserve">4. Dashboard</w:t>
      </w:r>
      <w:r>
        <w:t xml:space="preserve"> </w:t>
      </w:r>
      <w:r>
        <w:rPr>
          <w:rStyle w:val="VerbatimChar"/>
        </w:rPr>
        <w:t xml:space="preserve">codeSymbols</w:t>
      </w:r>
      <w:r>
        <w:t xml:space="preserve"> </w:t>
      </w:r>
      <w:r>
        <w:t xml:space="preserve">additionally includes Pega rules:</w:t>
      </w:r>
      <w:r>
        <w:t xml:space="preserve"> </w:t>
      </w:r>
      <w:r>
        <w:rPr>
          <w:rStyle w:val="VerbatimChar"/>
        </w:rPr>
        <w:t xml:space="preserve">symbolCount + COUNT(DISTINCT pega rules in knowledge_entries)</w:t>
      </w:r>
    </w:p>
    <w:p>
      <w:pPr>
        <w:pStyle w:val="BodyText"/>
      </w:pPr>
      <w:r>
        <w:rPr>
          <w:bCs/>
          <w:b/>
        </w:rPr>
        <w:t xml:space="preserve">Business Rules:</w:t>
      </w:r>
      <w:r>
        <w:t xml:space="preserve"> </w:t>
      </w:r>
      <w:r>
        <w:t xml:space="preserve">- BR-10:</w:t>
      </w:r>
      <w:r>
        <w:t xml:space="preserve"> </w:t>
      </w:r>
      <w:r>
        <w:rPr>
          <w:rStyle w:val="VerbatimChar"/>
        </w:rPr>
        <w:t xml:space="preserve">code:*</w:t>
      </w:r>
      <w:r>
        <w:t xml:space="preserve"> </w:t>
      </w:r>
      <w:r>
        <w:t xml:space="preserve">nodes = traditional code symbols (from graph-sync-service)</w:t>
      </w:r>
      <w:r>
        <w:t xml:space="preserve"> </w:t>
      </w:r>
      <w:r>
        <w:t xml:space="preserve">- BR-11:</w:t>
      </w:r>
      <w:r>
        <w:t xml:space="preserve"> </w:t>
      </w:r>
      <w:r>
        <w:rPr>
          <w:rStyle w:val="VerbatimChar"/>
        </w:rPr>
        <w:t xml:space="preserve">pega:*</w:t>
      </w:r>
      <w:r>
        <w:t xml:space="preserve"> </w:t>
      </w:r>
      <w:r>
        <w:t xml:space="preserve">nodes = Pega rules (from PegaService)</w:t>
      </w:r>
      <w:r>
        <w:t xml:space="preserve"> </w:t>
      </w:r>
      <w:r>
        <w:t xml:space="preserve">- BR-12: All other entry_id prefixes = KB entries</w:t>
      </w:r>
      <w:r>
        <w:t xml:space="preserve"> </w:t>
      </w:r>
      <w:r>
        <w:t xml:space="preserve">- BR-13: No CODE_TYPES allowlist is maintained — detection is fully automatic</w:t>
      </w:r>
    </w:p>
    <w:bookmarkEnd w:id="30"/>
    <w:bookmarkStart w:id="31" w:name="uc-5-config-driven-pega-category-mapping"/>
    <w:p>
      <w:pPr>
        <w:pStyle w:val="Heading3"/>
      </w:pPr>
      <w:r>
        <w:t xml:space="preserve">UC-5: Config-Driven Pega Category Mapping</w:t>
      </w:r>
    </w:p>
    <w:p>
      <w:pPr>
        <w:pStyle w:val="FirstParagraph"/>
      </w:pPr>
      <w:r>
        <w:rPr>
          <w:bCs/>
          <w:b/>
        </w:rPr>
        <w:t xml:space="preserve">Description:</w:t>
      </w:r>
      <w:r>
        <w:t xml:space="preserve"> </w:t>
      </w:r>
      <w:r>
        <w:t xml:space="preserve">Administrators can customize Pega rule → graph type mapping by editing</w:t>
      </w:r>
      <w:r>
        <w:t xml:space="preserve"> </w:t>
      </w:r>
      <w:r>
        <w:rPr>
          <w:rStyle w:val="VerbatimChar"/>
        </w:rPr>
        <w:t xml:space="preserve">pega-categories.json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Main Flow:</w:t>
      </w:r>
      <w:r>
        <w:t xml:space="preserve"> </w:t>
      </w:r>
      <w:r>
        <w:t xml:space="preserve">1. Admin edits</w:t>
      </w:r>
      <w:r>
        <w:t xml:space="preserve"> </w:t>
      </w:r>
      <w:r>
        <w:rPr>
          <w:rStyle w:val="VerbatimChar"/>
        </w:rPr>
        <w:t xml:space="preserve">backend/.code-intel/pega-categories.json</w:t>
      </w:r>
      <w:r>
        <w:t xml:space="preserve"> </w:t>
      </w:r>
      <w:r>
        <w:t xml:space="preserve">2. File contains:</w:t>
      </w:r>
      <w:r>
        <w:t xml:space="preserve"> </w:t>
      </w:r>
      <w:r>
        <w:rPr>
          <w:rStyle w:val="VerbatimChar"/>
        </w:rPr>
        <w:t xml:space="preserve">{ "rules": [{ "keywords": [...], "category": "..." }] }</w:t>
      </w:r>
      <w:r>
        <w:t xml:space="preserve"> </w:t>
      </w:r>
      <w:r>
        <w:t xml:space="preserve">3. On next PegaService call, the config is reloaded</w:t>
      </w:r>
      <w:r>
        <w:t xml:space="preserve"> </w:t>
      </w:r>
      <w:r>
        <w:t xml:space="preserve">4. New rules apply to newly inserted nodes</w:t>
      </w:r>
      <w:r>
        <w:t xml:space="preserve"> </w:t>
      </w:r>
      <w:r>
        <w:t xml:space="preserve">5. Existing nodes can be reclassified by restarting the backend</w:t>
      </w:r>
    </w:p>
    <w:p>
      <w:pPr>
        <w:pStyle w:val="BodyText"/>
      </w:pPr>
      <w:r>
        <w:rPr>
          <w:bCs/>
          <w:b/>
        </w:rPr>
        <w:t xml:space="preserve">Business Rules:</w:t>
      </w:r>
      <w:r>
        <w:t xml:space="preserve"> </w:t>
      </w:r>
      <w:r>
        <w:t xml:space="preserve">- BR-14: Config file is optional — if missing, auto-category fallback is used</w:t>
      </w:r>
      <w:r>
        <w:t xml:space="preserve"> </w:t>
      </w:r>
      <w:r>
        <w:t xml:space="preserve">- BR-15: Keyword matching is case-sensitive substring match against pxObjClass</w:t>
      </w:r>
      <w:r>
        <w:t xml:space="preserve"> </w:t>
      </w:r>
      <w:r>
        <w:t xml:space="preserve">- BR-16: First matching keyword in first matching rule wins (top-down priority)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6" w:name="non-functional-requirements"/>
    <w:p>
      <w:pPr>
        <w:pStyle w:val="Heading2"/>
      </w:pPr>
      <w:r>
        <w:t xml:space="preserve">3. Non-Functional Requirements</w:t>
      </w:r>
    </w:p>
    <w:bookmarkStart w:id="33" w:name="performance"/>
    <w:p>
      <w:pPr>
        <w:pStyle w:val="Heading3"/>
      </w:pPr>
      <w:r>
        <w:t xml:space="preserve">3.1 Performance</w:t>
      </w:r>
    </w:p>
    <w:p>
      <w:pPr>
        <w:numPr>
          <w:ilvl w:val="0"/>
          <w:numId w:val="1001"/>
        </w:numPr>
        <w:pStyle w:val="Compact"/>
      </w:pPr>
      <w:r>
        <w:t xml:space="preserve">getNodeCounts must complete within 50ms for up to 10K nodes</w:t>
      </w:r>
    </w:p>
    <w:p>
      <w:pPr>
        <w:numPr>
          <w:ilvl w:val="0"/>
          <w:numId w:val="1001"/>
        </w:numPr>
        <w:pStyle w:val="Compact"/>
      </w:pPr>
      <w:r>
        <w:t xml:space="preserve">isPegaProject query uses indexed project_id and partial entry_id scan</w:t>
      </w:r>
    </w:p>
    <w:bookmarkEnd w:id="33"/>
    <w:bookmarkStart w:id="34" w:name="compatibility"/>
    <w:p>
      <w:pPr>
        <w:pStyle w:val="Heading3"/>
      </w:pPr>
      <w:r>
        <w:t xml:space="preserve">3.2 Compatibility</w:t>
      </w:r>
    </w:p>
    <w:p>
      <w:pPr>
        <w:numPr>
          <w:ilvl w:val="0"/>
          <w:numId w:val="1002"/>
        </w:numPr>
        <w:pStyle w:val="Compact"/>
      </w:pPr>
      <w:r>
        <w:t xml:space="preserve">Non-Pega projects must see identical behavior to pre-SA4E-77 release</w:t>
      </w:r>
    </w:p>
    <w:p>
      <w:pPr>
        <w:numPr>
          <w:ilvl w:val="0"/>
          <w:numId w:val="1002"/>
        </w:numPr>
        <w:pStyle w:val="Compact"/>
      </w:pPr>
      <w:r>
        <w:t xml:space="preserve">The /positions API response shape is backward-compatible (adds isPega field, does not remove any)</w:t>
      </w:r>
    </w:p>
    <w:bookmarkEnd w:id="34"/>
    <w:bookmarkStart w:id="35" w:name="configuration"/>
    <w:p>
      <w:pPr>
        <w:pStyle w:val="Heading3"/>
      </w:pPr>
      <w:r>
        <w:t xml:space="preserve">3.3 Configuration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pega-categories.json</w:t>
      </w:r>
      <w:r>
        <w:t xml:space="preserve"> </w:t>
      </w:r>
      <w:r>
        <w:t xml:space="preserve">is a plain JSON file, editable with any text editor</w:t>
      </w:r>
    </w:p>
    <w:p>
      <w:pPr>
        <w:numPr>
          <w:ilvl w:val="0"/>
          <w:numId w:val="1003"/>
        </w:numPr>
        <w:pStyle w:val="Compact"/>
      </w:pPr>
      <w:r>
        <w:t xml:space="preserve">No server restart required for config changes to apply to new nodes</w:t>
      </w:r>
    </w:p>
    <w:p>
      <w:pPr>
        <w:numPr>
          <w:ilvl w:val="0"/>
          <w:numId w:val="1003"/>
        </w:numPr>
        <w:pStyle w:val="Compact"/>
      </w:pPr>
      <w:r>
        <w:t xml:space="preserve">Existing nodes require reclassification call (automatic on next backend restart)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9" w:name="data-requirements"/>
    <w:p>
      <w:pPr>
        <w:pStyle w:val="Heading2"/>
      </w:pPr>
      <w:r>
        <w:t xml:space="preserve">4. Data Requirements</w:t>
      </w:r>
    </w:p>
    <w:bookmarkStart w:id="37" w:name="graph-node-types"/>
    <w:p>
      <w:pPr>
        <w:pStyle w:val="Heading3"/>
      </w:pPr>
      <w:r>
        <w:t xml:space="preserve">4.1 Graph Node Types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357"/>
        <w:gridCol w:w="1810"/>
        <w:gridCol w:w="1810"/>
        <w:gridCol w:w="2941"/>
      </w:tblGrid>
      <w:tr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p>
            <w:pPr>
              <w:pStyle w:val="Compact"/>
              <w:jc w:val="left"/>
            </w:pPr>
            <w:r>
              <w:t xml:space="preserve">Prefix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FUNCTION, METHOD, CLASS…</w:t>
            </w:r>
          </w:p>
        </w:tc>
        <w:tc>
          <w:p>
            <w:pPr>
              <w:pStyle w:val="Compact"/>
              <w:jc w:val="left"/>
            </w:pPr>
            <w:r>
              <w:t xml:space="preserve">graph-sync-service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code:*</w:t>
            </w:r>
          </w:p>
        </w:tc>
        <w:tc>
          <w:p>
            <w:pPr>
              <w:pStyle w:val="Compact"/>
              <w:jc w:val="left"/>
            </w:pPr>
            <w:r>
              <w:t xml:space="preserve">Traditional code symbols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PROCESS, DECISION, UI…</w:t>
            </w:r>
          </w:p>
        </w:tc>
        <w:tc>
          <w:p>
            <w:pPr>
              <w:pStyle w:val="Compact"/>
              <w:jc w:val="left"/>
            </w:pPr>
            <w:r>
              <w:t xml:space="preserve">PegaService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pega:*</w:t>
            </w:r>
          </w:p>
        </w:tc>
        <w:tc>
          <w:p>
            <w:pPr>
              <w:pStyle w:val="Compact"/>
              <w:jc w:val="left"/>
            </w:pPr>
            <w:r>
              <w:t xml:space="preserve">Pega rules by category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PEGA_SCHEMA</w:t>
            </w:r>
          </w:p>
        </w:tc>
        <w:tc>
          <w:p>
            <w:pPr>
              <w:pStyle w:val="Compact"/>
              <w:jc w:val="left"/>
            </w:pPr>
            <w:r>
              <w:t xml:space="preserve">MemoryEngineCrud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kb-entry:*</w:t>
            </w:r>
          </w:p>
        </w:tc>
        <w:tc>
          <w:p>
            <w:pPr>
              <w:pStyle w:val="Compact"/>
              <w:jc w:val="left"/>
            </w:pPr>
            <w:r>
              <w:t xml:space="preserve">KB entry projections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KNOWLEDGE_ENTRY</w:t>
            </w:r>
          </w:p>
        </w:tc>
        <w:tc>
          <w:p>
            <w:pPr>
              <w:pStyle w:val="Compact"/>
              <w:jc w:val="left"/>
            </w:pPr>
            <w:r>
              <w:t xml:space="preserve">MemoryEngineCrud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kb-entry:*</w:t>
            </w:r>
          </w:p>
        </w:tc>
        <w:tc>
          <w:p>
            <w:pPr>
              <w:pStyle w:val="Compact"/>
              <w:jc w:val="left"/>
            </w:pPr>
            <w:r>
              <w:t xml:space="preserve">KB entry projections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REQUIREMENT, ARCHITECTURE…</w:t>
            </w:r>
          </w:p>
        </w:tc>
        <w:tc>
          <w:p>
            <w:pPr>
              <w:pStyle w:val="Compact"/>
              <w:jc w:val="left"/>
            </w:pPr>
            <w:r>
              <w:t xml:space="preserve">Manual KB entries</w:t>
            </w:r>
          </w:p>
        </w:tc>
        <w:tc>
          <w:p>
            <w:pPr>
              <w:pStyle w:val="Compact"/>
              <w:jc w:val="left"/>
            </w:pPr>
            <w:r>
              <w:t xml:space="preserve">various</w:t>
            </w:r>
          </w:p>
        </w:tc>
        <w:tc>
          <w:p>
            <w:pPr>
              <w:pStyle w:val="Compact"/>
              <w:jc w:val="left"/>
            </w:pPr>
            <w:r>
              <w:t xml:space="preserve">User-created KB entries</w:t>
            </w:r>
          </w:p>
        </w:tc>
      </w:tr>
    </w:tbl>
    <w:bookmarkEnd w:id="37"/>
    <w:bookmarkStart w:id="38" w:name="color-assignments-pega-mode"/>
    <w:p>
      <w:pPr>
        <w:pStyle w:val="Heading3"/>
      </w:pPr>
      <w:r>
        <w:t xml:space="preserve">4.2 Color Assignments (Pega Mode)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p>
            <w:pPr>
              <w:pStyle w:val="Compact"/>
              <w:jc w:val="left"/>
            </w:pPr>
            <w:r>
              <w:t xml:space="preserve">Color</w:t>
            </w:r>
          </w:p>
        </w:tc>
        <w:tc>
          <w:p>
            <w:pPr>
              <w:pStyle w:val="Compact"/>
              <w:jc w:val="left"/>
            </w:pPr>
            <w:r>
              <w:t xml:space="preserve">CSS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PROCESS</w:t>
            </w:r>
          </w:p>
        </w:tc>
        <w:tc>
          <w:p>
            <w:pPr>
              <w:pStyle w:val="Compact"/>
              <w:jc w:val="left"/>
            </w:pPr>
            <w:r>
              <w:t xml:space="preserve">Blue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#3b82f6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DATA_MODEL</w:t>
            </w:r>
          </w:p>
        </w:tc>
        <w:tc>
          <w:p>
            <w:pPr>
              <w:pStyle w:val="Compact"/>
              <w:jc w:val="left"/>
            </w:pPr>
            <w:r>
              <w:t xml:space="preserve">Emerald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#10b981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UI</w:t>
            </w:r>
          </w:p>
        </w:tc>
        <w:tc>
          <w:p>
            <w:pPr>
              <w:pStyle w:val="Compact"/>
              <w:jc w:val="left"/>
            </w:pPr>
            <w:r>
              <w:t xml:space="preserve">Amber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#f59e0b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TECHNICAL</w:t>
            </w:r>
          </w:p>
        </w:tc>
        <w:tc>
          <w:p>
            <w:pPr>
              <w:pStyle w:val="Compact"/>
              <w:jc w:val="left"/>
            </w:pPr>
            <w:r>
              <w:t xml:space="preserve">Pink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#ec4899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INT_CONNECTOR</w:t>
            </w:r>
          </w:p>
        </w:tc>
        <w:tc>
          <w:p>
            <w:pPr>
              <w:pStyle w:val="Compact"/>
              <w:jc w:val="left"/>
            </w:pPr>
            <w:r>
              <w:t xml:space="preserve">Red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#ef4444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DECISION</w:t>
            </w:r>
          </w:p>
        </w:tc>
        <w:tc>
          <w:p>
            <w:pPr>
              <w:pStyle w:val="Compact"/>
              <w:jc w:val="left"/>
            </w:pPr>
            <w:r>
              <w:t xml:space="preserve">Cyan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#06b6d4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INT_MAPPING</w:t>
            </w:r>
          </w:p>
        </w:tc>
        <w:tc>
          <w:p>
            <w:pPr>
              <w:pStyle w:val="Compact"/>
              <w:jc w:val="left"/>
            </w:pPr>
            <w:r>
              <w:t xml:space="preserve">Orange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#f97316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INT_SERVICE</w:t>
            </w:r>
          </w:p>
        </w:tc>
        <w:tc>
          <w:p>
            <w:pPr>
              <w:pStyle w:val="Compact"/>
              <w:jc w:val="left"/>
            </w:pPr>
            <w:r>
              <w:t xml:space="preserve">Dark Red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#dc2626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INT_RESOURCE</w:t>
            </w:r>
          </w:p>
        </w:tc>
        <w:tc>
          <w:p>
            <w:pPr>
              <w:pStyle w:val="Compact"/>
              <w:jc w:val="left"/>
            </w:pPr>
            <w:r>
              <w:t xml:space="preserve">Purple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#a855f7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SECURITY</w:t>
            </w:r>
          </w:p>
        </w:tc>
        <w:tc>
          <w:p>
            <w:pPr>
              <w:pStyle w:val="Compact"/>
              <w:jc w:val="left"/>
            </w:pPr>
            <w:r>
              <w:t xml:space="preserve">Indigo-400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#818cf8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REPORT</w:t>
            </w:r>
          </w:p>
        </w:tc>
        <w:tc>
          <w:p>
            <w:pPr>
              <w:pStyle w:val="Compact"/>
              <w:jc w:val="left"/>
            </w:pPr>
            <w:r>
              <w:t xml:space="preserve">Indigo-500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#6366f1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ORG</w:t>
            </w:r>
          </w:p>
        </w:tc>
        <w:tc>
          <w:p>
            <w:pPr>
              <w:pStyle w:val="Compact"/>
              <w:jc w:val="left"/>
            </w:pPr>
            <w:r>
              <w:t xml:space="preserve">Fuchsia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#e879f9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APP_DEF</w:t>
            </w:r>
          </w:p>
        </w:tc>
        <w:tc>
          <w:p>
            <w:pPr>
              <w:pStyle w:val="Compact"/>
              <w:jc w:val="left"/>
            </w:pPr>
            <w:r>
              <w:t xml:space="preserve">Purple-400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#c084fc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GEN_AI</w:t>
            </w:r>
          </w:p>
        </w:tc>
        <w:tc>
          <w:p>
            <w:pPr>
              <w:pStyle w:val="Compact"/>
              <w:jc w:val="left"/>
            </w:pPr>
            <w:r>
              <w:t xml:space="preserve">Rose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#fb7185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SURVEY</w:t>
            </w:r>
          </w:p>
        </w:tc>
        <w:tc>
          <w:p>
            <w:pPr>
              <w:pStyle w:val="Compact"/>
              <w:jc w:val="left"/>
            </w:pPr>
            <w:r>
              <w:t xml:space="preserve">Pink-400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#f472b6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SYSADMIN</w:t>
            </w:r>
          </w:p>
        </w:tc>
        <w:tc>
          <w:p>
            <w:pPr>
              <w:pStyle w:val="Compact"/>
              <w:jc w:val="left"/>
            </w:pPr>
            <w:r>
              <w:t xml:space="preserve">Emerald-400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#34d399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PEGA_SCHEMA</w:t>
            </w:r>
          </w:p>
        </w:tc>
        <w:tc>
          <w:p>
            <w:pPr>
              <w:pStyle w:val="Compact"/>
              <w:jc w:val="left"/>
            </w:pPr>
            <w:r>
              <w:t xml:space="preserve">Amber-400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#fbbf24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OTHER</w:t>
            </w:r>
          </w:p>
        </w:tc>
        <w:tc>
          <w:p>
            <w:pPr>
              <w:pStyle w:val="Compact"/>
              <w:jc w:val="left"/>
            </w:pPr>
            <w:r>
              <w:t xml:space="preserve">Slate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#94a3b8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End w:id="39"/>
    <w:bookmarkStart w:id="43" w:name="ui-specifications"/>
    <w:p>
      <w:pPr>
        <w:pStyle w:val="Heading2"/>
      </w:pPr>
      <w:r>
        <w:t xml:space="preserve">5. UI Specifications</w:t>
      </w:r>
    </w:p>
    <w:bookmarkStart w:id="40" w:name="filter-dropdown"/>
    <w:p>
      <w:pPr>
        <w:pStyle w:val="Heading3"/>
      </w:pPr>
      <w:r>
        <w:t xml:space="preserve">5.1 Filter Dropdown</w:t>
      </w:r>
    </w:p>
    <w:p>
      <w:pPr>
        <w:numPr>
          <w:ilvl w:val="0"/>
          <w:numId w:val="1004"/>
        </w:numPr>
        <w:pStyle w:val="Compact"/>
      </w:pPr>
      <w:r>
        <w:t xml:space="preserve">Location: Top-left of graph, below search bar</w:t>
      </w:r>
    </w:p>
    <w:p>
      <w:pPr>
        <w:numPr>
          <w:ilvl w:val="0"/>
          <w:numId w:val="1004"/>
        </w:numPr>
        <w:pStyle w:val="Compact"/>
      </w:pPr>
      <w:r>
        <w:t xml:space="preserve">Toggle button:</w:t>
      </w:r>
      <w:r>
        <w:t xml:space="preserve"> </w:t>
      </w:r>
      <w:r>
        <w:t xml:space="preserve">“</w:t>
      </w:r>
      <w:r>
        <w:t xml:space="preserve">Filter ▾</w:t>
      </w:r>
      <w:r>
        <w:t xml:space="preserve">”</w:t>
      </w:r>
    </w:p>
    <w:p>
      <w:pPr>
        <w:numPr>
          <w:ilvl w:val="0"/>
          <w:numId w:val="1004"/>
        </w:numPr>
        <w:pStyle w:val="Compact"/>
      </w:pPr>
      <w:r>
        <w:t xml:space="preserve">Each type: checkbox + colored dot + type name</w:t>
      </w:r>
    </w:p>
    <w:p>
      <w:pPr>
        <w:numPr>
          <w:ilvl w:val="0"/>
          <w:numId w:val="1004"/>
        </w:numPr>
        <w:pStyle w:val="Compact"/>
      </w:pPr>
      <w:r>
        <w:t xml:space="preserve">Click checkbox: toggle node visibility in graph</w:t>
      </w:r>
    </w:p>
    <w:p>
      <w:pPr>
        <w:numPr>
          <w:ilvl w:val="0"/>
          <w:numId w:val="1004"/>
        </w:numPr>
        <w:pStyle w:val="Compact"/>
      </w:pPr>
      <w:r>
        <w:t xml:space="preserve">All types enabled by default</w:t>
      </w:r>
    </w:p>
    <w:bookmarkEnd w:id="40"/>
    <w:bookmarkStart w:id="41" w:name="legend-panel"/>
    <w:p>
      <w:pPr>
        <w:pStyle w:val="Heading3"/>
      </w:pPr>
      <w:r>
        <w:t xml:space="preserve">5.2 Legend Panel</w:t>
      </w:r>
    </w:p>
    <w:p>
      <w:pPr>
        <w:numPr>
          <w:ilvl w:val="0"/>
          <w:numId w:val="1005"/>
        </w:numPr>
        <w:pStyle w:val="Compact"/>
      </w:pPr>
      <w:r>
        <w:t xml:space="preserve">Location: Bottom-left of graph</w:t>
      </w:r>
    </w:p>
    <w:p>
      <w:pPr>
        <w:numPr>
          <w:ilvl w:val="0"/>
          <w:numId w:val="1005"/>
        </w:numPr>
        <w:pStyle w:val="Compact"/>
      </w:pPr>
      <w:r>
        <w:t xml:space="preserve">Title:</w:t>
      </w:r>
      <w:r>
        <w:t xml:space="preserve"> </w:t>
      </w:r>
      <w:r>
        <w:t xml:space="preserve">“</w:t>
      </w:r>
      <w:r>
        <w:t xml:space="preserve">Node Types</w:t>
      </w:r>
      <w:r>
        <w:t xml:space="preserve">”</w:t>
      </w:r>
    </w:p>
    <w:p>
      <w:pPr>
        <w:numPr>
          <w:ilvl w:val="0"/>
          <w:numId w:val="1005"/>
        </w:numPr>
        <w:pStyle w:val="Compact"/>
      </w:pPr>
      <w:r>
        <w:t xml:space="preserve">Lists all type→color pairs in the active color map</w:t>
      </w:r>
    </w:p>
    <w:p>
      <w:pPr>
        <w:numPr>
          <w:ilvl w:val="0"/>
          <w:numId w:val="1005"/>
        </w:numPr>
        <w:pStyle w:val="Compact"/>
      </w:pPr>
      <w:r>
        <w:t xml:space="preserve">Switches between DEFAULT_COLORS and PEGA_COLORS based on isPega</w:t>
      </w:r>
    </w:p>
    <w:bookmarkEnd w:id="41"/>
    <w:bookmarkStart w:id="42" w:name="node-detail-badge"/>
    <w:p>
      <w:pPr>
        <w:pStyle w:val="Heading3"/>
      </w:pPr>
      <w:r>
        <w:t xml:space="preserve">5.3 Node Detail Badge</w:t>
      </w:r>
    </w:p>
    <w:p>
      <w:pPr>
        <w:numPr>
          <w:ilvl w:val="0"/>
          <w:numId w:val="1006"/>
        </w:numPr>
        <w:pStyle w:val="Compact"/>
      </w:pPr>
      <w:r>
        <w:t xml:space="preserve">Shows selected node’s type as a colored badge</w:t>
      </w:r>
    </w:p>
    <w:p>
      <w:pPr>
        <w:numPr>
          <w:ilvl w:val="0"/>
          <w:numId w:val="1006"/>
        </w:numPr>
        <w:pStyle w:val="Compact"/>
      </w:pPr>
      <w:r>
        <w:t xml:space="preserve">Background + border + text color derived from</w:t>
      </w:r>
      <w:r>
        <w:t xml:space="preserve"> </w:t>
      </w:r>
      <w:r>
        <w:rPr>
          <w:rStyle w:val="VerbatimChar"/>
        </w:rPr>
        <w:t xml:space="preserve">typeColor(node.type)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4" w:name="business-rules-summary"/>
    <w:p>
      <w:pPr>
        <w:pStyle w:val="Heading2"/>
      </w:pPr>
      <w:r>
        <w:t xml:space="preserve">6. Business Rules Summary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Rule</w:t>
            </w:r>
          </w:p>
        </w:tc>
        <w:tc>
          <w:p>
            <w:pPr>
              <w:pStyle w:val="Compact"/>
              <w:jc w:val="left"/>
            </w:pPr>
            <w:r>
              <w:t xml:space="preserve">Source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BR-01</w:t>
            </w:r>
          </w:p>
        </w:tc>
        <w:tc>
          <w:p>
            <w:pPr>
              <w:pStyle w:val="Compact"/>
              <w:jc w:val="left"/>
            </w:pPr>
            <w:r>
              <w:t xml:space="preserve">isPega = presence of</w:t>
            </w:r>
            <w:r>
              <w:t xml:space="preserve"> </w:t>
            </w:r>
            <w:r>
              <w:rPr>
                <w:rStyle w:val="VerbatimChar"/>
              </w:rPr>
              <w:t xml:space="preserve">pega:%</w:t>
            </w:r>
            <w:r>
              <w:t xml:space="preserve"> </w:t>
            </w:r>
            <w:r>
              <w:t xml:space="preserve">entries in graph_nodes</w:t>
            </w:r>
          </w:p>
        </w:tc>
        <w:tc>
          <w:p>
            <w:pPr>
              <w:pStyle w:val="Compact"/>
              <w:jc w:val="left"/>
            </w:pPr>
            <w:r>
              <w:t xml:space="preserve">UC-1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BR-02</w:t>
            </w:r>
          </w:p>
        </w:tc>
        <w:tc>
          <w:p>
            <w:pPr>
              <w:pStyle w:val="Compact"/>
              <w:jc w:val="left"/>
            </w:pPr>
            <w:r>
              <w:t xml:space="preserve">isPega defaults to false on DB error</w:t>
            </w:r>
          </w:p>
        </w:tc>
        <w:tc>
          <w:p>
            <w:pPr>
              <w:pStyle w:val="Compact"/>
              <w:jc w:val="left"/>
            </w:pPr>
            <w:r>
              <w:t xml:space="preserve">UC-1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BR-03</w:t>
            </w:r>
          </w:p>
        </w:tc>
        <w:tc>
          <w:p>
            <w:pPr>
              <w:pStyle w:val="Compact"/>
              <w:jc w:val="left"/>
            </w:pPr>
            <w:r>
              <w:t xml:space="preserve">Category mapping from pega-categories.json</w:t>
            </w:r>
          </w:p>
        </w:tc>
        <w:tc>
          <w:p>
            <w:pPr>
              <w:pStyle w:val="Compact"/>
              <w:jc w:val="left"/>
            </w:pPr>
            <w:r>
              <w:t xml:space="preserve">UC-2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BR-04</w:t>
            </w:r>
          </w:p>
        </w:tc>
        <w:tc>
          <w:p>
            <w:pPr>
              <w:pStyle w:val="Compact"/>
              <w:jc w:val="left"/>
            </w:pPr>
            <w:r>
              <w:t xml:space="preserve">Missing/empty config → auto-category fallback</w:t>
            </w:r>
          </w:p>
        </w:tc>
        <w:tc>
          <w:p>
            <w:pPr>
              <w:pStyle w:val="Compact"/>
              <w:jc w:val="left"/>
            </w:pPr>
            <w:r>
              <w:t xml:space="preserve">UC-2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BR-05</w:t>
            </w:r>
          </w:p>
        </w:tc>
        <w:tc>
          <w:p>
            <w:pPr>
              <w:pStyle w:val="Compact"/>
              <w:jc w:val="left"/>
            </w:pPr>
            <w:r>
              <w:t xml:space="preserve">Auto-category = first segment after Rule-Obj-</w:t>
            </w:r>
          </w:p>
        </w:tc>
        <w:tc>
          <w:p>
            <w:pPr>
              <w:pStyle w:val="Compact"/>
              <w:jc w:val="left"/>
            </w:pPr>
            <w:r>
              <w:t xml:space="preserve">UC-2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BR-06</w:t>
            </w:r>
          </w:p>
        </w:tc>
        <w:tc>
          <w:p>
            <w:pPr>
              <w:pStyle w:val="Compact"/>
              <w:jc w:val="left"/>
            </w:pPr>
            <w:r>
              <w:t xml:space="preserve">Unknown type → OTHER</w:t>
            </w:r>
          </w:p>
        </w:tc>
        <w:tc>
          <w:p>
            <w:pPr>
              <w:pStyle w:val="Compact"/>
              <w:jc w:val="left"/>
            </w:pPr>
            <w:r>
              <w:t xml:space="preserve">UC-2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BR-07</w:t>
            </w:r>
          </w:p>
        </w:tc>
        <w:tc>
          <w:p>
            <w:pPr>
              <w:pStyle w:val="Compact"/>
              <w:jc w:val="left"/>
            </w:pPr>
            <w:r>
              <w:t xml:space="preserve">Color switching is frontend-only</w:t>
            </w:r>
          </w:p>
        </w:tc>
        <w:tc>
          <w:p>
            <w:pPr>
              <w:pStyle w:val="Compact"/>
              <w:jc w:val="left"/>
            </w:pPr>
            <w:r>
              <w:t xml:space="preserve">UC-3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BR-08</w:t>
            </w:r>
          </w:p>
        </w:tc>
        <w:tc>
          <w:p>
            <w:pPr>
              <w:pStyle w:val="Compact"/>
              <w:jc w:val="left"/>
            </w:pPr>
            <w:r>
              <w:t xml:space="preserve">typeColor(): isPega ? PEGA_COLORS : DEFAULT_COLORS</w:t>
            </w:r>
          </w:p>
        </w:tc>
        <w:tc>
          <w:p>
            <w:pPr>
              <w:pStyle w:val="Compact"/>
              <w:jc w:val="left"/>
            </w:pPr>
            <w:r>
              <w:t xml:space="preserve">UC-3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BR-09</w:t>
            </w:r>
          </w:p>
        </w:tc>
        <w:tc>
          <w:p>
            <w:pPr>
              <w:pStyle w:val="Compact"/>
              <w:jc w:val="left"/>
            </w:pPr>
            <w:r>
              <w:t xml:space="preserve">Legend shows active color map</w:t>
            </w:r>
          </w:p>
        </w:tc>
        <w:tc>
          <w:p>
            <w:pPr>
              <w:pStyle w:val="Compact"/>
              <w:jc w:val="left"/>
            </w:pPr>
            <w:r>
              <w:t xml:space="preserve">UC-3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BR-10</w:t>
            </w:r>
          </w:p>
        </w:tc>
        <w:tc>
          <w:p>
            <w:pPr>
              <w:pStyle w:val="Compact"/>
              <w:jc w:val="left"/>
            </w:pPr>
            <w:r>
              <w:t xml:space="preserve">code:* = traditional symbols</w:t>
            </w:r>
          </w:p>
        </w:tc>
        <w:tc>
          <w:p>
            <w:pPr>
              <w:pStyle w:val="Compact"/>
              <w:jc w:val="left"/>
            </w:pPr>
            <w:r>
              <w:t xml:space="preserve">UC-4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BR-11</w:t>
            </w:r>
          </w:p>
        </w:tc>
        <w:tc>
          <w:p>
            <w:pPr>
              <w:pStyle w:val="Compact"/>
              <w:jc w:val="left"/>
            </w:pPr>
            <w:r>
              <w:t xml:space="preserve">pega:* = Pega rules</w:t>
            </w:r>
          </w:p>
        </w:tc>
        <w:tc>
          <w:p>
            <w:pPr>
              <w:pStyle w:val="Compact"/>
              <w:jc w:val="left"/>
            </w:pPr>
            <w:r>
              <w:t xml:space="preserve">UC-4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BR-12</w:t>
            </w:r>
          </w:p>
        </w:tc>
        <w:tc>
          <w:p>
            <w:pPr>
              <w:pStyle w:val="Compact"/>
              <w:jc w:val="left"/>
            </w:pPr>
            <w:r>
              <w:t xml:space="preserve">Other prefixes = KB entries</w:t>
            </w:r>
          </w:p>
        </w:tc>
        <w:tc>
          <w:p>
            <w:pPr>
              <w:pStyle w:val="Compact"/>
              <w:jc w:val="left"/>
            </w:pPr>
            <w:r>
              <w:t xml:space="preserve">UC-4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BR-13</w:t>
            </w:r>
          </w:p>
        </w:tc>
        <w:tc>
          <w:p>
            <w:pPr>
              <w:pStyle w:val="Compact"/>
              <w:jc w:val="left"/>
            </w:pPr>
            <w:r>
              <w:t xml:space="preserve">No CODE_TYPES allowlist</w:t>
            </w:r>
          </w:p>
        </w:tc>
        <w:tc>
          <w:p>
            <w:pPr>
              <w:pStyle w:val="Compact"/>
              <w:jc w:val="left"/>
            </w:pPr>
            <w:r>
              <w:t xml:space="preserve">UC-4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BR-14</w:t>
            </w:r>
          </w:p>
        </w:tc>
        <w:tc>
          <w:p>
            <w:pPr>
              <w:pStyle w:val="Compact"/>
              <w:jc w:val="left"/>
            </w:pPr>
            <w:r>
              <w:t xml:space="preserve">pega-categories.json is optional</w:t>
            </w:r>
          </w:p>
        </w:tc>
        <w:tc>
          <w:p>
            <w:pPr>
              <w:pStyle w:val="Compact"/>
              <w:jc w:val="left"/>
            </w:pPr>
            <w:r>
              <w:t xml:space="preserve">UC-5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BR-15</w:t>
            </w:r>
          </w:p>
        </w:tc>
        <w:tc>
          <w:p>
            <w:pPr>
              <w:pStyle w:val="Compact"/>
              <w:jc w:val="left"/>
            </w:pPr>
            <w:r>
              <w:t xml:space="preserve">Keyword match = case-sensitive substring</w:t>
            </w:r>
          </w:p>
        </w:tc>
        <w:tc>
          <w:p>
            <w:pPr>
              <w:pStyle w:val="Compact"/>
              <w:jc w:val="left"/>
            </w:pPr>
            <w:r>
              <w:t xml:space="preserve">UC-5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BR-16</w:t>
            </w:r>
          </w:p>
        </w:tc>
        <w:tc>
          <w:p>
            <w:pPr>
              <w:pStyle w:val="Compact"/>
              <w:jc w:val="left"/>
            </w:pPr>
            <w:r>
              <w:t xml:space="preserve">First matching rule wins</w:t>
            </w:r>
          </w:p>
        </w:tc>
        <w:tc>
          <w:p>
            <w:pPr>
              <w:pStyle w:val="Compact"/>
              <w:jc w:val="left"/>
            </w:pPr>
            <w:r>
              <w:t xml:space="preserve">UC-5</w:t>
            </w:r>
          </w:p>
        </w:tc>
      </w:tr>
    </w:tbl>
    <w:bookmarkEnd w:id="44"/>
    <w:bookmarkEnd w:id="4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2026-07-30T01:29:16Z</dcterms:created>
  <dcterms:modified xsi:type="dcterms:W3CDTF">2026-07-30T01:29:16Z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