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lease-notes-rln"/>
    <w:p>
      <w:pPr>
        <w:pStyle w:val="Heading1"/>
      </w:pPr>
      <w:r>
        <w:t xml:space="preserve">Release Notes (RLN)</w:t>
      </w:r>
    </w:p>
    <w:bookmarkStart w:id="20" w:name="X8e90eb123d6afa0661107fbd405c81ceadddd9e"/>
    <w:p>
      <w:pPr>
        <w:pStyle w:val="Heading2"/>
      </w:pPr>
      <w:r>
        <w:t xml:space="preserve">SDLC-Agents-4-Enterprise — SA4E-77: Pega Knowledge Graph — Categorized node types, Pega-mode colors, entry_id-based Code/KB split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Pega Knowledge Graph Enhancement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lease-summary"/>
    <w:p>
      <w:pPr>
        <w:pStyle w:val="Heading2"/>
      </w:pPr>
      <w:r>
        <w:t xml:space="preserve">1. Release Summary</w:t>
      </w:r>
    </w:p>
    <w:p>
      <w:pPr>
        <w:pStyle w:val="FirstParagraph"/>
      </w:pPr>
      <w:r>
        <w:t xml:space="preserve">This release enhances the Pega integration by categorizing Pega rules in the knowledge graph by their pxObjClass type, switching the graph legend to show Pega-specific categories and colors, and using entry_id prefix matching for the Code/KB split.</w:t>
      </w:r>
    </w:p>
    <w:p>
      <w:r>
        <w:pict>
          <v:rect style="width:0;height:1.5pt" o:hralign="center" o:hrstd="t" o:hr="t"/>
        </w:pict>
      </w:r>
    </w:p>
    <w:bookmarkEnd w:id="22"/>
    <w:bookmarkStart w:id="27" w:name="new-features"/>
    <w:p>
      <w:pPr>
        <w:pStyle w:val="Heading2"/>
      </w:pPr>
      <w:r>
        <w:t xml:space="preserve">2. New Features</w:t>
      </w:r>
    </w:p>
    <w:bookmarkStart w:id="23" w:name="pega-rule-categorization-in-graph"/>
    <w:p>
      <w:pPr>
        <w:pStyle w:val="Heading3"/>
      </w:pPr>
      <w:r>
        <w:t xml:space="preserve">2.1 Pega Rule Categorization in Graph</w:t>
      </w:r>
    </w:p>
    <w:p>
      <w:pPr>
        <w:pStyle w:val="FirstParagraph"/>
      </w:pPr>
      <w:r>
        <w:t xml:space="preserve">Pega rules in the knowledge graph are now categorized by their rule type: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</w:t>
      </w:r>
      <w:r>
        <w:t xml:space="preserve"> </w:t>
      </w:r>
      <w:r>
        <w:t xml:space="preserve">(Activities, Flows) — Blue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DATA_MODEL</w:t>
      </w:r>
      <w:r>
        <w:t xml:space="preserve"> </w:t>
      </w:r>
      <w:r>
        <w:t xml:space="preserve">(Data Classes, Properties) — Emerald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UI</w:t>
      </w:r>
      <w:r>
        <w:t xml:space="preserve"> </w:t>
      </w:r>
      <w:r>
        <w:t xml:space="preserve">(HTML, Sections, Layouts) — Amber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(Decision Trees, Tables) — Cyan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</w:t>
      </w:r>
      <w:r>
        <w:t xml:space="preserve"> </w:t>
      </w:r>
      <w:r>
        <w:t xml:space="preserve">(Services, Integrations) — Pink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INT_CONNECTOR</w:t>
      </w:r>
      <w:r>
        <w:t xml:space="preserve"> </w:t>
      </w:r>
      <w:r>
        <w:t xml:space="preserve">— 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INT_MAPPING</w:t>
      </w:r>
      <w:r>
        <w:t xml:space="preserve"> </w:t>
      </w:r>
      <w:r>
        <w:t xml:space="preserve">— Orange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INT_SERVICE</w:t>
      </w:r>
      <w:r>
        <w:t xml:space="preserve"> </w:t>
      </w:r>
      <w:r>
        <w:t xml:space="preserve">— Dark 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INT_RESOURCE</w:t>
      </w:r>
      <w:r>
        <w:t xml:space="preserve"> </w:t>
      </w:r>
      <w:r>
        <w:t xml:space="preserve">— Purple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— Indigo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REPORT</w:t>
      </w:r>
      <w:r>
        <w:t xml:space="preserve"> </w:t>
      </w:r>
      <w:r>
        <w:t xml:space="preserve">— Indigo-500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</w:t>
      </w:r>
      <w:r>
        <w:t xml:space="preserve"> </w:t>
      </w:r>
      <w:r>
        <w:t xml:space="preserve">— Fuchsia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APP_DEF</w:t>
      </w:r>
      <w:r>
        <w:t xml:space="preserve"> </w:t>
      </w:r>
      <w:r>
        <w:t xml:space="preserve">— Purple-400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GEN_AI</w:t>
      </w:r>
      <w:r>
        <w:t xml:space="preserve"> </w:t>
      </w:r>
      <w:r>
        <w:t xml:space="preserve">— Rose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SURVEY</w:t>
      </w:r>
      <w:r>
        <w:t xml:space="preserve"> </w:t>
      </w:r>
      <w:r>
        <w:t xml:space="preserve">— Pink-400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SYSADMIN</w:t>
      </w:r>
      <w:r>
        <w:t xml:space="preserve"> </w:t>
      </w:r>
      <w:r>
        <w:t xml:space="preserve">— Emerald-400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— Slate (fallback)</w:t>
      </w:r>
    </w:p>
    <w:bookmarkEnd w:id="23"/>
    <w:bookmarkStart w:id="24" w:name="auto-detection-pega-mode"/>
    <w:p>
      <w:pPr>
        <w:pStyle w:val="Heading3"/>
      </w:pPr>
      <w:r>
        <w:t xml:space="preserve">2.2 Auto-Detection + Pega Mode</w:t>
      </w:r>
    </w:p>
    <w:p>
      <w:pPr>
        <w:numPr>
          <w:ilvl w:val="0"/>
          <w:numId w:val="1001"/>
        </w:numPr>
        <w:pStyle w:val="Compact"/>
      </w:pPr>
      <w:r>
        <w:t xml:space="preserve">Backend auto-detects Pega projects by checking for</w:t>
      </w:r>
      <w:r>
        <w:t xml:space="preserve"> </w:t>
      </w:r>
      <w:r>
        <w:rPr>
          <w:rStyle w:val="VerbatimChar"/>
        </w:rPr>
        <w:t xml:space="preserve">pega:%</w:t>
      </w:r>
      <w:r>
        <w:t xml:space="preserve"> </w:t>
      </w:r>
      <w:r>
        <w:t xml:space="preserve">graph nodes</w:t>
      </w:r>
    </w:p>
    <w:p>
      <w:pPr>
        <w:numPr>
          <w:ilvl w:val="0"/>
          <w:numId w:val="1001"/>
        </w:numPr>
        <w:pStyle w:val="Compact"/>
      </w:pPr>
      <w:r>
        <w:t xml:space="preserve">Frontend automatically switches legend, filter dropdown, and node badge colors to Pega categories</w:t>
      </w:r>
    </w:p>
    <w:p>
      <w:pPr>
        <w:numPr>
          <w:ilvl w:val="0"/>
          <w:numId w:val="1001"/>
        </w:numPr>
        <w:pStyle w:val="Compact"/>
      </w:pPr>
      <w:r>
        <w:t xml:space="preserve">Non-Pega projects are unaffected — same colors and behavior as before</w:t>
      </w:r>
    </w:p>
    <w:bookmarkEnd w:id="24"/>
    <w:bookmarkStart w:id="25" w:name="config-driven-category-mapping"/>
    <w:p>
      <w:pPr>
        <w:pStyle w:val="Heading3"/>
      </w:pPr>
      <w:r>
        <w:t xml:space="preserve">2.3 Config-Driven Category Mapping</w:t>
      </w:r>
    </w:p>
    <w:p>
      <w:pPr>
        <w:numPr>
          <w:ilvl w:val="0"/>
          <w:numId w:val="1002"/>
        </w:numPr>
        <w:pStyle w:val="Compact"/>
      </w:pPr>
      <w:r>
        <w:t xml:space="preserve">New config file:</w:t>
      </w:r>
      <w:r>
        <w:t xml:space="preserve"> </w:t>
      </w:r>
      <w:r>
        <w:rPr>
          <w:rStyle w:val="VerbatimChar"/>
        </w:rPr>
        <w:t xml:space="preserve">backend/.code-intel/pega-categories.json</w:t>
      </w:r>
    </w:p>
    <w:p>
      <w:pPr>
        <w:numPr>
          <w:ilvl w:val="0"/>
          <w:numId w:val="1002"/>
        </w:numPr>
        <w:pStyle w:val="Compact"/>
      </w:pPr>
      <w:r>
        <w:t xml:space="preserve">Customize keyword → category mapping without code changes</w:t>
      </w:r>
    </w:p>
    <w:p>
      <w:pPr>
        <w:numPr>
          <w:ilvl w:val="0"/>
          <w:numId w:val="1002"/>
        </w:numPr>
        <w:pStyle w:val="Compact"/>
      </w:pPr>
      <w:r>
        <w:t xml:space="preserve">Auto-fallback: if no config match, extracts category from first segment after</w:t>
      </w:r>
      <w:r>
        <w:t xml:space="preserve"> </w:t>
      </w:r>
      <w:r>
        <w:rPr>
          <w:rStyle w:val="VerbatimChar"/>
        </w:rPr>
        <w:t xml:space="preserve">Rule-Obj-</w:t>
      </w:r>
    </w:p>
    <w:bookmarkEnd w:id="25"/>
    <w:bookmarkStart w:id="26" w:name="entry-id-based-codekb-split"/>
    <w:p>
      <w:pPr>
        <w:pStyle w:val="Heading3"/>
      </w:pPr>
      <w:r>
        <w:t xml:space="preserve">2.4 Entry-ID Based Code/KB Split</w:t>
      </w:r>
    </w:p>
    <w:p>
      <w:pPr>
        <w:numPr>
          <w:ilvl w:val="0"/>
          <w:numId w:val="1003"/>
        </w:numPr>
        <w:pStyle w:val="Compact"/>
      </w:pPr>
      <w:r>
        <w:t xml:space="preserve">Code count = nodes with</w:t>
      </w:r>
      <w:r>
        <w:t xml:space="preserve"> </w:t>
      </w:r>
      <w:r>
        <w:rPr>
          <w:rStyle w:val="VerbatimChar"/>
        </w:rPr>
        <w:t xml:space="preserve">entry_id LIKE 'code:%' OR 'pega:%'</w:t>
      </w:r>
    </w:p>
    <w:p>
      <w:pPr>
        <w:numPr>
          <w:ilvl w:val="0"/>
          <w:numId w:val="1003"/>
        </w:numPr>
        <w:pStyle w:val="Compact"/>
      </w:pPr>
      <w:r>
        <w:t xml:space="preserve">KB count = all other nodes</w:t>
      </w:r>
    </w:p>
    <w:p>
      <w:pPr>
        <w:numPr>
          <w:ilvl w:val="0"/>
          <w:numId w:val="1003"/>
        </w:numPr>
        <w:pStyle w:val="Compact"/>
      </w:pPr>
      <w:r>
        <w:t xml:space="preserve">No more CODE_TYPES allowlist — fully automatic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ug-fixes"/>
    <w:p>
      <w:pPr>
        <w:pStyle w:val="Heading2"/>
      </w:pPr>
      <w:r>
        <w:t xml:space="preserve">3. Bug Fixes</w:t>
      </w:r>
    </w:p>
    <w:p>
      <w:pPr>
        <w:numPr>
          <w:ilvl w:val="0"/>
          <w:numId w:val="1004"/>
        </w:numPr>
        <w:pStyle w:val="Compact"/>
      </w:pPr>
      <w:r>
        <w:t xml:space="preserve">Dashboard codeSymbols now includes Pega rules (was showing 0 for Pega-only projects)</w:t>
      </w:r>
    </w:p>
    <w:p>
      <w:pPr>
        <w:numPr>
          <w:ilvl w:val="0"/>
          <w:numId w:val="1004"/>
        </w:numPr>
        <w:pStyle w:val="Compact"/>
      </w:pPr>
      <w:r>
        <w:t xml:space="preserve">Fixed string concatenation bug in /api/admin/stats (Number() wrapping)</w:t>
      </w:r>
    </w:p>
    <w:p>
      <w:pPr>
        <w:numPr>
          <w:ilvl w:val="0"/>
          <w:numId w:val="1004"/>
        </w:numPr>
        <w:pStyle w:val="Compact"/>
      </w:pPr>
      <w:r>
        <w:t xml:space="preserve">Graph node detail badge references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variable fixed (was broken after refactor)</w:t>
      </w:r>
    </w:p>
    <w:p>
      <w:r>
        <w:pict>
          <v:rect style="width:0;height:1.5pt" o:hralign="center" o:hrstd="t" o:hr="t"/>
        </w:pict>
      </w:r>
    </w:p>
    <w:bookmarkEnd w:id="28"/>
    <w:bookmarkStart w:id="29" w:name="breaking-changes"/>
    <w:p>
      <w:pPr>
        <w:pStyle w:val="Heading2"/>
      </w:pPr>
      <w:r>
        <w:t xml:space="preserve">4. Breaking Changes</w:t>
      </w:r>
    </w:p>
    <w:p>
      <w:pPr>
        <w:pStyle w:val="FirstParagraph"/>
      </w:pPr>
      <w:r>
        <w:t xml:space="preserve">None. All changes are backward-compatible: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/positions</w:t>
      </w:r>
      <w:r>
        <w:t xml:space="preserve"> </w:t>
      </w:r>
      <w:r>
        <w:t xml:space="preserve">API adds</w:t>
      </w:r>
      <w:r>
        <w:t xml:space="preserve"> </w:t>
      </w:r>
      <w:r>
        <w:rPr>
          <w:rStyle w:val="VerbatimChar"/>
        </w:rPr>
        <w:t xml:space="preserve">isPega</w:t>
      </w:r>
      <w:r>
        <w:t xml:space="preserve"> </w:t>
      </w:r>
      <w:r>
        <w:t xml:space="preserve">field (does not remove any fields)</w:t>
      </w:r>
      <w:r>
        <w:t xml:space="preserve"> </w:t>
      </w:r>
      <w:r>
        <w:t xml:space="preserve">- Legacy nodes with</w:t>
      </w:r>
      <w:r>
        <w:t xml:space="preserve"> </w:t>
      </w:r>
      <w:r>
        <w:rPr>
          <w:rStyle w:val="VerbatimChar"/>
        </w:rPr>
        <w:t xml:space="preserve">CODE_ENTITY</w:t>
      </w:r>
      <w:r>
        <w:t xml:space="preserve"> </w:t>
      </w:r>
      <w:r>
        <w:t xml:space="preserve">type are auto-reclassified on backend startup</w:t>
      </w:r>
      <w:r>
        <w:t xml:space="preserve"> </w:t>
      </w:r>
      <w:r>
        <w:t xml:space="preserve">- Non-Pega projects see identical behavior</w:t>
      </w:r>
    </w:p>
    <w:p>
      <w:r>
        <w:pict>
          <v:rect style="width:0;height:1.5pt" o:hralign="center" o:hrstd="t" o:hr="t"/>
        </w:pict>
      </w:r>
    </w:p>
    <w:bookmarkEnd w:id="29"/>
    <w:bookmarkStart w:id="32" w:name="upgrade-notes"/>
    <w:p>
      <w:pPr>
        <w:pStyle w:val="Heading2"/>
      </w:pPr>
      <w:r>
        <w:t xml:space="preserve">5. Upgrade Notes</w:t>
      </w:r>
    </w:p>
    <w:bookmarkStart w:id="30" w:name="backend"/>
    <w:p>
      <w:pPr>
        <w:pStyle w:val="Heading3"/>
      </w:pPr>
      <w:r>
        <w:t xml:space="preserve">5.1 Backend</w:t>
      </w:r>
    </w:p>
    <w:p>
      <w:pPr>
        <w:numPr>
          <w:ilvl w:val="0"/>
          <w:numId w:val="1005"/>
        </w:numPr>
        <w:pStyle w:val="Compact"/>
      </w:pPr>
      <w:r>
        <w:t xml:space="preserve">Pull latest code</w:t>
      </w:r>
    </w:p>
    <w:p>
      <w:pPr>
        <w:numPr>
          <w:ilvl w:val="0"/>
          <w:numId w:val="1005"/>
        </w:numPr>
        <w:pStyle w:val="Compact"/>
      </w:pPr>
      <w:r>
        <w:t xml:space="preserve">Backend auto-restarts (tsx watch)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reclassifyExistingGraphNodes()</w:t>
      </w:r>
      <w:r>
        <w:t xml:space="preserve"> </w:t>
      </w:r>
      <w:r>
        <w:t xml:space="preserve">runs automatically on first PegaService call</w:t>
      </w:r>
    </w:p>
    <w:p>
      <w:pPr>
        <w:numPr>
          <w:ilvl w:val="0"/>
          <w:numId w:val="1005"/>
        </w:numPr>
        <w:pStyle w:val="Compact"/>
      </w:pPr>
      <w:r>
        <w:t xml:space="preserve">Optionally edit</w:t>
      </w:r>
      <w:r>
        <w:t xml:space="preserve"> </w:t>
      </w:r>
      <w:r>
        <w:rPr>
          <w:rStyle w:val="VerbatimChar"/>
        </w:rPr>
        <w:t xml:space="preserve">backend/.code-intel/pega-categories.json</w:t>
      </w:r>
    </w:p>
    <w:bookmarkEnd w:id="30"/>
    <w:bookmarkStart w:id="31" w:name="extension"/>
    <w:p>
      <w:pPr>
        <w:pStyle w:val="Heading3"/>
      </w:pPr>
      <w:r>
        <w:t xml:space="preserve">5.2 Extension</w:t>
      </w:r>
    </w:p>
    <w:p>
      <w:pPr>
        <w:numPr>
          <w:ilvl w:val="0"/>
          <w:numId w:val="1006"/>
        </w:numPr>
        <w:pStyle w:val="Compact"/>
      </w:pPr>
      <w:r>
        <w:t xml:space="preserve">Install new VSIX:</w:t>
      </w:r>
      <w:r>
        <w:t xml:space="preserve"> </w:t>
      </w:r>
      <w:r>
        <w:rPr>
          <w:rStyle w:val="VerbatimChar"/>
        </w:rPr>
        <w:t xml:space="preserve">extension/sdlc-agents.vsix</w:t>
      </w:r>
    </w:p>
    <w:p>
      <w:pPr>
        <w:numPr>
          <w:ilvl w:val="0"/>
          <w:numId w:val="1006"/>
        </w:numPr>
        <w:pStyle w:val="Compact"/>
      </w:pPr>
      <w:r>
        <w:t xml:space="preserve">Reload VS Code window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Fetch Pega Context</w:t>
      </w:r>
      <w:r>
        <w:t xml:space="preserve">”</w:t>
      </w:r>
      <w:r>
        <w:t xml:space="preserve"> </w:t>
      </w:r>
      <w:r>
        <w:t xml:space="preserve">to ensure project.json is created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les-changed"/>
    <w:p>
      <w:pPr>
        <w:pStyle w:val="Heading2"/>
      </w:pPr>
      <w:r>
        <w:t xml:space="preserve">6. Files Changed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(Core)</w:t>
            </w:r>
          </w:p>
        </w:tc>
        <w:tc>
          <w:p>
            <w:pPr>
              <w:pStyle w:val="Compact"/>
              <w:jc w:val="left"/>
            </w:pPr>
            <w:r>
              <w:t xml:space="preserve">GraphRepository.ts, interfaces.ts, constants.ts, kb-graph-spatial.ts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(Pega)</w:t>
            </w:r>
          </w:p>
        </w:tc>
        <w:tc>
          <w:p>
            <w:pPr>
              <w:pStyle w:val="Compact"/>
              <w:jc w:val="left"/>
            </w:pPr>
            <w:r>
              <w:t xml:space="preserve">PegaService.ts, models.ts, pega-api.ts, crud.ts, MemoryModuleBuilder.ts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(Analytics)</w:t>
            </w:r>
          </w:p>
        </w:tc>
        <w:tc>
          <w:p>
            <w:pPr>
              <w:pStyle w:val="Compact"/>
              <w:jc w:val="left"/>
            </w:pPr>
            <w:r>
              <w:t xml:space="preserve">analytics.ts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(Graph)</w:t>
            </w:r>
          </w:p>
        </w:tc>
        <w:tc>
          <w:p>
            <w:pPr>
              <w:pStyle w:val="Compact"/>
              <w:jc w:val="left"/>
            </w:pPr>
            <w:r>
              <w:t xml:space="preserve">kb-graph-renderer.js, index.html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extension.ts, PegaHttpClient.ts, CommandRegistrar.ts, IndexingService.ts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2026-07-30T01:29:16Z</dcterms:created>
  <dcterms:modified xsi:type="dcterms:W3CDTF">2026-07-30T01:29:16Z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