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technical-design-document-tdd"/>
    <w:p>
      <w:pPr>
        <w:pStyle w:val="Heading1"/>
      </w:pPr>
      <w:r>
        <w:t xml:space="preserve">Technical Design Document (TDD)</w:t>
      </w:r>
    </w:p>
    <w:bookmarkStart w:id="20" w:name="X8e90eb123d6afa0661107fbd405c81ceadddd9e"/>
    <w:p>
      <w:pPr>
        <w:pStyle w:val="Heading2"/>
      </w:pPr>
      <w:r>
        <w:t xml:space="preserve">SDLC-Agents-4-Enterprise — SA4E-77: Pega Knowledge Graph — Categorized node types, Pega-mode colors, entry_id-based Code/KB split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SA4E-77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Pega Knowledge Graph — Categorized node types, Pega-mode colors, entry_id-based Code/KB split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2026-07-30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6" w:name="introduction"/>
    <w:p>
      <w:pPr>
        <w:pStyle w:val="Heading2"/>
      </w:pPr>
      <w:r>
        <w:t xml:space="preserve">1. Introduction</w:t>
      </w:r>
    </w:p>
    <w:bookmarkStart w:id="22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TDD describes the technical implementation of Pega rule categorization in the knowledge graph visualization. The feature enables automatic classification of Pega rules by their pxObjClass type (PROCESS, DECISION, DATA_MODEL, UI, TECHNICAL, etc.), entry_id-based Code/KB splitting, and Pega-mode color switching in the graph UI legend.</w:t>
      </w:r>
    </w:p>
    <w:bookmarkEnd w:id="22"/>
    <w:bookmarkStart w:id="23" w:name="technology-stack"/>
    <w:p>
      <w:pPr>
        <w:pStyle w:val="Heading3"/>
      </w:pPr>
      <w:r>
        <w:t xml:space="preserve">1.2 Technology Stack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Runtime</w:t>
            </w:r>
          </w:p>
        </w:tc>
        <w:tc>
          <w:p>
            <w:pPr>
              <w:pStyle w:val="Compact"/>
              <w:jc w:val="left"/>
            </w:pPr>
            <w:r>
              <w:t xml:space="preserve">Node.js/TypeScript (tsx)</w:t>
            </w:r>
          </w:p>
        </w:tc>
        <w:tc>
          <w:p>
            <w:pPr>
              <w:pStyle w:val="Compact"/>
              <w:jc w:val="left"/>
            </w:pPr>
            <w:r>
              <w:t xml:space="preserve">20+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Framework</w:t>
            </w:r>
          </w:p>
        </w:tc>
        <w:tc>
          <w:p>
            <w:pPr>
              <w:pStyle w:val="Compact"/>
              <w:jc w:val="left"/>
            </w:pPr>
            <w:r>
              <w:t xml:space="preserve">Hono</w:t>
            </w:r>
          </w:p>
        </w:tc>
        <w:tc>
          <w:p>
            <w:pPr>
              <w:pStyle w:val="Compact"/>
              <w:jc w:val="left"/>
            </w:pPr>
            <w:r>
              <w:t xml:space="preserve">Latest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SQLite (via better-sqlite3)</w:t>
            </w:r>
          </w:p>
        </w:tc>
        <w:tc>
          <w:p>
            <w:pPr>
              <w:pStyle w:val="Compact"/>
              <w:jc w:val="left"/>
            </w:pPr>
            <w:r>
              <w:t xml:space="preserve">Latest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Graph Renderer</w:t>
            </w:r>
          </w:p>
        </w:tc>
        <w:tc>
          <w:p>
            <w:pPr>
              <w:pStyle w:val="Compact"/>
              <w:jc w:val="left"/>
            </w:pPr>
            <w:r>
              <w:t xml:space="preserve">Three.js (LOD Points/InstancedMesh)</w:t>
            </w:r>
          </w:p>
        </w:tc>
        <w:tc>
          <w:p>
            <w:pPr>
              <w:pStyle w:val="Compact"/>
              <w:jc w:val="left"/>
            </w:pPr>
            <w:r>
              <w:t xml:space="preserve">0.128.0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Frontend UI</w:t>
            </w:r>
          </w:p>
        </w:tc>
        <w:tc>
          <w:p>
            <w:pPr>
              <w:pStyle w:val="Compact"/>
              <w:jc w:val="left"/>
            </w:pPr>
            <w:r>
              <w:t xml:space="preserve">React 18 (inline SPA)</w:t>
            </w:r>
          </w:p>
        </w:tc>
        <w:tc>
          <w:p>
            <w:pPr>
              <w:pStyle w:val="Compact"/>
              <w:jc w:val="left"/>
            </w:pPr>
            <w:r>
              <w:t xml:space="preserve">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p>
            <w:pPr>
              <w:pStyle w:val="Compact"/>
              <w:jc w:val="left"/>
            </w:pPr>
            <w:r>
              <w:t xml:space="preserve">VS Code Extension API</w:t>
            </w:r>
          </w:p>
        </w:tc>
        <w:tc>
          <w:p>
            <w:pPr>
              <w:pStyle w:val="Compact"/>
              <w:jc w:val="left"/>
            </w:pPr>
            <w:r>
              <w:t xml:space="preserve">1.90+</w:t>
            </w:r>
          </w:p>
        </w:tc>
      </w:tr>
    </w:tbl>
    <w:bookmarkEnd w:id="23"/>
    <w:bookmarkStart w:id="24" w:name="design-principles"/>
    <w:p>
      <w:pPr>
        <w:pStyle w:val="Heading3"/>
      </w:pPr>
      <w:r>
        <w:t xml:space="preserve">1.3 Design Principles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Auto-detection over configuration</w:t>
      </w:r>
      <w:r>
        <w:t xml:space="preserve">: Code/KB split uses entry_id prefix matching, not hardcoded type allowlists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Config-driven categorization</w:t>
      </w:r>
      <w:r>
        <w:t xml:space="preserve">: Pega rule → graph type mapping loaded from</w:t>
      </w:r>
      <w:r>
        <w:t xml:space="preserve"> </w:t>
      </w:r>
      <w:r>
        <w:rPr>
          <w:rStyle w:val="VerbatimChar"/>
        </w:rPr>
        <w:t xml:space="preserve">pega-categories.json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Self-healing backfill</w:t>
      </w:r>
      <w:r>
        <w:t xml:space="preserve">: Existing entries automatically projected into graph on startup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Single source of truth</w:t>
      </w:r>
      <w:r>
        <w:t xml:space="preserve">: graph_nodes table drives all graph count queries (not knowledge_entries or symbols)</w:t>
      </w:r>
    </w:p>
    <w:bookmarkEnd w:id="24"/>
    <w:bookmarkStart w:id="25" w:name="references"/>
    <w:p>
      <w:pPr>
        <w:pStyle w:val="Heading3"/>
      </w:pPr>
      <w:r>
        <w:t xml:space="preserve">1.4 References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SA4E-77 Jira Ticket</w:t>
            </w:r>
          </w:p>
        </w:tc>
        <w:tc>
          <w:p>
            <w:pPr>
              <w:pStyle w:val="Compact"/>
              <w:jc w:val="left"/>
            </w:pPr>
            <w:r>
              <w:t xml:space="preserve">Jira SA4E-77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0" w:name="system-architecture"/>
    <w:p>
      <w:pPr>
        <w:pStyle w:val="Heading2"/>
      </w:pPr>
      <w:r>
        <w:t xml:space="preserve">2. System Architecture</w:t>
      </w:r>
    </w:p>
    <w:bookmarkStart w:id="27" w:name="architecture-overview"/>
    <w:p>
      <w:pPr>
        <w:pStyle w:val="Heading3"/>
      </w:pPr>
      <w:r>
        <w:t xml:space="preserve">2.1 Architecture Overview</w:t>
      </w:r>
    </w:p>
    <w:p>
      <w:pPr>
        <w:pStyle w:val="FirstParagraph"/>
      </w:pPr>
      <w:r>
        <w:t xml:space="preserve">The Pega Knowledge Graph system has three layers: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Extension Layer</w:t>
      </w:r>
      <w:r>
        <w:t xml:space="preserve"> </w:t>
      </w:r>
      <w:r>
        <w:t xml:space="preserve">(VS Code extension) — Fetches Pega context from Pega server, writes project metadata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Backend Layer</w:t>
      </w:r>
      <w:r>
        <w:t xml:space="preserve"> </w:t>
      </w:r>
      <w:r>
        <w:t xml:space="preserve">(Hono server) — Manages graph nodes, serves spatial positions API, handles Pega rule classification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Visualization Layer</w:t>
      </w:r>
      <w:r>
        <w:t xml:space="preserve"> </w:t>
      </w:r>
      <w:r>
        <w:t xml:space="preserve">(Admin SPA) — Renders 3D graph with Three.js, provides filter/legend UI</w:t>
      </w:r>
    </w:p>
    <w:p>
      <w:pPr>
        <w:pStyle w:val="CaptionedFigure"/>
      </w:pPr>
      <w:r>
        <w:t xml:space="preserve">Architecture Diagram</w:t>
      </w:r>
    </w:p>
    <w:p>
      <w:pPr>
        <w:pStyle w:val="ImageCaption"/>
      </w:pPr>
      <w:r>
        <w:t xml:space="preserve">Architecture Diagram</w:t>
      </w:r>
    </w:p>
    <w:bookmarkEnd w:id="27"/>
    <w:bookmarkStart w:id="28" w:name="component-diagram"/>
    <w:p>
      <w:pPr>
        <w:pStyle w:val="Heading3"/>
      </w:pPr>
      <w:r>
        <w:t xml:space="preserve">2.2 Component Diagram</w:t>
      </w:r>
    </w:p>
    <w:p>
      <w:pPr>
        <w:pStyle w:val="CaptionedFigure"/>
      </w:pPr>
      <w:r>
        <w:t xml:space="preserve">Component Diagram</w:t>
      </w:r>
    </w:p>
    <w:p>
      <w:pPr>
        <w:pStyle w:val="ImageCaption"/>
      </w:pPr>
      <w:r>
        <w:t xml:space="preserve">Component Diagram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92"/>
        <w:gridCol w:w="3126"/>
        <w:gridCol w:w="2501"/>
      </w:tblGrid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GraphRepository</w:t>
            </w:r>
          </w:p>
        </w:tc>
        <w:tc>
          <w:p>
            <w:pPr>
              <w:pStyle w:val="Compact"/>
              <w:jc w:val="left"/>
            </w:pPr>
            <w:r>
              <w:t xml:space="preserve">graph_nodes CRUD, Code/KB counting, isPega detection</w:t>
            </w:r>
          </w:p>
        </w:tc>
        <w:tc>
          <w:p>
            <w:pPr>
              <w:pStyle w:val="Compact"/>
              <w:jc w:val="left"/>
            </w:pPr>
            <w:r>
              <w:t xml:space="preserve">TypeScript/SQLite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PegaService</w:t>
            </w:r>
          </w:p>
        </w:tc>
        <w:tc>
          <w:p>
            <w:pPr>
              <w:pStyle w:val="Compact"/>
              <w:jc w:val="left"/>
            </w:pPr>
            <w:r>
              <w:t xml:space="preserve">Pega rule → graph type mapping, reclassification backfill</w:t>
            </w:r>
          </w:p>
        </w:tc>
        <w:tc>
          <w:p>
            <w:pPr>
              <w:pStyle w:val="Compact"/>
              <w:jc w:val="left"/>
            </w:pPr>
            <w:r>
              <w:t xml:space="preserve">TypeScript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PegaHttpClient</w:t>
            </w:r>
          </w:p>
        </w:tc>
        <w:tc>
          <w:p>
            <w:pPr>
              <w:pStyle w:val="Compact"/>
              <w:jc w:val="left"/>
            </w:pPr>
            <w:r>
              <w:t xml:space="preserve">Fetch Pega context from Pega server</w:t>
            </w:r>
          </w:p>
        </w:tc>
        <w:tc>
          <w:p>
            <w:pPr>
              <w:pStyle w:val="Compact"/>
              <w:jc w:val="left"/>
            </w:pPr>
            <w:r>
              <w:t xml:space="preserve">TypeScript/HTTP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MemoryEngineCrud</w:t>
            </w:r>
          </w:p>
        </w:tc>
        <w:tc>
          <w:p>
            <w:pPr>
              <w:pStyle w:val="Compact"/>
              <w:jc w:val="left"/>
            </w:pPr>
            <w:r>
              <w:t xml:space="preserve">Auto-project entries into graph_nodes on insert</w:t>
            </w:r>
          </w:p>
        </w:tc>
        <w:tc>
          <w:p>
            <w:pPr>
              <w:pStyle w:val="Compact"/>
              <w:jc w:val="left"/>
            </w:pPr>
            <w:r>
              <w:t xml:space="preserve">TypeScript/SQLite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KbGraphSpatialRoutes</w:t>
            </w:r>
          </w:p>
        </w:tc>
        <w:tc>
          <w:p>
            <w:pPr>
              <w:pStyle w:val="Compact"/>
              <w:jc w:val="left"/>
            </w:pPr>
            <w:r>
              <w:t xml:space="preserve">Serve /api/admin/kb/graph/positions + /spatial</w:t>
            </w:r>
          </w:p>
        </w:tc>
        <w:tc>
          <w:p>
            <w:pPr>
              <w:pStyle w:val="Compact"/>
              <w:jc w:val="left"/>
            </w:pPr>
            <w:r>
              <w:t xml:space="preserve">TypeScript/Hono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KBGraphRenderer</w:t>
            </w:r>
          </w:p>
        </w:tc>
        <w:tc>
          <w:p>
            <w:pPr>
              <w:pStyle w:val="Compact"/>
              <w:jc w:val="left"/>
            </w:pPr>
            <w:r>
              <w:t xml:space="preserve">Three.js LOD graph rendering (Points/InstancedMesh/Mesh)</w:t>
            </w:r>
          </w:p>
        </w:tc>
        <w:tc>
          <w:p>
            <w:pPr>
              <w:pStyle w:val="Compact"/>
              <w:jc w:val="left"/>
            </w:pPr>
            <w:r>
              <w:t xml:space="preserve">JavaScript/Three.js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KBGraphPage</w:t>
            </w:r>
          </w:p>
        </w:tc>
        <w:tc>
          <w:p>
            <w:pPr>
              <w:pStyle w:val="Compact"/>
              <w:jc w:val="left"/>
            </w:pPr>
            <w:r>
              <w:t xml:space="preserve">React filter dropdown, search, node detail panel</w:t>
            </w:r>
          </w:p>
        </w:tc>
        <w:tc>
          <w:p>
            <w:pPr>
              <w:pStyle w:val="Compact"/>
              <w:jc w:val="left"/>
            </w:pPr>
            <w:r>
              <w:t xml:space="preserve">JavaScript/React 18</w:t>
            </w:r>
          </w:p>
        </w:tc>
      </w:tr>
    </w:tbl>
    <w:bookmarkEnd w:id="28"/>
    <w:bookmarkStart w:id="29" w:name="data-flow"/>
    <w:p>
      <w:pPr>
        <w:pStyle w:val="Heading3"/>
      </w:pPr>
      <w:r>
        <w:t xml:space="preserve">2.3 Data Flow</w:t>
      </w:r>
    </w:p>
    <w:p>
      <w:pPr>
        <w:pStyle w:val="CaptionedFigure"/>
      </w:pPr>
      <w:r>
        <w:t xml:space="preserve">Data Flow</w:t>
      </w:r>
    </w:p>
    <w:p>
      <w:pPr>
        <w:pStyle w:val="ImageCaption"/>
      </w:pPr>
      <w:r>
        <w:t xml:space="preserve">Data Flow</w:t>
      </w:r>
    </w:p>
    <w:p>
      <w:pPr>
        <w:pStyle w:val="BodyText"/>
      </w:pPr>
      <w:r>
        <w:rPr>
          <w:bCs/>
          <w:b/>
        </w:rPr>
        <w:t xml:space="preserve">Flow 1 — Pega Rule Ingestion:</w:t>
      </w:r>
      <w:r>
        <w:t xml:space="preserve"> </w:t>
      </w:r>
      <w:r>
        <w:t xml:space="preserve">1. Extension calls</w:t>
      </w:r>
      <w:r>
        <w:t xml:space="preserve"> </w:t>
      </w:r>
      <w:r>
        <w:rPr>
          <w:rStyle w:val="VerbatimChar"/>
        </w:rPr>
        <w:t xml:space="preserve">fetchAndSavePegaContext()</w:t>
      </w:r>
      <w:r>
        <w:t xml:space="preserve"> </w:t>
      </w:r>
      <w:r>
        <w:t xml:space="preserve">→ writes</w:t>
      </w:r>
      <w:r>
        <w:t xml:space="preserve"> </w:t>
      </w:r>
      <w:r>
        <w:rPr>
          <w:rStyle w:val="VerbatimChar"/>
        </w:rPr>
        <w:t xml:space="preserve">pega-project.json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project.json</w:t>
      </w:r>
      <w:r>
        <w:t xml:space="preserve"> </w:t>
      </w:r>
      <w:r>
        <w:t xml:space="preserve">2. Extension writes Pega rules as</w:t>
      </w:r>
      <w:r>
        <w:t xml:space="preserve"> </w:t>
      </w:r>
      <w:r>
        <w:rPr>
          <w:rStyle w:val="VerbatimChar"/>
        </w:rPr>
        <w:t xml:space="preserve">knowledge_entries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type = 'PEGA_RULE'</w:t>
      </w:r>
      <w:r>
        <w:t xml:space="preserve">,</w:t>
      </w:r>
      <w:r>
        <w:t xml:space="preserve"> </w:t>
      </w:r>
      <w:r>
        <w:rPr>
          <w:rStyle w:val="VerbatimChar"/>
        </w:rPr>
        <w:t xml:space="preserve">entry_id = 'pega:{hash}'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MemoryEngineCrud.insert()</w:t>
      </w:r>
      <w:r>
        <w:t xml:space="preserve"> </w:t>
      </w:r>
      <w:r>
        <w:t xml:space="preserve">projects PEGA_RULE entries into</w:t>
      </w:r>
      <w:r>
        <w:t xml:space="preserve"> </w:t>
      </w:r>
      <w:r>
        <w:rPr>
          <w:rStyle w:val="VerbatimChar"/>
        </w:rPr>
        <w:t xml:space="preserve">graph_nodes</w:t>
      </w:r>
      <w:r>
        <w:t xml:space="preserve"> </w:t>
      </w:r>
      <w:r>
        <w:t xml:space="preserve">with type from</w:t>
      </w:r>
      <w:r>
        <w:t xml:space="preserve"> </w:t>
      </w:r>
      <w:r>
        <w:rPr>
          <w:rStyle w:val="VerbatimChar"/>
        </w:rPr>
        <w:t xml:space="preserve">pxObjClassToGraphType()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syncExistingEntriesToGraph()</w:t>
      </w:r>
      <w:r>
        <w:t xml:space="preserve"> </w:t>
      </w:r>
      <w:r>
        <w:t xml:space="preserve">backfills any entries that weren’t projected during insert</w:t>
      </w:r>
    </w:p>
    <w:p>
      <w:pPr>
        <w:pStyle w:val="BodyText"/>
      </w:pPr>
      <w:r>
        <w:rPr>
          <w:bCs/>
          <w:b/>
        </w:rPr>
        <w:t xml:space="preserve">Flow 2 — Graph Visualization:</w:t>
      </w:r>
      <w:r>
        <w:t xml:space="preserve"> </w:t>
      </w:r>
      <w:r>
        <w:t xml:space="preserve">1. Admin SPA calls</w:t>
      </w:r>
      <w:r>
        <w:t xml:space="preserve"> </w:t>
      </w:r>
      <w:r>
        <w:rPr>
          <w:rStyle w:val="VerbatimChar"/>
        </w:rPr>
        <w:t xml:space="preserve">GET /api/admin/kb/graph/positions</w:t>
      </w:r>
      <w:r>
        <w:t xml:space="preserve"> </w:t>
      </w:r>
      <w:r>
        <w:t xml:space="preserve">2. Backend queries</w:t>
      </w:r>
      <w:r>
        <w:t xml:space="preserve"> </w:t>
      </w:r>
      <w:r>
        <w:rPr>
          <w:rStyle w:val="VerbatimChar"/>
        </w:rPr>
        <w:t xml:space="preserve">graph_nodes</w:t>
      </w:r>
      <w:r>
        <w:t xml:space="preserve"> </w:t>
      </w:r>
      <w:r>
        <w:t xml:space="preserve">for the project, counts Code/KB via entry_id prefix</w:t>
      </w:r>
      <w:r>
        <w:t xml:space="preserve"> </w:t>
      </w:r>
      <w:r>
        <w:t xml:space="preserve">3. Backend checks</w:t>
      </w:r>
      <w:r>
        <w:t xml:space="preserve"> </w:t>
      </w:r>
      <w:r>
        <w:rPr>
          <w:rStyle w:val="VerbatimChar"/>
        </w:rPr>
        <w:t xml:space="preserve">isPegaProject()</w:t>
      </w:r>
      <w:r>
        <w:t xml:space="preserve"> </w:t>
      </w:r>
      <w:r>
        <w:t xml:space="preserve">— true if any node has</w:t>
      </w:r>
      <w:r>
        <w:t xml:space="preserve"> </w:t>
      </w:r>
      <w:r>
        <w:rPr>
          <w:rStyle w:val="VerbatimChar"/>
        </w:rPr>
        <w:t xml:space="preserve">entry_id LIKE 'pega:%'</w:t>
      </w:r>
      <w:r>
        <w:t xml:space="preserve"> </w:t>
      </w:r>
      <w:r>
        <w:t xml:space="preserve">4. Response includes</w:t>
      </w:r>
      <w:r>
        <w:t xml:space="preserve"> </w:t>
      </w:r>
      <w:r>
        <w:rPr>
          <w:rStyle w:val="VerbatimChar"/>
        </w:rPr>
        <w:t xml:space="preserve">{ nodes: [...], total, codeCount, kbCount, isPega }</w:t>
      </w:r>
      <w:r>
        <w:t xml:space="preserve"> </w:t>
      </w:r>
      <w:r>
        <w:t xml:space="preserve">5. Frontend switches to Pega color map if</w:t>
      </w:r>
      <w:r>
        <w:t xml:space="preserve"> </w:t>
      </w:r>
      <w:r>
        <w:rPr>
          <w:rStyle w:val="VerbatimChar"/>
        </w:rPr>
        <w:t xml:space="preserve">isPega === true</w:t>
      </w:r>
    </w:p>
    <w:p>
      <w:pPr>
        <w:pStyle w:val="BodyText"/>
      </w:pPr>
      <w:r>
        <w:rPr>
          <w:bCs/>
          <w:b/>
        </w:rPr>
        <w:t xml:space="preserve">Flow 3 — Code/KB Counting (Dashboard):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GET /api/admin/stats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GraphRepository.getNodeCounts()</w:t>
      </w:r>
      <w:r>
        <w:t xml:space="preserve"> </w:t>
      </w:r>
      <w:r>
        <w:t xml:space="preserve">2. Code count =</w:t>
      </w:r>
      <w:r>
        <w:t xml:space="preserve"> </w:t>
      </w:r>
      <w:r>
        <w:rPr>
          <w:rStyle w:val="VerbatimChar"/>
        </w:rPr>
        <w:t xml:space="preserve">COUNT(*) WHERE entry_id LIKE 'code:%' OR entry_id LIKE 'pega:%'</w:t>
      </w:r>
      <w:r>
        <w:t xml:space="preserve"> </w:t>
      </w:r>
      <w:r>
        <w:t xml:space="preserve">3. KB count =</w:t>
      </w:r>
      <w:r>
        <w:t xml:space="preserve"> </w:t>
      </w:r>
      <w:r>
        <w:rPr>
          <w:rStyle w:val="VerbatimChar"/>
        </w:rPr>
        <w:t xml:space="preserve">total - code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codeSymbols = symbolCount + COUNT(DISTINCT knowledge_entries WHERE type IN ('PEGA_RULE','PEGA_DATA'))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api-design"/>
    <w:p>
      <w:pPr>
        <w:pStyle w:val="Heading2"/>
      </w:pPr>
      <w:r>
        <w:t xml:space="preserve">3. API Design</w:t>
      </w:r>
    </w:p>
    <w:bookmarkStart w:id="31" w:name="api-overview"/>
    <w:p>
      <w:pPr>
        <w:pStyle w:val="Heading3"/>
      </w:pPr>
      <w:r>
        <w:t xml:space="preserve">3.1 API Overview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98"/>
        <w:gridCol w:w="2329"/>
        <w:gridCol w:w="1863"/>
        <w:gridCol w:w="3028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/api/admin/kb/graph/positions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Returns all graph nodes with positions, counts, and isPega flag</w:t>
            </w:r>
          </w:p>
        </w:tc>
      </w:tr>
    </w:tbl>
    <w:bookmarkEnd w:id="31"/>
    <w:bookmarkStart w:id="32" w:name="api-get-apiadminkbgraphpositions"/>
    <w:p>
      <w:pPr>
        <w:pStyle w:val="Heading3"/>
      </w:pPr>
      <w:r>
        <w:t xml:space="preserve">3.2 API: GET /api/admin/kb/graph/positions</w:t>
      </w:r>
    </w:p>
    <w:p>
      <w:pPr>
        <w:pStyle w:val="FirstParagraph"/>
      </w:pPr>
      <w:r>
        <w:rPr>
          <w:bCs/>
          <w:b/>
        </w:rPr>
        <w:t xml:space="preserve">Implements:</w:t>
      </w:r>
      <w:r>
        <w:t xml:space="preserve"> </w:t>
      </w:r>
      <w:r>
        <w:t xml:space="preserve">Graph visualization data loading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t xml:space="preserve">/api/admin/kb/graph/positions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p>
            <w:pPr>
              <w:pStyle w:val="Compact"/>
              <w:jc w:val="left"/>
            </w:pPr>
            <w:r>
              <w:t xml:space="preserve">Bearer Token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p>
            <w:pPr>
              <w:pStyle w:val="Compact"/>
              <w:jc w:val="left"/>
            </w:pPr>
            <w:r>
              <w:t xml:space="preserve">X-Project-Id header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Response — 200 OK: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"pega:a1b2c3d4"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"CaseCreate"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123.45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67.89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"z"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-45.67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1419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"kbCount"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1419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"isPega"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Error Responses: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p>
            <w:pPr>
              <w:pStyle w:val="Compact"/>
              <w:jc w:val="left"/>
            </w:pPr>
            <w:r>
              <w:t xml:space="preserve">Unauthorized — missing/invalid token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p>
            <w:pPr>
              <w:pStyle w:val="Compact"/>
              <w:jc w:val="left"/>
            </w:pPr>
            <w:r>
              <w:t xml:space="preserve">Forbidden — insufficient permissions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6" w:name="database-design"/>
    <w:p>
      <w:pPr>
        <w:pStyle w:val="Heading2"/>
      </w:pPr>
      <w:r>
        <w:t xml:space="preserve">4. Database Design</w:t>
      </w:r>
    </w:p>
    <w:bookmarkStart w:id="34" w:name="schema-overview"/>
    <w:p>
      <w:pPr>
        <w:pStyle w:val="Heading3"/>
      </w:pPr>
      <w:r>
        <w:t xml:space="preserve">4.1 Schema 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graph_nodes</w:t>
      </w:r>
      <w:r>
        <w:t xml:space="preserve"> </w:t>
      </w:r>
      <w:r>
        <w:t xml:space="preserve">table is the authoritative source for graph visualization. No schema changes were required — the implementation uses the existing table structure.</w:t>
      </w:r>
    </w:p>
    <w:p>
      <w:pPr>
        <w:pStyle w:val="BodyText"/>
      </w:pPr>
      <w:r>
        <w:rPr>
          <w:bCs/>
          <w:b/>
        </w:rPr>
        <w:t xml:space="preserve">graph_nodes:</w:t>
      </w:r>
      <w:r>
        <w:t xml:space="preserve"> </w:t>
      </w:r>
      <w:r>
        <w:t xml:space="preserve">| Column | Type | Description |</w:t>
      </w:r>
      <w:r>
        <w:t xml:space="preserve"> </w:t>
      </w:r>
      <w:r>
        <w:t xml:space="preserve">|——–|——|————-|</w:t>
      </w:r>
      <w:r>
        <w:t xml:space="preserve"> </w:t>
      </w:r>
      <w:r>
        <w:t xml:space="preserve">| entry_id | TEXT PRIMARY KEY |</w:t>
      </w:r>
      <w:r>
        <w:t xml:space="preserve"> </w:t>
      </w:r>
      <w:r>
        <w:rPr>
          <w:rStyle w:val="VerbatimChar"/>
        </w:rPr>
        <w:t xml:space="preserve">code:{id}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pega:{hash}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kb-entry:{id}</w:t>
      </w:r>
      <w:r>
        <w:t xml:space="preserve"> </w:t>
      </w:r>
      <w:r>
        <w:t xml:space="preserve">|</w:t>
      </w:r>
      <w:r>
        <w:t xml:space="preserve"> </w:t>
      </w:r>
      <w:r>
        <w:t xml:space="preserve">| label | TEXT | Display name |</w:t>
      </w:r>
      <w:r>
        <w:t xml:space="preserve"> </w:t>
      </w:r>
      <w:r>
        <w:t xml:space="preserve">| type | TEXT | Graph node type (PROCESS, CLASS, FUNCTION, etc.) |</w:t>
      </w:r>
      <w:r>
        <w:t xml:space="preserve"> </w:t>
      </w:r>
      <w:r>
        <w:t xml:space="preserve">| tier | TEXT | CODE / USER / PROJECT / SHARED |</w:t>
      </w:r>
      <w:r>
        <w:t xml:space="preserve"> </w:t>
      </w:r>
      <w:r>
        <w:t xml:space="preserve">| project_id | TEXT | Project identifier |</w:t>
      </w:r>
      <w:r>
        <w:t xml:space="preserve"> </w:t>
      </w:r>
      <w:r>
        <w:t xml:space="preserve">| x,y,z | REAL | 3D position |</w:t>
      </w:r>
    </w:p>
    <w:bookmarkEnd w:id="34"/>
    <w:bookmarkStart w:id="35" w:name="key-query-patterns"/>
    <w:p>
      <w:pPr>
        <w:pStyle w:val="Heading3"/>
      </w:pPr>
      <w:r>
        <w:t xml:space="preserve">4.2 Key Query Patterns</w:t>
      </w:r>
    </w:p>
    <w:p>
      <w:pPr>
        <w:pStyle w:val="FirstParagraph"/>
      </w:pPr>
      <w:r>
        <w:rPr>
          <w:bCs/>
          <w:b/>
        </w:rPr>
        <w:t xml:space="preserve">Code count: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graph_nodes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project_id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(entry_id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'code:%'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entry_id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'pega:%'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KB count: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graph_nodes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project_id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entry_id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'code:%'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entry_id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'pega:%'</w:t>
      </w:r>
    </w:p>
    <w:p>
      <w:pPr>
        <w:pStyle w:val="FirstParagraph"/>
      </w:pPr>
      <w:r>
        <w:rPr>
          <w:bCs/>
          <w:b/>
        </w:rPr>
        <w:t xml:space="preserve">Pega project detection: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graph_nodes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project_id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entry_id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'pega:%'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module-design"/>
    <w:p>
      <w:pPr>
        <w:pStyle w:val="Heading2"/>
      </w:pPr>
      <w:r>
        <w:t xml:space="preserve">5. Module Design</w:t>
      </w:r>
    </w:p>
    <w:bookmarkStart w:id="37" w:name="package-structure"/>
    <w:p>
      <w:pPr>
        <w:pStyle w:val="Heading3"/>
      </w:pPr>
      <w:r>
        <w:t xml:space="preserve">5.1 Package Structure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database/</w:t>
      </w:r>
      <w:r>
        <w:br/>
      </w:r>
      <w:r>
        <w:rPr>
          <w:rStyle w:val="VerbatimChar"/>
        </w:rPr>
        <w:t xml:space="preserve">│   ├── repositories/</w:t>
      </w:r>
      <w:r>
        <w:br/>
      </w:r>
      <w:r>
        <w:rPr>
          <w:rStyle w:val="VerbatimChar"/>
        </w:rPr>
        <w:t xml:space="preserve">│   │   ├── GraphRepository.ts    # getNodeCounts, isPegaProject, upsertNode</w:t>
      </w:r>
      <w:r>
        <w:br/>
      </w:r>
      <w:r>
        <w:rPr>
          <w:rStyle w:val="VerbatimChar"/>
        </w:rPr>
        <w:t xml:space="preserve">│   │   └── interfaces.ts         # IGraphRepository (isPegaProject added)</w:t>
      </w:r>
      <w:r>
        <w:br/>
      </w:r>
      <w:r>
        <w:rPr>
          <w:rStyle w:val="VerbatimChar"/>
        </w:rPr>
        <w:t xml:space="preserve">│   └── constants.ts              # Removed CODE_TYPES (dead code)</w:t>
      </w:r>
      <w:r>
        <w:br/>
      </w:r>
      <w:r>
        <w:rPr>
          <w:rStyle w:val="VerbatimChar"/>
        </w:rPr>
        <w:t xml:space="preserve">├── server/routes/admin/</w:t>
      </w:r>
      <w:r>
        <w:br/>
      </w:r>
      <w:r>
        <w:rPr>
          <w:rStyle w:val="VerbatimChar"/>
        </w:rPr>
        <w:t xml:space="preserve">│   └── kb-graph-spatial.ts       # /positions (isPega flag), /spatial</w:t>
      </w:r>
      <w:r>
        <w:br/>
      </w:r>
      <w:r>
        <w:rPr>
          <w:rStyle w:val="VerbatimChar"/>
        </w:rPr>
        <w:t xml:space="preserve">├── modules/</w:t>
      </w:r>
      <w:r>
        <w:br/>
      </w:r>
      <w:r>
        <w:rPr>
          <w:rStyle w:val="VerbatimChar"/>
        </w:rPr>
        <w:t xml:space="preserve">│   ├── pega/</w:t>
      </w:r>
      <w:r>
        <w:br/>
      </w:r>
      <w:r>
        <w:rPr>
          <w:rStyle w:val="VerbatimChar"/>
        </w:rPr>
        <w:t xml:space="preserve">│   │   └── PegaService.ts        # pxObjClassToGraphType, reclassifyExistingGraphNodes</w:t>
      </w:r>
      <w:r>
        <w:br/>
      </w:r>
      <w:r>
        <w:rPr>
          <w:rStyle w:val="VerbatimChar"/>
        </w:rPr>
        <w:t xml:space="preserve">│   └── memory/engine/</w:t>
      </w:r>
      <w:r>
        <w:br/>
      </w:r>
      <w:r>
        <w:rPr>
          <w:rStyle w:val="VerbatimChar"/>
        </w:rPr>
        <w:t xml:space="preserve">│       └── crud.ts               # insert() auto-projection, syncExistingEntriesToGraph()</w:t>
      </w:r>
      <w:r>
        <w:br/>
      </w:r>
      <w:r>
        <w:rPr>
          <w:rStyle w:val="VerbatimChar"/>
        </w:rPr>
        <w:t xml:space="preserve">├── viewer/admin/</w:t>
      </w:r>
      <w:r>
        <w:br/>
      </w:r>
      <w:r>
        <w:rPr>
          <w:rStyle w:val="VerbatimChar"/>
        </w:rPr>
        <w:t xml:space="preserve">│   ├── kb-graph-renderer.js      # COLORS + NODE_SIZES (includes Pega categories)</w:t>
      </w:r>
      <w:r>
        <w:br/>
      </w:r>
      <w:r>
        <w:rPr>
          <w:rStyle w:val="VerbatimChar"/>
        </w:rPr>
        <w:t xml:space="preserve">│   └── index.html                # KBGraphPage (DEFAULT_COLORS/PEGA_COLORS switching)</w:t>
      </w:r>
    </w:p>
    <w:bookmarkEnd w:id="37"/>
    <w:bookmarkStart w:id="38" w:name="key-interfaces"/>
    <w:p>
      <w:pPr>
        <w:pStyle w:val="Heading3"/>
      </w:pPr>
      <w:r>
        <w:t xml:space="preserve">5.2 Key Interfaces</w:t>
      </w:r>
    </w:p>
    <w:p>
      <w:pPr>
        <w:pStyle w:val="SourceCode"/>
      </w:pPr>
      <w:r>
        <w:rPr>
          <w:rStyle w:val="NormalTok"/>
        </w:rPr>
        <w:t xml:space="preserve">interface IGraphRepository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getNodeCounts</w:t>
      </w:r>
      <w:r>
        <w:rPr>
          <w:rStyle w:val="NormalTok"/>
        </w:rPr>
        <w:t xml:space="preserve">(projectId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GraphNodeCounts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isPegaProject</w:t>
      </w:r>
      <w:r>
        <w:rPr>
          <w:rStyle w:val="NormalTok"/>
        </w:rPr>
        <w:t xml:space="preserve">(projectId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interface GraphNodeCounts {</w:t>
      </w:r>
      <w:r>
        <w:br/>
      </w:r>
      <w:r>
        <w:rPr>
          <w:rStyle w:val="NormalTok"/>
        </w:rPr>
        <w:t xml:space="preserve"> 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entry_id LIKE 'code:%' OR 'pega:%'</w:t>
      </w:r>
      <w:r>
        <w:br/>
      </w:r>
      <w:r>
        <w:rPr>
          <w:rStyle w:val="NormalTok"/>
        </w:rPr>
        <w:t xml:space="preserve">  kb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total - code</w:t>
      </w:r>
      <w:r>
        <w:br/>
      </w:r>
      <w:r>
        <w:rPr>
          <w:rStyle w:val="NormalTok"/>
        </w:rPr>
        <w:t xml:space="preserve">}</w:t>
      </w:r>
    </w:p>
    <w:bookmarkEnd w:id="38"/>
    <w:bookmarkStart w:id="39" w:name="design-patterns"/>
    <w:p>
      <w:pPr>
        <w:pStyle w:val="Heading3"/>
      </w:pPr>
      <w:r>
        <w:t xml:space="preserve">5.3 Design Patterns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99"/>
        <w:gridCol w:w="2810"/>
        <w:gridCol w:w="2810"/>
      </w:tblGrid>
      <w:tr>
        <w:tc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p>
            <w:pPr>
              <w:pStyle w:val="Compact"/>
              <w:jc w:val="left"/>
            </w:pPr>
            <w:r>
              <w:t xml:space="preserve">Where Used</w:t>
            </w:r>
          </w:p>
        </w:tc>
        <w:tc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p>
            <w:pPr>
              <w:pStyle w:val="Compact"/>
              <w:jc w:val="left"/>
            </w:pPr>
            <w:r>
              <w:t xml:space="preserve">GraphRepository</w:t>
            </w:r>
          </w:p>
        </w:tc>
        <w:tc>
          <w:p>
            <w:pPr>
              <w:pStyle w:val="Compact"/>
              <w:jc w:val="left"/>
            </w:pPr>
            <w:r>
              <w:t xml:space="preserve">Isolates SQL queries behind interface (ISP)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Config-driven strategy</w:t>
            </w:r>
          </w:p>
        </w:tc>
        <w:tc>
          <w:p>
            <w:pPr>
              <w:pStyle w:val="Compact"/>
              <w:jc w:val="left"/>
            </w:pPr>
            <w:r>
              <w:t xml:space="preserve">PegaService#pxObjClassToGraphType</w:t>
            </w:r>
          </w:p>
        </w:tc>
        <w:tc>
          <w:p>
            <w:pPr>
              <w:pStyle w:val="Compact"/>
              <w:jc w:val="left"/>
            </w:pPr>
            <w:r>
              <w:t xml:space="preserve">Rule mapping from</w:t>
            </w:r>
            <w:r>
              <w:t xml:space="preserve"> </w:t>
            </w:r>
            <w:r>
              <w:rPr>
                <w:rStyle w:val="VerbatimChar"/>
              </w:rPr>
              <w:t xml:space="preserve">pega-categories.json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Singleton</w:t>
            </w:r>
          </w:p>
        </w:tc>
        <w:tc>
          <w:p>
            <w:pPr>
              <w:pStyle w:val="Compact"/>
              <w:jc w:val="left"/>
            </w:pPr>
            <w:r>
              <w:t xml:space="preserve">PegaService (via getPegaService)</w:t>
            </w:r>
          </w:p>
        </w:tc>
        <w:tc>
          <w:p>
            <w:pPr>
              <w:pStyle w:val="Compact"/>
              <w:jc w:val="left"/>
            </w:pPr>
            <w:r>
              <w:t xml:space="preserve">One-time reclassification on first access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Auto-backfill</w:t>
            </w:r>
          </w:p>
        </w:tc>
        <w:tc>
          <w:p>
            <w:pPr>
              <w:pStyle w:val="Compact"/>
              <w:jc w:val="left"/>
            </w:pPr>
            <w:r>
              <w:t xml:space="preserve">MemoryEngineCrud + MemoryModuleBuilder</w:t>
            </w:r>
          </w:p>
        </w:tc>
        <w:tc>
          <w:p>
            <w:pPr>
              <w:pStyle w:val="Compact"/>
              <w:jc w:val="left"/>
            </w:pPr>
            <w:r>
              <w:t xml:space="preserve">Ensures consistency without manual migration</w:t>
            </w:r>
          </w:p>
        </w:tc>
      </w:tr>
    </w:tbl>
    <w:bookmarkEnd w:id="39"/>
    <w:bookmarkStart w:id="40" w:name="pega-category-mapping"/>
    <w:p>
      <w:pPr>
        <w:pStyle w:val="Heading3"/>
      </w:pPr>
      <w:r>
        <w:t xml:space="preserve">5.4 Pega Category Mapping</w:t>
      </w:r>
    </w:p>
    <w:p>
      <w:pPr>
        <w:pStyle w:val="FirstParagraph"/>
      </w:pPr>
      <w:r>
        <w:rPr>
          <w:bCs/>
          <w:b/>
        </w:rPr>
        <w:t xml:space="preserve">Config file:</w:t>
      </w:r>
      <w:r>
        <w:t xml:space="preserve"> </w:t>
      </w:r>
      <w:r>
        <w:rPr>
          <w:rStyle w:val="VerbatimChar"/>
        </w:rPr>
        <w:t xml:space="preserve">backend/.code-intel/pega-categories.json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"Rule-Obj-Activity"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"Rule-Obj-Decision"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"DECISION"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"Rule-Obj-HTML"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"UI"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Fallback:</w:t>
      </w:r>
      <w:r>
        <w:t xml:space="preserve"> </w:t>
      </w:r>
      <w:r>
        <w:t xml:space="preserve">If no config file or no keyword matches, auto-extract first segment after</w:t>
      </w:r>
      <w:r>
        <w:t xml:space="preserve"> </w:t>
      </w:r>
      <w:r>
        <w:rPr>
          <w:rStyle w:val="VerbatimChar"/>
        </w:rPr>
        <w:t xml:space="preserve">Rule-Obj-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Rule-Obj-Activity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ACTIVITY</w:t>
      </w:r>
      <w:r>
        <w:t xml:space="preserve"> </w:t>
      </w:r>
      <w:r>
        <w:t xml:space="preserve">(normalized: first segment)</w:t>
      </w:r>
      <w:r>
        <w:t xml:space="preserve"> </w:t>
      </w:r>
      <w:r>
        <w:t xml:space="preserve">- If no segment →</w:t>
      </w:r>
      <w:r>
        <w:t xml:space="preserve"> </w:t>
      </w:r>
      <w:r>
        <w:rPr>
          <w:rStyle w:val="VerbatimChar"/>
        </w:rPr>
        <w:t xml:space="preserve">OTHER</w:t>
      </w:r>
    </w:p>
    <w:p>
      <w:pPr>
        <w:pStyle w:val="BodyText"/>
      </w:pPr>
      <w:r>
        <w:rPr>
          <w:bCs/>
          <w:b/>
        </w:rPr>
        <w:t xml:space="preserve">16 Pega Categories with Colors: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Hex Color</w:t>
            </w:r>
          </w:p>
        </w:tc>
        <w:tc>
          <w:p>
            <w:pPr>
              <w:pStyle w:val="Compact"/>
              <w:jc w:val="left"/>
            </w:pPr>
            <w:r>
              <w:t xml:space="preserve">Used For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PROCESS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#3b82f6</w:t>
            </w:r>
            <w:r>
              <w:t xml:space="preserve"> </w:t>
            </w:r>
            <w:r>
              <w:t xml:space="preserve">(blue)</w:t>
            </w:r>
          </w:p>
        </w:tc>
        <w:tc>
          <w:p>
            <w:pPr>
              <w:pStyle w:val="Compact"/>
              <w:jc w:val="left"/>
            </w:pPr>
            <w:r>
              <w:t xml:space="preserve">Activities, flows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DATA_MODEL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#10b981</w:t>
            </w:r>
            <w:r>
              <w:t xml:space="preserve"> </w:t>
            </w:r>
            <w:r>
              <w:t xml:space="preserve">(emerald)</w:t>
            </w:r>
          </w:p>
        </w:tc>
        <w:tc>
          <w:p>
            <w:pPr>
              <w:pStyle w:val="Compact"/>
              <w:jc w:val="left"/>
            </w:pPr>
            <w:r>
              <w:t xml:space="preserve">Data types, properties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#f59e0b</w:t>
            </w:r>
            <w:r>
              <w:t xml:space="preserve"> </w:t>
            </w:r>
            <w:r>
              <w:t xml:space="preserve">(amber)</w:t>
            </w:r>
          </w:p>
        </w:tc>
        <w:tc>
          <w:p>
            <w:pPr>
              <w:pStyle w:val="Compact"/>
              <w:jc w:val="left"/>
            </w:pPr>
            <w:r>
              <w:t xml:space="preserve">HTML, sections, layouts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TECHNICAL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#ec4899</w:t>
            </w:r>
            <w:r>
              <w:t xml:space="preserve"> </w:t>
            </w:r>
            <w:r>
              <w:t xml:space="preserve">(pink)</w:t>
            </w:r>
          </w:p>
        </w:tc>
        <w:tc>
          <w:p>
            <w:pPr>
              <w:pStyle w:val="Compact"/>
              <w:jc w:val="left"/>
            </w:pPr>
            <w:r>
              <w:t xml:space="preserve">Services, integrations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INT_CONNECTOR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#ef4444</w:t>
            </w:r>
            <w:r>
              <w:t xml:space="preserve"> </w:t>
            </w:r>
            <w:r>
              <w:t xml:space="preserve">(red)</w:t>
            </w:r>
          </w:p>
        </w:tc>
        <w:tc>
          <w:p>
            <w:pPr>
              <w:pStyle w:val="Compact"/>
              <w:jc w:val="left"/>
            </w:pPr>
            <w:r>
              <w:t xml:space="preserve">Connectors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#06b6d4</w:t>
            </w:r>
            <w:r>
              <w:t xml:space="preserve"> </w:t>
            </w:r>
            <w:r>
              <w:t xml:space="preserve">(cyan)</w:t>
            </w:r>
          </w:p>
        </w:tc>
        <w:tc>
          <w:p>
            <w:pPr>
              <w:pStyle w:val="Compact"/>
              <w:jc w:val="left"/>
            </w:pPr>
            <w:r>
              <w:t xml:space="preserve">Decision trees, tables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INT_MAPPING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#f97316</w:t>
            </w:r>
            <w:r>
              <w:t xml:space="preserve"> </w:t>
            </w:r>
            <w:r>
              <w:t xml:space="preserve">(orange)</w:t>
            </w:r>
          </w:p>
        </w:tc>
        <w:tc>
          <w:p>
            <w:pPr>
              <w:pStyle w:val="Compact"/>
              <w:jc w:val="left"/>
            </w:pPr>
            <w:r>
              <w:t xml:space="preserve">Data transforms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INT_SERVICE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#dc2626</w:t>
            </w:r>
            <w:r>
              <w:t xml:space="preserve"> </w:t>
            </w:r>
            <w:r>
              <w:t xml:space="preserve">(dark red)</w:t>
            </w:r>
          </w:p>
        </w:tc>
        <w:tc>
          <w:p>
            <w:pPr>
              <w:pStyle w:val="Compact"/>
              <w:jc w:val="left"/>
            </w:pPr>
            <w:r>
              <w:t xml:space="preserve">SOAP/REST services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INT_RESOURCE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#a855f7</w:t>
            </w:r>
            <w:r>
              <w:t xml:space="preserve"> </w:t>
            </w:r>
            <w:r>
              <w:t xml:space="preserve">(purple)</w:t>
            </w:r>
          </w:p>
        </w:tc>
        <w:tc>
          <w:p>
            <w:pPr>
              <w:pStyle w:val="Compact"/>
              <w:jc w:val="left"/>
            </w:pPr>
            <w:r>
              <w:t xml:space="preserve">Connector resources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#818cf8</w:t>
            </w:r>
            <w:r>
              <w:t xml:space="preserve"> </w:t>
            </w:r>
            <w:r>
              <w:t xml:space="preserve">(indigo)</w:t>
            </w:r>
          </w:p>
        </w:tc>
        <w:tc>
          <w:p>
            <w:pPr>
              <w:pStyle w:val="Compact"/>
              <w:jc w:val="left"/>
            </w:pPr>
            <w:r>
              <w:t xml:space="preserve">Access roles, privileges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#6366f1</w:t>
            </w:r>
            <w:r>
              <w:t xml:space="preserve"> </w:t>
            </w:r>
            <w:r>
              <w:t xml:space="preserve">(indigo-500)</w:t>
            </w:r>
          </w:p>
        </w:tc>
        <w:tc>
          <w:p>
            <w:pPr>
              <w:pStyle w:val="Compact"/>
              <w:jc w:val="left"/>
            </w:pPr>
            <w:r>
              <w:t xml:space="preserve">Reports, dashboards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#e879f9</w:t>
            </w:r>
            <w:r>
              <w:t xml:space="preserve"> </w:t>
            </w:r>
            <w:r>
              <w:t xml:space="preserve">(fuchsia)</w:t>
            </w:r>
          </w:p>
        </w:tc>
        <w:tc>
          <w:p>
            <w:pPr>
              <w:pStyle w:val="Compact"/>
              <w:jc w:val="left"/>
            </w:pPr>
            <w:r>
              <w:t xml:space="preserve">Organization, units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APP_DEF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#c084fc</w:t>
            </w:r>
            <w:r>
              <w:t xml:space="preserve"> </w:t>
            </w:r>
            <w:r>
              <w:t xml:space="preserve">(purple-400)</w:t>
            </w:r>
          </w:p>
        </w:tc>
        <w:tc>
          <w:p>
            <w:pPr>
              <w:pStyle w:val="Compact"/>
              <w:jc w:val="left"/>
            </w:pPr>
            <w:r>
              <w:t xml:space="preserve">Application definitions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GEN_AI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#fb7185</w:t>
            </w:r>
            <w:r>
              <w:t xml:space="preserve"> </w:t>
            </w:r>
            <w:r>
              <w:t xml:space="preserve">(rose)</w:t>
            </w:r>
          </w:p>
        </w:tc>
        <w:tc>
          <w:p>
            <w:pPr>
              <w:pStyle w:val="Compact"/>
              <w:jc w:val="left"/>
            </w:pPr>
            <w:r>
              <w:t xml:space="preserve">AI/ML rules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SURVEY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#f472b6</w:t>
            </w:r>
            <w:r>
              <w:t xml:space="preserve"> </w:t>
            </w:r>
            <w:r>
              <w:t xml:space="preserve">(pink-400)</w:t>
            </w:r>
          </w:p>
        </w:tc>
        <w:tc>
          <w:p>
            <w:pPr>
              <w:pStyle w:val="Compact"/>
              <w:jc w:val="left"/>
            </w:pPr>
            <w:r>
              <w:t xml:space="preserve">Surveys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SYSADMIN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#34d399</w:t>
            </w:r>
            <w:r>
              <w:t xml:space="preserve"> </w:t>
            </w:r>
            <w:r>
              <w:t xml:space="preserve">(emerald-400)</w:t>
            </w:r>
          </w:p>
        </w:tc>
        <w:tc>
          <w:p>
            <w:pPr>
              <w:pStyle w:val="Compact"/>
              <w:jc w:val="left"/>
            </w:pPr>
            <w:r>
              <w:t xml:space="preserve">System administration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PEGA_SCHEMA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#fbbf24</w:t>
            </w:r>
            <w:r>
              <w:t xml:space="preserve"> </w:t>
            </w:r>
            <w:r>
              <w:t xml:space="preserve">(amber-400)</w:t>
            </w:r>
          </w:p>
        </w:tc>
        <w:tc>
          <w:p>
            <w:pPr>
              <w:pStyle w:val="Compact"/>
              <w:jc w:val="left"/>
            </w:pPr>
            <w:r>
              <w:t xml:space="preserve">KB entry projections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#94a3b8</w:t>
            </w:r>
            <w:r>
              <w:t xml:space="preserve"> </w:t>
            </w:r>
            <w:r>
              <w:t xml:space="preserve">(slate)</w:t>
            </w:r>
          </w:p>
        </w:tc>
        <w:tc>
          <w:p>
            <w:pPr>
              <w:pStyle w:val="Compact"/>
              <w:jc w:val="left"/>
            </w:pPr>
            <w:r>
              <w:t xml:space="preserve">Unmatched types</w:t>
            </w:r>
          </w:p>
        </w:tc>
      </w:tr>
    </w:tbl>
    <w:bookmarkEnd w:id="40"/>
    <w:bookmarkStart w:id="41" w:name="error-handling"/>
    <w:p>
      <w:pPr>
        <w:pStyle w:val="Heading3"/>
      </w:pPr>
      <w:r>
        <w:t xml:space="preserve">5.5 Error Handling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p>
            <w:pPr>
              <w:pStyle w:val="Compact"/>
              <w:jc w:val="left"/>
            </w:pPr>
            <w:r>
              <w:t xml:space="preserve">When Thrown</w:t>
            </w:r>
          </w:p>
        </w:tc>
        <w:tc>
          <w:p>
            <w:pPr>
              <w:pStyle w:val="Compact"/>
              <w:jc w:val="left"/>
            </w:pPr>
            <w:r>
              <w:t xml:space="preserve">Handling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isPegaProject DB error</w:t>
            </w:r>
          </w:p>
        </w:tc>
        <w:tc>
          <w:p>
            <w:pPr>
              <w:pStyle w:val="Compact"/>
              <w:jc w:val="left"/>
            </w:pPr>
            <w:r>
              <w:t xml:space="preserve">Database query fails</w:t>
            </w:r>
          </w:p>
        </w:tc>
        <w:tc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(fail-safe)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getNodeCounts DB error</w:t>
            </w:r>
          </w:p>
        </w:tc>
        <w:tc>
          <w:p>
            <w:pPr>
              <w:pStyle w:val="Compact"/>
              <w:jc w:val="left"/>
            </w:pPr>
            <w:r>
              <w:t xml:space="preserve">Database query fails</w:t>
            </w:r>
          </w:p>
        </w:tc>
        <w:tc>
          <w:p>
            <w:pPr>
              <w:pStyle w:val="Compact"/>
              <w:jc w:val="left"/>
            </w:pPr>
            <w:r>
              <w:t xml:space="preserve">Returns zero counts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pxObjClassToGraphType empty</w:t>
            </w:r>
          </w:p>
        </w:tc>
        <w:tc>
          <w:p>
            <w:pPr>
              <w:pStyle w:val="Compact"/>
              <w:jc w:val="left"/>
            </w:pPr>
            <w:r>
              <w:t xml:space="preserve">Empty pxObjClass</w:t>
            </w:r>
          </w:p>
        </w:tc>
        <w:tc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OTHER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5" w:name="integration-design"/>
    <w:p>
      <w:pPr>
        <w:pStyle w:val="Heading2"/>
      </w:pPr>
      <w:r>
        <w:t xml:space="preserve">6. Integration Design</w:t>
      </w:r>
    </w:p>
    <w:bookmarkStart w:id="43" w:name="color-map-switching-frontend"/>
    <w:p>
      <w:pPr>
        <w:pStyle w:val="Heading3"/>
      </w:pPr>
      <w:r>
        <w:t xml:space="preserve">6.1 Color Map Switching (Frontend)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KBGraphPage</w:t>
      </w:r>
      <w:r>
        <w:t xml:space="preserve"> </w:t>
      </w:r>
      <w:r>
        <w:t xml:space="preserve">loads graph positions:</w:t>
      </w:r>
      <w:r>
        <w:t xml:space="preserve"> </w:t>
      </w:r>
      <w:r>
        <w:t xml:space="preserve">1. If</w:t>
      </w:r>
      <w:r>
        <w:t xml:space="preserve"> </w:t>
      </w:r>
      <w:r>
        <w:rPr>
          <w:rStyle w:val="VerbatimChar"/>
        </w:rPr>
        <w:t xml:space="preserve">d.isPega === true</w:t>
      </w:r>
      <w:r>
        <w:t xml:space="preserve"> </w:t>
      </w:r>
      <w:r>
        <w:t xml:space="preserve">→ switch</w:t>
      </w:r>
      <w:r>
        <w:t xml:space="preserve"> </w:t>
      </w:r>
      <w:r>
        <w:rPr>
          <w:rStyle w:val="VerbatimChar"/>
        </w:rPr>
        <w:t xml:space="preserve">typeFilters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PEGA_TYPE_FILTERS</w:t>
      </w:r>
      <w:r>
        <w:t xml:space="preserve">, set</w:t>
      </w:r>
      <w:r>
        <w:t xml:space="preserve"> </w:t>
      </w:r>
      <w:r>
        <w:rPr>
          <w:rStyle w:val="VerbatimChar"/>
        </w:rPr>
        <w:t xml:space="preserve">isPega</w:t>
      </w:r>
      <w:r>
        <w:t xml:space="preserve"> </w:t>
      </w:r>
      <w:r>
        <w:t xml:space="preserve">state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typeColor(t)</w:t>
      </w:r>
      <w:r>
        <w:t xml:space="preserve"> </w:t>
      </w:r>
      <w:r>
        <w:t xml:space="preserve">helper picks from</w:t>
      </w:r>
      <w:r>
        <w:t xml:space="preserve"> </w:t>
      </w:r>
      <w:r>
        <w:rPr>
          <w:rStyle w:val="VerbatimChar"/>
        </w:rPr>
        <w:t xml:space="preserve">PEGA_COLORS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DEFAULT_COLORS</w:t>
      </w:r>
      <w:r>
        <w:t xml:space="preserve"> </w:t>
      </w:r>
      <w:r>
        <w:t xml:space="preserve">based on</w:t>
      </w:r>
      <w:r>
        <w:t xml:space="preserve"> </w:t>
      </w:r>
      <w:r>
        <w:rPr>
          <w:rStyle w:val="VerbatimChar"/>
        </w:rPr>
        <w:t xml:space="preserve">isPega</w:t>
      </w:r>
      <w:r>
        <w:t xml:space="preserve"> </w:t>
      </w:r>
      <w:r>
        <w:t xml:space="preserve">3. Filter dropdown legend and node detail badge both use</w:t>
      </w:r>
      <w:r>
        <w:t xml:space="preserve"> </w:t>
      </w:r>
      <w:r>
        <w:rPr>
          <w:rStyle w:val="VerbatimChar"/>
        </w:rPr>
        <w:t xml:space="preserve">typeColor()</w:t>
      </w:r>
      <w:r>
        <w:t xml:space="preserve"> </w:t>
      </w:r>
      <w:r>
        <w:t xml:space="preserve">4. Node Types legend at bottom-left uses</w:t>
      </w:r>
      <w:r>
        <w:t xml:space="preserve"> </w:t>
      </w:r>
      <w:r>
        <w:rPr>
          <w:rStyle w:val="VerbatimChar"/>
        </w:rPr>
        <w:t xml:space="preserve">isPega ? PEGA_COLORS : DEFAULT_COLORS</w:t>
      </w:r>
    </w:p>
    <w:bookmarkEnd w:id="43"/>
    <w:bookmarkStart w:id="44" w:name="backfill-strategy"/>
    <w:p>
      <w:pPr>
        <w:pStyle w:val="Heading3"/>
      </w:pPr>
      <w:r>
        <w:t xml:space="preserve">6.2 Backfill Strategy</w:t>
      </w:r>
    </w:p>
    <w:p>
      <w:pPr>
        <w:pStyle w:val="FirstParagraph"/>
      </w:pPr>
      <w:r>
        <w:t xml:space="preserve">Two backfill mechanisms ensure consistency: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Real-time:</w:t>
      </w:r>
      <w:r>
        <w:t xml:space="preserve"> </w:t>
      </w:r>
      <w:r>
        <w:rPr>
          <w:rStyle w:val="VerbatimChar"/>
        </w:rPr>
        <w:t xml:space="preserve">MemoryEngineCrud.insert()</w:t>
      </w:r>
      <w:r>
        <w:t xml:space="preserve"> </w:t>
      </w:r>
      <w:r>
        <w:t xml:space="preserve">projects every non-PEGA entry into</w:t>
      </w:r>
      <w:r>
        <w:t xml:space="preserve"> </w:t>
      </w:r>
      <w:r>
        <w:rPr>
          <w:rStyle w:val="VerbatimChar"/>
        </w:rPr>
        <w:t xml:space="preserve">graph_nodes</w:t>
      </w:r>
      <w:r>
        <w:t xml:space="preserve"> </w:t>
      </w:r>
      <w:r>
        <w:t xml:space="preserve">at write time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Startup:</w:t>
      </w:r>
      <w:r>
        <w:t xml:space="preserve"> </w:t>
      </w:r>
      <w:r>
        <w:rPr>
          <w:rStyle w:val="VerbatimChar"/>
        </w:rPr>
        <w:t xml:space="preserve">syncExistingEntriesToGraph()</w:t>
      </w:r>
      <w:r>
        <w:t xml:space="preserve"> </w:t>
      </w:r>
      <w:r>
        <w:t xml:space="preserve">iterates all knowledge_entries and inserts missing graph nodes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Reclassification:</w:t>
      </w:r>
      <w:r>
        <w:t xml:space="preserve"> </w:t>
      </w:r>
      <w:r>
        <w:rPr>
          <w:rStyle w:val="VerbatimChar"/>
        </w:rPr>
        <w:t xml:space="preserve">reclassifyExistingGraphNodes()</w:t>
      </w:r>
      <w:r>
        <w:t xml:space="preserve"> </w:t>
      </w:r>
      <w:r>
        <w:t xml:space="preserve">updates old</w:t>
      </w:r>
      <w:r>
        <w:t xml:space="preserve"> </w:t>
      </w:r>
      <w:r>
        <w:rPr>
          <w:rStyle w:val="VerbatimChar"/>
        </w:rPr>
        <w:t xml:space="preserve">CODE_ENTITY</w:t>
      </w:r>
      <w:r>
        <w:t xml:space="preserve"> </w:t>
      </w:r>
      <w:r>
        <w:t xml:space="preserve">types to correct Pega categories, called once on first</w:t>
      </w:r>
      <w:r>
        <w:t xml:space="preserve"> </w:t>
      </w:r>
      <w:r>
        <w:rPr>
          <w:rStyle w:val="VerbatimChar"/>
        </w:rPr>
        <w:t xml:space="preserve">getPegaService()</w:t>
      </w:r>
      <w:r>
        <w:t xml:space="preserve"> </w:t>
      </w:r>
      <w:r>
        <w:t xml:space="preserve">call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performance-scalability"/>
    <w:p>
      <w:pPr>
        <w:pStyle w:val="Heading2"/>
      </w:pPr>
      <w:r>
        <w:t xml:space="preserve">7. Performance &amp; Scalability</w:t>
      </w:r>
    </w:p>
    <w:bookmarkStart w:id="46" w:name="query-performance"/>
    <w:p>
      <w:pPr>
        <w:pStyle w:val="Heading3"/>
      </w:pPr>
      <w:r>
        <w:t xml:space="preserve">7.1 Query Performance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p>
            <w:pPr>
              <w:pStyle w:val="Compact"/>
              <w:jc w:val="left"/>
            </w:pPr>
            <w:r>
              <w:t xml:space="preserve">Expected Performance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getNodeCounts</w:t>
            </w:r>
          </w:p>
        </w:tc>
        <w:tc>
          <w:p>
            <w:pPr>
              <w:pStyle w:val="Compact"/>
              <w:jc w:val="left"/>
            </w:pPr>
            <w:r>
              <w:t xml:space="preserve">2x COUNT with LIKE</w:t>
            </w:r>
          </w:p>
        </w:tc>
        <w:tc>
          <w:p>
            <w:pPr>
              <w:pStyle w:val="Compact"/>
              <w:jc w:val="left"/>
            </w:pPr>
            <w:r>
              <w:t xml:space="preserve">&lt; 50ms for 10K nodes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isPegaProject</w:t>
            </w:r>
          </w:p>
        </w:tc>
        <w:tc>
          <w:p>
            <w:pPr>
              <w:pStyle w:val="Compact"/>
              <w:jc w:val="left"/>
            </w:pPr>
            <w:r>
              <w:t xml:space="preserve">COUNT with LIKE</w:t>
            </w:r>
            <w:r>
              <w:t xml:space="preserve"> </w:t>
            </w:r>
            <w:r>
              <w:t xml:space="preserve">‘</w:t>
            </w:r>
            <w:r>
              <w:t xml:space="preserve">pega:%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&lt; 20ms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loadPositions</w:t>
            </w:r>
          </w:p>
        </w:tc>
        <w:tc>
          <w:p>
            <w:pPr>
              <w:pStyle w:val="Compact"/>
              <w:jc w:val="left"/>
            </w:pPr>
            <w:r>
              <w:t xml:space="preserve">Full table scan with project_id filter</w:t>
            </w:r>
          </w:p>
        </w:tc>
        <w:tc>
          <w:p>
            <w:pPr>
              <w:pStyle w:val="Compact"/>
              <w:jc w:val="left"/>
            </w:pPr>
            <w:r>
              <w:t xml:space="preserve">&lt; 100ms for 10K nodes</w:t>
            </w:r>
          </w:p>
        </w:tc>
      </w:tr>
    </w:tbl>
    <w:bookmarkEnd w:id="46"/>
    <w:bookmarkStart w:id="47" w:name="lod-rendering"/>
    <w:p>
      <w:pPr>
        <w:pStyle w:val="Heading3"/>
      </w:pPr>
      <w:r>
        <w:t xml:space="preserve">7.2 LOD Rendering</w:t>
      </w:r>
    </w:p>
    <w:p>
      <w:pPr>
        <w:pStyle w:val="FirstParagraph"/>
      </w:pPr>
      <w:r>
        <w:t xml:space="preserve">The 3D graph renderer uses Level-of-Detail to handle large node counts: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FAR (&gt;800 units):</w:t>
      </w:r>
      <w:r>
        <w:t xml:space="preserve"> </w:t>
      </w:r>
      <w:r>
        <w:rPr>
          <w:rStyle w:val="VerbatimChar"/>
        </w:rPr>
        <w:t xml:space="preserve">THREE.Points</w:t>
      </w:r>
      <w:r>
        <w:t xml:space="preserve"> </w:t>
      </w:r>
      <w:r>
        <w:t xml:space="preserve">— all nodes as colored dots (1 draw call)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MID (300-800):</w:t>
      </w:r>
      <w:r>
        <w:t xml:space="preserve"> </w:t>
      </w:r>
      <w:r>
        <w:rPr>
          <w:rStyle w:val="VerbatimChar"/>
        </w:rPr>
        <w:t xml:space="preserve">InstancedMesh</w:t>
      </w:r>
      <w:r>
        <w:t xml:space="preserve"> </w:t>
      </w:r>
      <w:r>
        <w:t xml:space="preserve">for nearby + Points for distant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CLOSE (&lt;300):</w:t>
      </w:r>
      <w:r>
        <w:t xml:space="preserve"> </w:t>
      </w:r>
      <w:r>
        <w:t xml:space="preserve">Individual spheres for ~500 nearest + Points for rest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security-design"/>
    <w:p>
      <w:pPr>
        <w:pStyle w:val="Heading2"/>
      </w:pPr>
      <w:r>
        <w:t xml:space="preserve">8. Security Design</w:t>
      </w:r>
    </w:p>
    <w:bookmarkStart w:id="49" w:name="authentication"/>
    <w:p>
      <w:pPr>
        <w:pStyle w:val="Heading3"/>
      </w:pPr>
      <w:r>
        <w:t xml:space="preserve">8.1 Authentication</w:t>
      </w:r>
    </w:p>
    <w:p>
      <w:pPr>
        <w:pStyle w:val="FirstParagraph"/>
      </w:pPr>
      <w:r>
        <w:t xml:space="preserve">All graph API endpoints require Bearer token authentication via the existing admin auth system.</w:t>
      </w:r>
    </w:p>
    <w:bookmarkEnd w:id="49"/>
    <w:bookmarkStart w:id="50" w:name="authorization"/>
    <w:p>
      <w:pPr>
        <w:pStyle w:val="Heading3"/>
      </w:pPr>
      <w:r>
        <w:t xml:space="preserve">8.2 Authorization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Permissions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t xml:space="preserve">Full graph read access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p>
            <w:pPr>
              <w:pStyle w:val="Compact"/>
              <w:jc w:val="left"/>
            </w:pPr>
            <w:r>
              <w:t xml:space="preserve">Graph access limited by tier restrictions from KB_READ permission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4" w:name="deployment-considerations"/>
    <w:p>
      <w:pPr>
        <w:pStyle w:val="Heading2"/>
      </w:pPr>
      <w:r>
        <w:t xml:space="preserve">9. Deployment Considerations</w:t>
      </w:r>
    </w:p>
    <w:bookmarkStart w:id="52" w:name="configuration"/>
    <w:p>
      <w:pPr>
        <w:pStyle w:val="Heading3"/>
      </w:pPr>
      <w:r>
        <w:t xml:space="preserve">9.1 Configuration</w:t>
      </w:r>
    </w:p>
    <w:p>
      <w:pPr>
        <w:pStyle w:val="FirstParagraph"/>
      </w:pPr>
      <w:r>
        <w:t xml:space="preserve">No new environment variables. The only config file is</w:t>
      </w:r>
      <w:r>
        <w:t xml:space="preserve"> </w:t>
      </w:r>
      <w:r>
        <w:rPr>
          <w:rStyle w:val="VerbatimChar"/>
        </w:rPr>
        <w:t xml:space="preserve">backend/.code-intel/pega-categories.json</w:t>
      </w:r>
      <w:r>
        <w:t xml:space="preserve"> </w:t>
      </w:r>
      <w:r>
        <w:t xml:space="preserve">which is auto-created if missing.</w:t>
      </w:r>
    </w:p>
    <w:bookmarkEnd w:id="52"/>
    <w:bookmarkStart w:id="53" w:name="backward-compatibility"/>
    <w:p>
      <w:pPr>
        <w:pStyle w:val="Heading3"/>
      </w:pPr>
      <w:r>
        <w:t xml:space="preserve">9.2 Backward Compatibility</w:t>
      </w:r>
    </w:p>
    <w:p>
      <w:pPr>
        <w:numPr>
          <w:ilvl w:val="0"/>
          <w:numId w:val="1003"/>
        </w:numPr>
        <w:pStyle w:val="Compact"/>
      </w:pPr>
      <w:r>
        <w:t xml:space="preserve">Old</w:t>
      </w:r>
      <w:r>
        <w:t xml:space="preserve"> </w:t>
      </w:r>
      <w:r>
        <w:rPr>
          <w:rStyle w:val="VerbatimChar"/>
        </w:rPr>
        <w:t xml:space="preserve">CODE_ENTITY</w:t>
      </w:r>
      <w:r>
        <w:t xml:space="preserve"> </w:t>
      </w:r>
      <w:r>
        <w:t xml:space="preserve">graph node types are reclassified on first PegaService access</w:t>
      </w:r>
    </w:p>
    <w:p>
      <w:pPr>
        <w:numPr>
          <w:ilvl w:val="0"/>
          <w:numId w:val="1003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getNodeCounts()</w:t>
      </w:r>
      <w:r>
        <w:t xml:space="preserve"> </w:t>
      </w:r>
      <w:r>
        <w:t xml:space="preserve">method falls back to</w:t>
      </w:r>
      <w:r>
        <w:t xml:space="preserve"> </w:t>
      </w:r>
      <w:r>
        <w:rPr>
          <w:rStyle w:val="VerbatimChar"/>
        </w:rPr>
        <w:t xml:space="preserve">project_id = ? OR project_id IS NULL</w:t>
      </w:r>
      <w:r>
        <w:t xml:space="preserve"> </w:t>
      </w:r>
      <w:r>
        <w:t xml:space="preserve">if no nodes found for specific project_id</w:t>
      </w:r>
    </w:p>
    <w:p>
      <w:pPr>
        <w:numPr>
          <w:ilvl w:val="0"/>
          <w:numId w:val="1003"/>
        </w:numPr>
        <w:pStyle w:val="Compact"/>
      </w:pPr>
      <w:r>
        <w:t xml:space="preserve">Dashboard stats handle both projects with and without Pega rules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appendix"/>
    <w:p>
      <w:pPr>
        <w:pStyle w:val="Heading2"/>
      </w:pPr>
      <w:r>
        <w:t xml:space="preserve">10. Appendix</w:t>
      </w:r>
    </w:p>
    <w:bookmarkStart w:id="55" w:name="glossary"/>
    <w:p>
      <w:pPr>
        <w:pStyle w:val="Heading3"/>
      </w:pPr>
      <w:r>
        <w:t xml:space="preserve">Glossary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5280"/>
      </w:tblGrid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pxObjClass</w:t>
            </w:r>
          </w:p>
        </w:tc>
        <w:tc>
          <w:p>
            <w:pPr>
              <w:pStyle w:val="Compact"/>
              <w:jc w:val="left"/>
            </w:pPr>
            <w:r>
              <w:t xml:space="preserve">Pega class name like</w:t>
            </w:r>
            <w:r>
              <w:t xml:space="preserve"> </w:t>
            </w:r>
            <w:r>
              <w:rPr>
                <w:rStyle w:val="VerbatimChar"/>
              </w:rPr>
              <w:t xml:space="preserve">Rule-Obj-Activity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CODE_ENTITY</w:t>
            </w:r>
          </w:p>
        </w:tc>
        <w:tc>
          <w:p>
            <w:pPr>
              <w:pStyle w:val="Compact"/>
              <w:jc w:val="left"/>
            </w:pPr>
            <w:r>
              <w:t xml:space="preserve">Old graph node type for all code-related nodes (legacy)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Pega mode</w:t>
            </w:r>
          </w:p>
        </w:tc>
        <w:tc>
          <w:p>
            <w:pPr>
              <w:pStyle w:val="Compact"/>
              <w:jc w:val="left"/>
            </w:pPr>
            <w:r>
              <w:t xml:space="preserve">Graph UI mode where legend shows Pega categories instead of code symbol types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LOD</w:t>
            </w:r>
          </w:p>
        </w:tc>
        <w:tc>
          <w:p>
            <w:pPr>
              <w:pStyle w:val="Compact"/>
              <w:jc w:val="left"/>
            </w:pPr>
            <w:r>
              <w:t xml:space="preserve">Level of Detail — rendering technique for large datasets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BACKFILL</w:t>
            </w:r>
          </w:p>
        </w:tc>
        <w:tc>
          <w:p>
            <w:pPr>
              <w:pStyle w:val="Compact"/>
              <w:jc w:val="left"/>
            </w:pPr>
            <w:r>
              <w:t xml:space="preserve">Process of creating graph_nodes from existing knowledge_entries</w:t>
            </w:r>
          </w:p>
        </w:tc>
      </w:tr>
    </w:tbl>
    <w:bookmarkEnd w:id="55"/>
    <w:bookmarkStart w:id="56" w:name="open-questions"/>
    <w:p>
      <w:pPr>
        <w:pStyle w:val="Heading3"/>
      </w:pPr>
      <w:r>
        <w:t xml:space="preserve">Open Questions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819"/>
        <w:gridCol w:w="2731"/>
        <w:gridCol w:w="2184"/>
        <w:gridCol w:w="2184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Should pega-categories.json be shared across all Pega projects?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p>
            <w:pPr>
              <w:pStyle w:val="Compact"/>
              <w:jc w:val="left"/>
            </w:pPr>
            <w:r>
              <w:t xml:space="preserve">Currently single file per backend instance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Auto-category fallback: should unknown Rule-Obj- types default to OTHER?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p>
            <w:pPr>
              <w:pStyle w:val="Compact"/>
              <w:jc w:val="left"/>
            </w:pPr>
            <w:r>
              <w:t xml:space="preserve">Current behavior: first segment after Rule-Obj-</w:t>
            </w:r>
          </w:p>
        </w:tc>
      </w:tr>
    </w:tbl>
    <w:bookmarkEnd w:id="56"/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2026-07-30T01:07:36Z</dcterms:created>
  <dcterms:modified xsi:type="dcterms:W3CDTF">2026-07-30T01:07:36Z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