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business-requirements-document-brd"/>
    <w:p>
      <w:pPr>
        <w:pStyle w:val="Heading1"/>
      </w:pPr>
      <w:r>
        <w:t xml:space="preserve">Business Requirements Document (BRD)</w:t>
      </w:r>
    </w:p>
    <w:bookmarkStart w:id="20" w:name="X48c7131a453602dcb9de5409dfa37a8d80f80ce"/>
    <w:p>
      <w:pPr>
        <w:pStyle w:val="Heading2"/>
      </w:pPr>
      <w:r>
        <w:t xml:space="preserve">AI Chat Assistant (SA4E) — SA4E-191: Slash Commands (Tier 1)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Slash Commands (Tier 1) — /agents, /compact, /diff, /models, /new, /review, /undo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Requirements Document (BRD)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introduction"/>
    <w:p>
      <w:pPr>
        <w:pStyle w:val="Heading2"/>
      </w:pPr>
      <w:r>
        <w:t xml:space="preserve">1. Introduction</w:t>
      </w:r>
    </w:p>
    <w:bookmarkStart w:id="22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AI Chat Assistant (SA4E) enables users to interact with multiple specialized agents and large language models within a single conversational session. To improve productivity and discoverability of core workflow actions, the product must provide a standardized, keyboard- and menu-driven command interface. This document specifies the</w:t>
      </w:r>
      <w:r>
        <w:t xml:space="preserve"> </w:t>
      </w:r>
      <w:r>
        <w:rPr>
          <w:bCs/>
          <w:b/>
        </w:rPr>
        <w:t xml:space="preserve">Tier 1</w:t>
      </w:r>
      <w:r>
        <w:t xml:space="preserve"> </w:t>
      </w:r>
      <w:r>
        <w:t xml:space="preserve">set of seven (7) slash commands that form the foundational command surface for the core chat workflow.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scope of SA4E-191 is to deliver the following seven (7)</w:t>
      </w:r>
      <w:r>
        <w:t xml:space="preserve"> </w:t>
      </w:r>
      <w:r>
        <w:rPr>
          <w:bCs/>
          <w:b/>
        </w:rPr>
        <w:t xml:space="preserve">must-have</w:t>
      </w:r>
      <w:r>
        <w:t xml:space="preserve"> </w:t>
      </w:r>
      <w:r>
        <w:t xml:space="preserve">slash commands, fully registered and functional within the chat session’s slash command menu (</w:t>
      </w:r>
      <w:r>
        <w:rPr>
          <w:rStyle w:val="VerbatimChar"/>
        </w:rPr>
        <w:t xml:space="preserve">SlashMenuController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/agents</w:t>
      </w:r>
      <w:r>
        <w:t xml:space="preserve"> </w:t>
      </w:r>
      <w:r>
        <w:t xml:space="preserve">— switch the active agent.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/compact</w:t>
      </w:r>
      <w:r>
        <w:t xml:space="preserve"> </w:t>
      </w:r>
      <w:r>
        <w:t xml:space="preserve">— compact the current session context.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/diff</w:t>
      </w:r>
      <w:r>
        <w:t xml:space="preserve"> </w:t>
      </w:r>
      <w:r>
        <w:t xml:space="preserve">— open a session file-change diff viewer.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/models</w:t>
      </w:r>
      <w:r>
        <w:t xml:space="preserve"> </w:t>
      </w:r>
      <w:r>
        <w:t xml:space="preserve">— switch the active LLM model via a model selector dropdown; persist the choice.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/new</w:t>
      </w:r>
      <w:r>
        <w:t xml:space="preserve"> </w:t>
      </w:r>
      <w:r>
        <w:t xml:space="preserve">— start a new session; reset chat and clear context.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/review</w:t>
      </w:r>
      <w:r>
        <w:t xml:space="preserve"> </w:t>
      </w:r>
      <w:r>
        <w:t xml:space="preserve">— trigger an automated code review via a dedicated review agent using the current branch diff.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/undo</w:t>
      </w:r>
      <w:r>
        <w:t xml:space="preserve"> </w:t>
      </w:r>
      <w:r>
        <w:t xml:space="preserve">— undo the last exchange; remove the last user + agent message pair and optionally revert associated file changes.</w:t>
      </w:r>
    </w:p>
    <w:p>
      <w:pPr>
        <w:pStyle w:val="FirstParagraph"/>
      </w:pPr>
      <w:r>
        <w:t xml:space="preserve">Each command must appear in the slash menu with an icon, a human-readable description, and a keyboard shortcut hint. The individual command handlers must perform the behavior described in Section 2.3.</w:t>
      </w:r>
    </w:p>
    <w:bookmarkEnd w:id="23"/>
    <w:bookmarkStart w:id="24" w:name="business-flow-and-use-case-overview"/>
    <w:p>
      <w:pPr>
        <w:pStyle w:val="Heading3"/>
      </w:pPr>
      <w:r>
        <w:t xml:space="preserve">1.5 Business Flow and Use Case Overview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p>
      <w:pPr>
        <w:pStyle w:val="CaptionedFigure"/>
      </w:pPr>
      <w:r>
        <w:t xml:space="preserve">Use Case Diagram</w:t>
      </w:r>
    </w:p>
    <w:p>
      <w:pPr>
        <w:pStyle w:val="ImageCaption"/>
      </w:pPr>
      <w:r>
        <w:t xml:space="preserve">Use Case Diagram</w:t>
      </w:r>
    </w:p>
    <w:bookmarkEnd w:id="24"/>
    <w:bookmarkStart w:id="25" w:name="out-of-scope"/>
    <w:p>
      <w:pPr>
        <w:pStyle w:val="Heading3"/>
      </w:pPr>
      <w:r>
        <w:t xml:space="preserve">1.3 Out of Scope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bCs/>
          <w:b/>
        </w:rPr>
        <w:t xml:space="preserve">out of scope</w:t>
      </w:r>
      <w:r>
        <w:t xml:space="preserve"> </w:t>
      </w:r>
      <w:r>
        <w:t xml:space="preserve">for SA4E-191:</w:t>
      </w:r>
    </w:p>
    <w:p>
      <w:pPr>
        <w:numPr>
          <w:ilvl w:val="0"/>
          <w:numId w:val="1002"/>
        </w:numPr>
        <w:pStyle w:val="Compact"/>
      </w:pPr>
      <w:r>
        <w:t xml:space="preserve">Tier-2 and beyond slash commands (e.g.,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/theme</w:t>
      </w:r>
      <w:r>
        <w:t xml:space="preserve">, plugin-defined commands).</w:t>
      </w:r>
    </w:p>
    <w:p>
      <w:pPr>
        <w:numPr>
          <w:ilvl w:val="0"/>
          <w:numId w:val="1002"/>
        </w:numPr>
        <w:pStyle w:val="Compact"/>
      </w:pPr>
      <w:r>
        <w:t xml:space="preserve">Implementation of the underlying engines that Tier-1 commands depend upon:</w:t>
      </w:r>
    </w:p>
    <w:p>
      <w:pPr>
        <w:numPr>
          <w:ilvl w:val="1"/>
          <w:numId w:val="1003"/>
        </w:numPr>
        <w:pStyle w:val="Compact"/>
      </w:pPr>
      <w:r>
        <w:t xml:space="preserve">The session compaction engine (owned by</w:t>
      </w:r>
      <w:r>
        <w:t xml:space="preserve"> </w:t>
      </w:r>
      <w:r>
        <w:rPr>
          <w:bCs/>
          <w:b/>
        </w:rPr>
        <w:t xml:space="preserve">SA4E-182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The file-change tracking / diff engine (owned by</w:t>
      </w:r>
      <w:r>
        <w:t xml:space="preserve"> </w:t>
      </w:r>
      <w:r>
        <w:rPr>
          <w:bCs/>
          <w:b/>
        </w:rPr>
        <w:t xml:space="preserve">SA4E-183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The agent runtime routing layer (owned by</w:t>
      </w:r>
      <w:r>
        <w:t xml:space="preserve"> </w:t>
      </w:r>
      <w:r>
        <w:rPr>
          <w:bCs/>
          <w:b/>
        </w:rPr>
        <w:t xml:space="preserve">SA4E-186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Authentication and session-management infrastructure (assumed pre-existing).</w:t>
      </w:r>
    </w:p>
    <w:p>
      <w:pPr>
        <w:numPr>
          <w:ilvl w:val="0"/>
          <w:numId w:val="1002"/>
        </w:numPr>
        <w:pStyle w:val="Compact"/>
      </w:pPr>
      <w:r>
        <w:t xml:space="preserve">Localization / internationalization of command labels and descriptions.</w:t>
      </w:r>
    </w:p>
    <w:bookmarkEnd w:id="25"/>
    <w:bookmarkStart w:id="26" w:name="preliminary-requirements"/>
    <w:p>
      <w:pPr>
        <w:pStyle w:val="Heading3"/>
      </w:pPr>
      <w:r>
        <w:t xml:space="preserve">1.4 Preliminary Requirements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component must already exist (or be delivered as part of the host shell) and be capable of registering command descriptors (id, label, icon, description, shortcut hint, handler reference).</w:t>
      </w:r>
    </w:p>
    <w:p>
      <w:pPr>
        <w:numPr>
          <w:ilvl w:val="0"/>
          <w:numId w:val="1004"/>
        </w:numPr>
        <w:pStyle w:val="Compact"/>
      </w:pPr>
      <w:r>
        <w:t xml:space="preserve">A valid, authenticated session context must be available so commands can resolve the active agent, active model, and session history.</w:t>
      </w:r>
    </w:p>
    <w:p>
      <w:pPr>
        <w:numPr>
          <w:ilvl w:val="0"/>
          <w:numId w:val="1004"/>
        </w:numPr>
        <w:pStyle w:val="Compact"/>
      </w:pPr>
      <w:r>
        <w:t xml:space="preserve">The chat UI must support an intercept of the leading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character to trigger the slash menu.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business-requirements"/>
    <w:p>
      <w:pPr>
        <w:pStyle w:val="Heading2"/>
      </w:pPr>
      <w:r>
        <w:t xml:space="preserve">2. Business Requirements</w:t>
      </w:r>
    </w:p>
    <w:bookmarkStart w:id="28" w:name="high-level-process"/>
    <w:p>
      <w:pPr>
        <w:pStyle w:val="Heading3"/>
      </w:pPr>
      <w:r>
        <w:t xml:space="preserve">2.1 High-Level Process</w:t>
      </w:r>
    </w:p>
    <w:p>
      <w:pPr>
        <w:pStyle w:val="FirstParagraph"/>
      </w:pPr>
      <w:r>
        <w:t xml:space="preserve">The end-to-end flow for invoking any Tier-1 slash command is as follows:</w:t>
      </w:r>
    </w:p>
    <w:p>
      <w:pPr>
        <w:numPr>
          <w:ilvl w:val="0"/>
          <w:numId w:val="1005"/>
        </w:numPr>
        <w:pStyle w:val="Compact"/>
      </w:pPr>
      <w:r>
        <w:t xml:space="preserve">The user focuses the chat input box and types the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character.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detects the trigger and renders the slash command menu, listing all registered commands with icons, descriptions, and shortcut hints.</w:t>
      </w:r>
    </w:p>
    <w:p>
      <w:pPr>
        <w:numPr>
          <w:ilvl w:val="0"/>
          <w:numId w:val="1005"/>
        </w:numPr>
        <w:pStyle w:val="Compact"/>
      </w:pPr>
      <w:r>
        <w:t xml:space="preserve">The user either continues typing to filter, selects a command from the menu, or presses the command’s keyboard shortcut.</w:t>
      </w:r>
    </w:p>
    <w:p>
      <w:pPr>
        <w:numPr>
          <w:ilvl w:val="0"/>
          <w:numId w:val="1005"/>
        </w:numPr>
        <w:pStyle w:val="Compact"/>
      </w:pPr>
      <w:r>
        <w:t xml:space="preserve">The selected command’s handler executes the command-specific behavior (see Section 2.3).</w:t>
      </w:r>
    </w:p>
    <w:p>
      <w:pPr>
        <w:numPr>
          <w:ilvl w:val="0"/>
          <w:numId w:val="1005"/>
        </w:numPr>
        <w:pStyle w:val="Compact"/>
      </w:pPr>
      <w:r>
        <w:t xml:space="preserve">The system provides feedback (UI change, confirmation dialog, or agent response) and, where applicable, persists state (e.g., selected model).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A[User types '/'] --&gt; B[SlashMenuController shows menu]</w:t>
      </w:r>
      <w:r>
        <w:br/>
      </w:r>
      <w:r>
        <w:rPr>
          <w:rStyle w:val="VerbatimChar"/>
        </w:rPr>
        <w:t xml:space="preserve">    B --&gt; C{Select command?}</w:t>
      </w:r>
      <w:r>
        <w:br/>
      </w:r>
      <w:r>
        <w:rPr>
          <w:rStyle w:val="VerbatimChar"/>
        </w:rPr>
        <w:t xml:space="preserve">    C --&gt;|Menu click / filter + Enter| D[Resolve command handler]</w:t>
      </w:r>
      <w:r>
        <w:br/>
      </w:r>
      <w:r>
        <w:rPr>
          <w:rStyle w:val="VerbatimChar"/>
        </w:rPr>
        <w:t xml:space="preserve">    C --&gt;|Keyboard shortcut| D</w:t>
      </w:r>
      <w:r>
        <w:br/>
      </w:r>
      <w:r>
        <w:rPr>
          <w:rStyle w:val="VerbatimChar"/>
        </w:rPr>
        <w:t xml:space="preserve">    D --&gt; E[Execute command behavior]</w:t>
      </w:r>
      <w:r>
        <w:br/>
      </w:r>
      <w:r>
        <w:rPr>
          <w:rStyle w:val="VerbatimChar"/>
        </w:rPr>
        <w:t xml:space="preserve">    E --&gt; F[Provide UI feedback / persist state]</w:t>
      </w:r>
    </w:p>
    <w:bookmarkEnd w:id="28"/>
    <w:bookmarkStart w:id="29" w:name="user-stories-tier-1-command-list"/>
    <w:p>
      <w:pPr>
        <w:pStyle w:val="Heading3"/>
      </w:pPr>
      <w:r>
        <w:t xml:space="preserve">2.2 User Stories — Tier 1 Command List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36"/>
        <w:gridCol w:w="1657"/>
        <w:gridCol w:w="2210"/>
        <w:gridCol w:w="1841"/>
        <w:gridCol w:w="1473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switch the active agent from the slash menu so that I can route my request to the most appropriate specialist.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compact my session so that I can reduce context size while preserving conversation intent.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view a diff of session file changes so that I can review what was modified during the conversation.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/models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switch the LLM model via a picker and have my choice persisted so that future sessions use my preferred model.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start a new session so that I can reset the chat and clear accumulated context.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run a code review on my current branch diff so that I can catch issues before merging.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/undo</w:t>
            </w:r>
          </w:p>
        </w:tc>
        <w:tc>
          <w:p>
            <w:pPr>
              <w:pStyle w:val="Compact"/>
              <w:jc w:val="left"/>
            </w:pPr>
            <w:r>
              <w:t xml:space="preserve">As a chat user, I want to undo the last exchange so that I can recover from an unwanted prompt/response or revert accidental file changes.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</w:tr>
    </w:tbl>
    <w:bookmarkEnd w:id="29"/>
    <w:bookmarkStart w:id="37" w:name="detailed-user-stories"/>
    <w:p>
      <w:pPr>
        <w:pStyle w:val="Heading3"/>
      </w:pPr>
      <w:r>
        <w:t xml:space="preserve">2.3 Detailed User Stories</w:t>
      </w:r>
    </w:p>
    <w:bookmarkStart w:id="30" w:name="us-01-agents-switch-active-agent"/>
    <w:p>
      <w:pPr>
        <w:pStyle w:val="Heading4"/>
      </w:pPr>
      <w:r>
        <w:t xml:space="preserve">US-01 —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(Switch Active Agent)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opens an agent selector that lists all available agents from the runtime routing layer.</w:t>
      </w:r>
      <w:r>
        <w:t xml:space="preserve"> </w:t>
      </w:r>
      <w:r>
        <w:t xml:space="preserve">- Selecting an agent sets it as the active agent for subsequent turns in the current session.</w:t>
      </w:r>
      <w:r>
        <w:t xml:space="preserve"> </w:t>
      </w:r>
      <w:r>
        <w:t xml:space="preserve">- The command depends on the Agent Runtime Routing capability delivered by SA4E-186.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selectedAgentId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Identifier of the agent chosen by the user.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availableAgents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List of agent IDs provided by the runtime routing layer.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opens the agent selector UI.</w:t>
      </w:r>
      <w:r>
        <w:t xml:space="preserve"> </w:t>
      </w:r>
      <w:r>
        <w:t xml:space="preserve">- Choosing an agent updates the active agent and is reflected in subsequent interactions.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(or equivalent agent icon)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Switch the active agent for this session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A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The selector must not allow selection of an agent that is not present in</w:t>
      </w:r>
      <w:r>
        <w:t xml:space="preserve"> </w:t>
      </w:r>
      <w:r>
        <w:rPr>
          <w:rStyle w:val="VerbatimChar"/>
        </w:rPr>
        <w:t xml:space="preserve">availableAgents</w:t>
      </w:r>
      <w:r>
        <w:t xml:space="preserve">.</w:t>
      </w:r>
      <w:r>
        <w:t xml:space="preserve"> </w:t>
      </w:r>
      <w:r>
        <w:t xml:space="preserve">- If routing is unavailable, the command is disabled with a tooltip.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SA4E-186 routing is unavailable, show an inline error:</w:t>
      </w:r>
      <w:r>
        <w:t xml:space="preserve"> </w:t>
      </w:r>
      <w:r>
        <w:t xml:space="preserve">“</w:t>
      </w:r>
      <w:r>
        <w:t xml:space="preserve">Agent switching is temporarily unavailable.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us-02-compact-compact-session"/>
    <w:p>
      <w:pPr>
        <w:pStyle w:val="Heading4"/>
      </w:pPr>
      <w:r>
        <w:t xml:space="preserve">US-02 —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(Compact Session)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triggers the</w:t>
      </w:r>
      <w:r>
        <w:t xml:space="preserve"> </w:t>
      </w:r>
      <w:r>
        <w:rPr>
          <w:rStyle w:val="VerbatimChar"/>
        </w:rPr>
        <w:t xml:space="preserve">CompactionService</w:t>
      </w:r>
      <w:r>
        <w:t xml:space="preserve"> </w:t>
      </w:r>
      <w:r>
        <w:t xml:space="preserve">to summarize and compress the current session context.</w:t>
      </w:r>
      <w:r>
        <w:t xml:space="preserve"> </w:t>
      </w:r>
      <w:r>
        <w:t xml:space="preserve">- Compaction preserves the conversational intent while reducing token usage.</w:t>
      </w:r>
      <w:r>
        <w:t xml:space="preserve"> </w:t>
      </w:r>
      <w:r>
        <w:t xml:space="preserve">- The command depends on the Compact Session capability delivered by SA4E-182.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Identifier of the session to compact.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compactionStrategy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Strategy used (default: semantic summary).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triggers</w:t>
      </w:r>
      <w:r>
        <w:t xml:space="preserve"> </w:t>
      </w:r>
      <w:r>
        <w:rPr>
          <w:rStyle w:val="VerbatimChar"/>
        </w:rPr>
        <w:t xml:space="preserve">CompactionService</w:t>
      </w:r>
      <w:r>
        <w:t xml:space="preserve"> </w:t>
      </w:r>
      <w:r>
        <w:t xml:space="preserve">for the active session.</w:t>
      </w:r>
      <w:r>
        <w:t xml:space="preserve"> </w:t>
      </w:r>
      <w:r>
        <w:t xml:space="preserve">- After compaction, the session continues with reduced context and an indicator confirming compaction.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</w:t>
            </w:r>
            <w:r>
              <w:t xml:space="preserve"> </w:t>
            </w:r>
            <w:r>
              <w:t xml:space="preserve">(or equivalent)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Compact the current session to reduce context size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C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Compaction must not run if the session is empty.</w:t>
      </w:r>
      <w:r>
        <w:t xml:space="preserve"> </w:t>
      </w:r>
      <w:r>
        <w:t xml:space="preserve">- A confirmation is shown if the session exceeds a token threshold (configurable).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SA4E-182 compaction fails, show:</w:t>
      </w:r>
      <w:r>
        <w:t xml:space="preserve"> </w:t>
      </w:r>
      <w:r>
        <w:t xml:space="preserve">“</w:t>
      </w:r>
      <w:r>
        <w:t xml:space="preserve">Session compaction failed. Please try again.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Start w:id="32" w:name="us-03-diff-session-diff-viewer"/>
    <w:p>
      <w:pPr>
        <w:pStyle w:val="Heading4"/>
      </w:pPr>
      <w:r>
        <w:t xml:space="preserve">US-03 —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(Session Diff Viewer)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opens a diff viewer showing file changes tracked during the session.</w:t>
      </w:r>
      <w:r>
        <w:t xml:space="preserve"> </w:t>
      </w:r>
      <w:r>
        <w:t xml:space="preserve">- The viewer displays additions, modifications, and deletions per file.</w:t>
      </w:r>
      <w:r>
        <w:t xml:space="preserve"> </w:t>
      </w:r>
      <w:r>
        <w:t xml:space="preserve">- The command depends on File Change Tracking delivered by SA4E-183.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Session whose changes are displayed.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changedFiles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Files changed with before/after content.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opens the diff viewer populated from session change tracking.</w:t>
      </w:r>
      <w:r>
        <w:t xml:space="preserve"> </w:t>
      </w:r>
      <w:r>
        <w:t xml:space="preserve">- The viewer supports collapsing/expanding individual file diffs.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git-compare</w:t>
            </w:r>
            <w:r>
              <w:t xml:space="preserve"> </w:t>
            </w:r>
            <w:r>
              <w:t xml:space="preserve">(or equivalent)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View file changes made during this session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D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If no file changes exist, the viewer shows an empty state message.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SA4E-183 tracking data is missing, show:</w:t>
      </w:r>
      <w:r>
        <w:t xml:space="preserve"> </w:t>
      </w:r>
      <w:r>
        <w:t xml:space="preserve">“</w:t>
      </w:r>
      <w:r>
        <w:t xml:space="preserve">No change tracking data available for this session.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us-04-models-switch-llm-model"/>
    <w:p>
      <w:pPr>
        <w:pStyle w:val="Heading4"/>
      </w:pPr>
      <w:r>
        <w:t xml:space="preserve">US-04 —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(Switch LLM Model)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opens a model picker dropdown listing available LLM models.</w:t>
      </w:r>
      <w:r>
        <w:t xml:space="preserve"> </w:t>
      </w:r>
      <w:r>
        <w:t xml:space="preserve">- Selecting a model sets it as the active model and</w:t>
      </w:r>
      <w:r>
        <w:t xml:space="preserve"> </w:t>
      </w:r>
      <w:r>
        <w:rPr>
          <w:bCs/>
          <w:b/>
        </w:rPr>
        <w:t xml:space="preserve">persists the choice</w:t>
      </w:r>
      <w:r>
        <w:t xml:space="preserve"> </w:t>
      </w:r>
      <w:r>
        <w:t xml:space="preserve">across sessions.</w:t>
      </w:r>
      <w:r>
        <w:t xml:space="preserve"> </w:t>
      </w:r>
      <w:r>
        <w:t xml:space="preserve">- The persisted choice is loaded on subsequent session starts.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selectedModelId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Identifier of the chosen model.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persistedModelId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Model ID stored in user preferences.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opens the model selector dropdown.</w:t>
      </w:r>
      <w:r>
        <w:t xml:space="preserve"> </w:t>
      </w:r>
      <w:r>
        <w:t xml:space="preserve">- Selecting a model updates the active model and persists it to user preferences.</w:t>
      </w:r>
      <w:r>
        <w:t xml:space="preserve"> </w:t>
      </w:r>
      <w:r>
        <w:t xml:space="preserve">- On a new session (</w:t>
      </w:r>
      <w:r>
        <w:rPr>
          <w:rStyle w:val="VerbatimChar"/>
        </w:rPr>
        <w:t xml:space="preserve">/new</w:t>
      </w:r>
      <w:r>
        <w:t xml:space="preserve"> </w:t>
      </w:r>
      <w:r>
        <w:t xml:space="preserve">or app restart), the persisted model is the default.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  <w:r>
              <w:t xml:space="preserve"> </w:t>
            </w:r>
            <w:r>
              <w:t xml:space="preserve">(or equivalent model icon)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Switch the active language model (choice is saved)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M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Only models marked available in the model registry may be selected.</w:t>
      </w:r>
      <w:r>
        <w:t xml:space="preserve"> </w:t>
      </w:r>
      <w:r>
        <w:t xml:space="preserve">- The persisted value must be validated against the current model registry on load.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persistence fails, warn:</w:t>
      </w:r>
      <w:r>
        <w:t xml:space="preserve"> </w:t>
      </w:r>
      <w:r>
        <w:t xml:space="preserve">“</w:t>
      </w:r>
      <w:r>
        <w:t xml:space="preserve">Model preference could not be saved, but is active for this session.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us-05-new-new-session"/>
    <w:p>
      <w:pPr>
        <w:pStyle w:val="Heading4"/>
      </w:pPr>
      <w:r>
        <w:t xml:space="preserve">US-05 —</w:t>
      </w:r>
      <w:r>
        <w:t xml:space="preserve"> </w:t>
      </w:r>
      <w:r>
        <w:rPr>
          <w:rStyle w:val="VerbatimChar"/>
        </w:rPr>
        <w:t xml:space="preserve">/new</w:t>
      </w:r>
      <w:r>
        <w:t xml:space="preserve"> </w:t>
      </w:r>
      <w:r>
        <w:t xml:space="preserve">(New Session)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starts a fresh session: it resets the chat (clears visible messages) and clears the accumulated context.</w:t>
      </w:r>
      <w:r>
        <w:t xml:space="preserve"> </w:t>
      </w:r>
      <w:r>
        <w:t xml:space="preserve">- A confirmation step prevents accidental loss of the current conversation.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confirmReset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User confirmation flag.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/new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shows a confirmation dialog (</w:t>
      </w:r>
      <w:r>
        <w:t xml:space="preserve">“</w:t>
      </w:r>
      <w:r>
        <w:t xml:space="preserve">Start a new session? Current chat will be cleared.</w:t>
      </w:r>
      <w:r>
        <w:t xml:space="preserve">”</w:t>
      </w:r>
      <w:r>
        <w:t xml:space="preserve">).</w:t>
      </w:r>
      <w:r>
        <w:t xml:space="preserve"> </w:t>
      </w:r>
      <w:r>
        <w:t xml:space="preserve">- After confirmation, the chat is reset and context cleared; a new empty session begins.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file-plus</w:t>
            </w:r>
            <w:r>
              <w:t xml:space="preserve"> </w:t>
            </w:r>
            <w:r>
              <w:t xml:space="preserve">(or equivalent)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a new session and clear current context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N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Confirmation is mandatory; the command cannot reset without explicit user confirmation.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reset fails mid-operation, restore the previous session state and alert the user.</w:t>
      </w:r>
    </w:p>
    <w:p>
      <w:r>
        <w:pict>
          <v:rect style="width:0;height:1.5pt" o:hralign="center" o:hrstd="t" o:hr="t"/>
        </w:pict>
      </w:r>
    </w:p>
    <w:bookmarkEnd w:id="34"/>
    <w:bookmarkStart w:id="35" w:name="us-06-review-code-review-via-agent"/>
    <w:p>
      <w:pPr>
        <w:pStyle w:val="Heading4"/>
      </w:pPr>
      <w:r>
        <w:t xml:space="preserve">US-06 —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(Code Review via Agent)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invokes a dedicated review agent using the current branch diff.</w:t>
      </w:r>
      <w:r>
        <w:t xml:space="preserve"> </w:t>
      </w:r>
      <w:r>
        <w:t xml:space="preserve">- The review agent analyzes the diff and returns findings (issues, suggestions) in the chat.</w:t>
      </w:r>
      <w:r>
        <w:t xml:space="preserve"> </w:t>
      </w:r>
      <w:r>
        <w:t xml:space="preserve">- This command is</w:t>
      </w:r>
      <w:r>
        <w:t xml:space="preserve"> </w:t>
      </w:r>
      <w:r>
        <w:rPr>
          <w:bCs/>
          <w:b/>
        </w:rPr>
        <w:t xml:space="preserve">owner-only</w:t>
      </w:r>
      <w:r>
        <w:t xml:space="preserve"> </w:t>
      </w:r>
      <w:r>
        <w:t xml:space="preserve">(restricted to the session owner).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Current VCS branch name.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branchDiff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Diff of the current branch vs. base.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captures the current branch diff and dispatches it to the review agent.</w:t>
      </w:r>
      <w:r>
        <w:t xml:space="preserve"> </w:t>
      </w:r>
      <w:r>
        <w:t xml:space="preserve">- The review agent streams its findings into the conversation.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check-double</w:t>
            </w:r>
            <w:r>
              <w:t xml:space="preserve"> </w:t>
            </w:r>
            <w:r>
              <w:t xml:space="preserve">(or equivalent review icon)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a code review on the current branch diff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R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Command is disabled if no branch diff is available (e.g., no VCS context).</w:t>
      </w:r>
      <w:r>
        <w:t xml:space="preserve"> </w:t>
      </w:r>
      <w:r>
        <w:t xml:space="preserve">- Access restricted to the session owner.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the diff cannot be retrieved, show:</w:t>
      </w:r>
      <w:r>
        <w:t xml:space="preserve"> </w:t>
      </w:r>
      <w:r>
        <w:t xml:space="preserve">“</w:t>
      </w:r>
      <w:r>
        <w:t xml:space="preserve">Unable to obtain branch diff for review.</w:t>
      </w:r>
      <w:r>
        <w:t xml:space="preserve">”</w:t>
      </w:r>
      <w:r>
        <w:t xml:space="preserve"> </w:t>
      </w:r>
      <w:r>
        <w:t xml:space="preserve">- If the review agent is unavailable, show:</w:t>
      </w:r>
      <w:r>
        <w:t xml:space="preserve"> </w:t>
      </w:r>
      <w:r>
        <w:t xml:space="preserve">“</w:t>
      </w:r>
      <w:r>
        <w:t xml:space="preserve">Review agent is currently unavailable.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us-07-undo-undo-last-exchange"/>
    <w:p>
      <w:pPr>
        <w:pStyle w:val="Heading4"/>
      </w:pPr>
      <w:r>
        <w:t xml:space="preserve">US-07 —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(Undo Last Exchange)</w:t>
      </w:r>
    </w:p>
    <w:p>
      <w:pPr>
        <w:pStyle w:val="FirstParagraph"/>
      </w:pPr>
      <w:r>
        <w:rPr>
          <w:bCs/>
          <w:b/>
        </w:rPr>
        <w:t xml:space="preserve">Requirement Details</w:t>
      </w:r>
      <w:r>
        <w:t xml:space="preserve"> </w:t>
      </w:r>
      <w:r>
        <w:t xml:space="preserve">- The command removes the last user + agent message pair from the conversation.</w:t>
      </w:r>
      <w:r>
        <w:t xml:space="preserve"> </w:t>
      </w:r>
      <w:r>
        <w:t xml:space="preserve">- Optionally, it reverts file changes that were produced by that exchange.</w:t>
      </w:r>
      <w:r>
        <w:t xml:space="preserve"> </w:t>
      </w:r>
      <w:r>
        <w:t xml:space="preserve">- This command is</w:t>
      </w:r>
      <w:r>
        <w:t xml:space="preserve"> </w:t>
      </w:r>
      <w:r>
        <w:rPr>
          <w:bCs/>
          <w:b/>
        </w:rPr>
        <w:t xml:space="preserve">owner-only</w:t>
      </w:r>
      <w:r>
        <w:t xml:space="preserve"> </w:t>
      </w:r>
      <w:r>
        <w:t xml:space="preserve">(restricted to the session owner).</w:t>
      </w:r>
    </w:p>
    <w:p>
      <w:pPr>
        <w:pStyle w:val="BodyText"/>
      </w:pPr>
      <w:r>
        <w:rPr>
          <w:bCs/>
          <w:b/>
        </w:rPr>
        <w:t xml:space="preserve">Data Fields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lastExchangeId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Identifier of the last exchange to remove.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revertFileChanges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to revert file changes from that exchange.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is registered in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with an icon, description, and shortcut hint.</w:t>
      </w:r>
      <w:r>
        <w:t xml:space="preserve"> </w:t>
      </w:r>
      <w:r>
        <w:t xml:space="preserve">- Invoking the command removes the last user + agent pair from the visible conversation.</w:t>
      </w:r>
      <w:r>
        <w:t xml:space="preserve"> </w:t>
      </w:r>
      <w:r>
        <w:t xml:space="preserve">- If the exchange produced file changes, the user is prompted whether to revert them; on confirmation, changes are reverted.</w:t>
      </w:r>
      <w:r>
        <w:t xml:space="preserve"> </w:t>
      </w:r>
      <w:r>
        <w:t xml:space="preserve">- The command is a no-op (with a message) if there is no prior exchange.</w:t>
      </w:r>
    </w:p>
    <w:p>
      <w:pPr>
        <w:pStyle w:val="BodyText"/>
      </w:pPr>
      <w:r>
        <w:rPr>
          <w:bCs/>
          <w:b/>
        </w:rPr>
        <w:t xml:space="preserve">UI Specifications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undo</w:t>
            </w:r>
            <w:r>
              <w:t xml:space="preserve"> </w:t>
            </w:r>
            <w:r>
              <w:t xml:space="preserve">(or equivalent)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Undo the last exchange (optionally revert file changes)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Shortcut Hint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Ctrl/Cmd + Shift + U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- Cannot undo beyond the start of the session.</w:t>
      </w:r>
      <w:r>
        <w:t xml:space="preserve"> </w:t>
      </w:r>
      <w:r>
        <w:t xml:space="preserve">- File revert requires explicit user confirmation to avoid data loss.</w:t>
      </w:r>
    </w:p>
    <w:p>
      <w:pPr>
        <w:pStyle w:val="BodyTex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If file revert fails, warn:</w:t>
      </w:r>
      <w:r>
        <w:t xml:space="preserve"> </w:t>
      </w:r>
      <w:r>
        <w:t xml:space="preserve">“</w:t>
      </w:r>
      <w:r>
        <w:t xml:space="preserve">Exchange removed, but some file changes could not be reverted.</w:t>
      </w:r>
      <w:r>
        <w:t xml:space="preserve">”</w:t>
      </w:r>
      <w:r>
        <w:t xml:space="preserve"> </w:t>
      </w:r>
      <w:r>
        <w:t xml:space="preserve">- If no exchange exists, show:</w:t>
      </w:r>
      <w:r>
        <w:t xml:space="preserve"> </w:t>
      </w:r>
      <w:r>
        <w:t xml:space="preserve">“</w:t>
      </w:r>
      <w:r>
        <w:t xml:space="preserve">Nothing to undo.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52"/>
        <w:gridCol w:w="1007"/>
        <w:gridCol w:w="864"/>
        <w:gridCol w:w="2015"/>
        <w:gridCol w:w="2880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p>
            <w:pPr>
              <w:pStyle w:val="Compact"/>
              <w:jc w:val="left"/>
            </w:pPr>
            <w:r>
              <w:t xml:space="preserve">Impact on 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SA4E-182</w:t>
            </w:r>
          </w:p>
        </w:tc>
        <w:tc>
          <w:p>
            <w:pPr>
              <w:pStyle w:val="Compact"/>
              <w:jc w:val="left"/>
            </w:pPr>
            <w:r>
              <w:t xml:space="preserve">Compact Session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  <w:r>
              <w:t xml:space="preserve"> </w:t>
            </w:r>
            <w:r>
              <w:t xml:space="preserve">consumes the</w:t>
            </w:r>
            <w:r>
              <w:t xml:space="preserve"> </w:t>
            </w:r>
            <w:r>
              <w:rPr>
                <w:rStyle w:val="VerbatimChar"/>
              </w:rPr>
              <w:t xml:space="preserve">CompactionService</w:t>
            </w:r>
            <w:r>
              <w:t xml:space="preserve"> </w:t>
            </w:r>
            <w:r>
              <w:t xml:space="preserve">delivered by this ticket. Without it, compaction cannot execute.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SA4E-183</w:t>
            </w:r>
          </w:p>
        </w:tc>
        <w:tc>
          <w:p>
            <w:pPr>
              <w:pStyle w:val="Compact"/>
              <w:jc w:val="left"/>
            </w:pPr>
            <w:r>
              <w:t xml:space="preserve">File Change Tracking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</w:t>
            </w:r>
            <w:r>
              <w:t xml:space="preserve"> </w:t>
            </w:r>
            <w:r>
              <w:t xml:space="preserve">consumes change-tracking data;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optionally reverts tracked file changes. Without it, diff and file-revert are unavailable.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SA4E-186</w:t>
            </w:r>
          </w:p>
        </w:tc>
        <w:tc>
          <w:p>
            <w:pPr>
              <w:pStyle w:val="Compact"/>
              <w:jc w:val="left"/>
            </w:pPr>
            <w:r>
              <w:t xml:space="preserve">Agent Runtime Routing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</w:t>
            </w:r>
            <w:r>
              <w:t xml:space="preserve"> </w:t>
            </w:r>
            <w:r>
              <w:t xml:space="preserve">consumes the runtime routing layer to list and switch agents. Without it, agent switching cannot function.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 (reporter)</w:t>
            </w:r>
          </w:p>
        </w:tc>
        <w:tc>
          <w:p>
            <w:pPr>
              <w:pStyle w:val="Compact"/>
              <w:jc w:val="left"/>
            </w:pPr>
            <w:r>
              <w:t xml:space="preserve">Defines requirements, prioritizes Tier-1 commands, accepts deliverables.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p>
            <w:pPr>
              <w:pStyle w:val="Compact"/>
              <w:jc w:val="left"/>
            </w:pPr>
            <w:r>
              <w:t xml:space="preserve">Chat participants</w:t>
            </w:r>
          </w:p>
        </w:tc>
        <w:tc>
          <w:p>
            <w:pPr>
              <w:pStyle w:val="Compact"/>
              <w:jc w:val="left"/>
            </w:pPr>
            <w:r>
              <w:t xml:space="preserve">Use the slash commands in daily workflows.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p>
            <w:pPr>
              <w:pStyle w:val="Compact"/>
              <w:jc w:val="left"/>
            </w:pPr>
            <w:r>
              <w:t xml:space="preserve">Host shell / chat UI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Implements</w:t>
            </w:r>
            <w:r>
              <w:t xml:space="preserve"> </w:t>
            </w:r>
            <w:r>
              <w:rPr>
                <w:rStyle w:val="VerbatimChar"/>
              </w:rPr>
              <w:t xml:space="preserve">SlashMenuController</w:t>
            </w:r>
            <w:r>
              <w:t xml:space="preserve"> </w:t>
            </w:r>
            <w:r>
              <w:t xml:space="preserve">and command handlers.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Dependent Teams</w:t>
            </w:r>
          </w:p>
        </w:tc>
        <w:tc>
          <w:p>
            <w:pPr>
              <w:pStyle w:val="Compact"/>
              <w:jc w:val="left"/>
            </w:pPr>
            <w:r>
              <w:t xml:space="preserve">Owners of SA4E-182 / 183 / 186</w:t>
            </w:r>
          </w:p>
        </w:tc>
        <w:tc>
          <w:p>
            <w:pPr>
              <w:pStyle w:val="Compact"/>
              <w:jc w:val="left"/>
            </w:pPr>
            <w:r>
              <w:t xml:space="preserve">Deliver the underlying engines consumed by the commands.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risks-and-assumptions"/>
    <w:p>
      <w:pPr>
        <w:pStyle w:val="Heading2"/>
      </w:pPr>
      <w:r>
        <w:t xml:space="preserve">5. Risks and Assumptions</w:t>
      </w:r>
    </w:p>
    <w:bookmarkStart w:id="41" w:name="risks"/>
    <w:p>
      <w:pPr>
        <w:pStyle w:val="Heading3"/>
      </w:pPr>
      <w:r>
        <w:t xml:space="preserve">5.1 Risks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72"/>
        <w:gridCol w:w="1159"/>
        <w:gridCol w:w="2124"/>
        <w:gridCol w:w="1545"/>
        <w:gridCol w:w="231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p>
            <w:pPr>
              <w:pStyle w:val="Compact"/>
              <w:jc w:val="left"/>
            </w:pPr>
            <w:r>
              <w:t xml:space="preserve">Compaction quality may degrade conversation coherence.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Define a confirmation threshold for large sessions; allow manual review of compacted summary.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file-revert could cause unintended data loss if user misconfirms.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Require explicit confirmation; show a preview of files to be reverted before execution.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p>
            <w:pPr>
              <w:pStyle w:val="Compact"/>
              <w:jc w:val="left"/>
            </w:pPr>
            <w:r>
              <w:t xml:space="preserve">Dependency delays in SA4E-182/183/186 block delivery of affected commands.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Track dependent tickets; deliver independent commands (</w:t>
            </w:r>
            <w:r>
              <w:rPr>
                <w:rStyle w:val="VerbatimChar"/>
              </w:rPr>
              <w:t xml:space="preserve">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/new</w:t>
            </w:r>
            <w:r>
              <w:t xml:space="preserve">) first if feasible.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p>
            <w:pPr>
              <w:pStyle w:val="Compact"/>
              <w:jc w:val="left"/>
            </w:pPr>
            <w:r>
              <w:t xml:space="preserve">Keyboard shortcut collisions with OS or browser defaults.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Validate shortcuts against the host environment; provide remappable hints.</w:t>
            </w:r>
          </w:p>
        </w:tc>
      </w:tr>
    </w:tbl>
    <w:bookmarkEnd w:id="41"/>
    <w:bookmarkStart w:id="42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6"/>
        </w:numPr>
        <w:pStyle w:val="Compact"/>
      </w:pPr>
      <w:r>
        <w:t xml:space="preserve">A1: The dependent tickets (SA4E-182, SA4E-183, SA4E-186) will be delivered and expose the required service interfaces.</w:t>
      </w:r>
    </w:p>
    <w:p>
      <w:pPr>
        <w:numPr>
          <w:ilvl w:val="0"/>
          <w:numId w:val="1006"/>
        </w:numPr>
        <w:pStyle w:val="Compact"/>
      </w:pPr>
      <w:r>
        <w:t xml:space="preserve">A2: An authenticated session context is always available when commands are invoked.</w:t>
      </w:r>
    </w:p>
    <w:p>
      <w:pPr>
        <w:numPr>
          <w:ilvl w:val="0"/>
          <w:numId w:val="1006"/>
        </w:numPr>
        <w:pStyle w:val="Compact"/>
      </w:pPr>
      <w:r>
        <w:t xml:space="preserve">A3: The</w:t>
      </w:r>
      <w:r>
        <w:t xml:space="preserve"> </w:t>
      </w:r>
      <w:r>
        <w:rPr>
          <w:rStyle w:val="VerbatimChar"/>
        </w:rPr>
        <w:t xml:space="preserve">SlashMenuController</w:t>
      </w:r>
      <w:r>
        <w:t xml:space="preserve"> </w:t>
      </w:r>
      <w:r>
        <w:t xml:space="preserve">supports registration of command descriptors with icon, description, and shortcut hint.</w:t>
      </w:r>
    </w:p>
    <w:p>
      <w:pPr>
        <w:numPr>
          <w:ilvl w:val="0"/>
          <w:numId w:val="1006"/>
        </w:numPr>
        <w:pStyle w:val="Compact"/>
      </w:pPr>
      <w:r>
        <w:t xml:space="preserve">A4: User preferences (for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persistence) are stored in an existing preferences store.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73"/>
        <w:gridCol w:w="2933"/>
        <w:gridCol w:w="3813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The slash menu must open within</w:t>
            </w:r>
            <w:r>
              <w:t xml:space="preserve"> </w:t>
            </w:r>
            <w:r>
              <w:rPr>
                <w:bCs/>
                <w:b/>
              </w:rPr>
              <w:t xml:space="preserve">100 ms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trigger.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Each command handler must begin execution within</w:t>
            </w:r>
            <w:r>
              <w:t xml:space="preserve"> </w:t>
            </w:r>
            <w:r>
              <w:rPr>
                <w:bCs/>
                <w:b/>
              </w:rPr>
              <w:t xml:space="preserve">300 ms</w:t>
            </w:r>
            <w:r>
              <w:t xml:space="preserve"> </w:t>
            </w:r>
            <w:r>
              <w:t xml:space="preserve">of selection.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All commands require an authenticated session;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are restricted to the session owner.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The command surface must support many concurrent sessions without degradation.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The slash command feature must maintain</w:t>
            </w:r>
            <w:r>
              <w:t xml:space="preserve"> </w:t>
            </w:r>
            <w:r>
              <w:rPr>
                <w:bCs/>
                <w:b/>
              </w:rPr>
              <w:t xml:space="preserve">99.9%</w:t>
            </w:r>
            <w:r>
              <w:t xml:space="preserve"> </w:t>
            </w:r>
            <w:r>
              <w:t xml:space="preserve">availability consistent with the host application.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Every command must expose a consistent icon, description, and shortcut hint in the menu.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84"/>
        <w:gridCol w:w="3823"/>
        <w:gridCol w:w="1911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SA4E-191</w:t>
            </w:r>
          </w:p>
        </w:tc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Slash Commands (Tier 1) — this document.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SA4E-182</w:t>
            </w:r>
          </w:p>
        </w:tc>
        <w:tc>
          <w:p>
            <w:pPr>
              <w:pStyle w:val="Compact"/>
              <w:jc w:val="left"/>
            </w:pPr>
            <w:r>
              <w:t xml:space="preserve">Related / Blocks</w:t>
            </w:r>
          </w:p>
        </w:tc>
        <w:tc>
          <w:p>
            <w:pPr>
              <w:pStyle w:val="Compact"/>
              <w:jc w:val="left"/>
            </w:pPr>
            <w:r>
              <w:t xml:space="preserve">Compact Session engine consumed by</w:t>
            </w:r>
            <w:r>
              <w:t xml:space="preserve"> </w:t>
            </w:r>
            <w:r>
              <w:rPr>
                <w:rStyle w:val="VerbatimChar"/>
              </w:rPr>
              <w:t xml:space="preserve">/compact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SA4E-183</w:t>
            </w:r>
          </w:p>
        </w:tc>
        <w:tc>
          <w:p>
            <w:pPr>
              <w:pStyle w:val="Compact"/>
              <w:jc w:val="left"/>
            </w:pPr>
            <w:r>
              <w:t xml:space="preserve">Related / Blocks</w:t>
            </w:r>
          </w:p>
        </w:tc>
        <w:tc>
          <w:p>
            <w:pPr>
              <w:pStyle w:val="Compact"/>
              <w:jc w:val="left"/>
            </w:pPr>
            <w:r>
              <w:t xml:space="preserve">File Change Tracking consumed by</w:t>
            </w:r>
            <w:r>
              <w:t xml:space="preserve"> </w:t>
            </w:r>
            <w:r>
              <w:rPr>
                <w:rStyle w:val="VerbatimChar"/>
              </w:rPr>
              <w:t xml:space="preserve">/diff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SA4E-186</w:t>
            </w:r>
          </w:p>
        </w:tc>
        <w:tc>
          <w:p>
            <w:pPr>
              <w:pStyle w:val="Compact"/>
              <w:jc w:val="left"/>
            </w:pPr>
            <w:r>
              <w:t xml:space="preserve">Related / Blocks</w:t>
            </w:r>
          </w:p>
        </w:tc>
        <w:tc>
          <w:p>
            <w:pPr>
              <w:pStyle w:val="Compact"/>
              <w:jc w:val="left"/>
            </w:pPr>
            <w:r>
              <w:t xml:space="preserve">Agent Runtime Routing consumed by</w:t>
            </w:r>
            <w:r>
              <w:t xml:space="preserve"> </w:t>
            </w:r>
            <w:r>
              <w:rPr>
                <w:rStyle w:val="VerbatimChar"/>
              </w:rPr>
              <w:t xml:space="preserve">/agents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3" w:name="appendix"/>
    <w:p>
      <w:pPr>
        <w:pStyle w:val="Heading2"/>
      </w:pPr>
      <w:r>
        <w:t xml:space="preserve">8. Appendix</w:t>
      </w:r>
    </w:p>
    <w:bookmarkStart w:id="46" w:name="glossary"/>
    <w:p>
      <w:pPr>
        <w:pStyle w:val="Heading3"/>
      </w:pPr>
      <w:r>
        <w:t xml:space="preserve">8.1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Command</w:t>
            </w:r>
          </w:p>
        </w:tc>
        <w:tc>
          <w:p>
            <w:pPr>
              <w:pStyle w:val="Compact"/>
              <w:jc w:val="left"/>
            </w:pPr>
            <w:r>
              <w:t xml:space="preserve">A chat input command prefixed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that triggers a specific action or handler.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SlashMenuController</w:t>
            </w:r>
          </w:p>
        </w:tc>
        <w:tc>
          <w:p>
            <w:pPr>
              <w:pStyle w:val="Compact"/>
              <w:jc w:val="left"/>
            </w:pPr>
            <w:r>
              <w:t xml:space="preserve">The UI controller responsible for registering, displaying, and dispatching slash commands.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A single conversational context between a user and the AI Chat Assistant, including messages and accumulated state.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Agent</w:t>
            </w:r>
          </w:p>
        </w:tc>
        <w:tc>
          <w:p>
            <w:pPr>
              <w:pStyle w:val="Compact"/>
              <w:jc w:val="left"/>
            </w:pPr>
            <w:r>
              <w:t xml:space="preserve">The agent currently selected to process the user’s requests in a session.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CompactionService</w:t>
            </w:r>
          </w:p>
        </w:tc>
        <w:tc>
          <w:p>
            <w:pPr>
              <w:pStyle w:val="Compact"/>
              <w:jc w:val="left"/>
            </w:pPr>
            <w:r>
              <w:t xml:space="preserve">The service (SA4E-182) that summarizes and compresses session context.</w:t>
            </w:r>
          </w:p>
        </w:tc>
      </w:tr>
    </w:tbl>
    <w:bookmarkEnd w:id="46"/>
    <w:bookmarkStart w:id="47" w:name="reference-documents"/>
    <w:p>
      <w:pPr>
        <w:pStyle w:val="Heading3"/>
      </w:pPr>
      <w:r>
        <w:t xml:space="preserve">8.2 Reference Documents</w:t>
      </w:r>
    </w:p>
    <w:p>
      <w:pPr>
        <w:numPr>
          <w:ilvl w:val="0"/>
          <w:numId w:val="1007"/>
        </w:numPr>
        <w:pStyle w:val="Compact"/>
      </w:pPr>
      <w:r>
        <w:t xml:space="preserve">Functional Specification Document (FSD) for SA4E-191 — to be produced by the SA/BA pipeline (link:</w:t>
      </w:r>
      <w:r>
        <w:t xml:space="preserve"> </w:t>
      </w:r>
      <w:r>
        <w:rPr>
          <w:rStyle w:val="VerbatimChar"/>
        </w:rPr>
        <w:t xml:space="preserve">documents/SA4E-191/FSD.md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Jira tickets: SA4E-191, SA4E-182, SA4E-183, SA4E-186.</w:t>
      </w:r>
    </w:p>
    <w:bookmarkEnd w:id="47"/>
    <w:bookmarkStart w:id="52" w:name="diagrams"/>
    <w:p>
      <w:pPr>
        <w:pStyle w:val="Heading3"/>
      </w:pPr>
      <w:r>
        <w:t xml:space="preserve">8.3 Diagrams</w:t>
      </w:r>
    </w:p>
    <w:p>
      <w:pPr>
        <w:pStyle w:val="FirstParagraph"/>
      </w:pPr>
      <w:r>
        <w:t xml:space="preserve"># | Diagram | Image | Source (editable) |</w:t>
      </w:r>
      <w:r>
        <w:br/>
      </w:r>
      <w:r>
        <w:t xml:space="preserve">1 | Business Flow |</w:t>
      </w:r>
      <w:r>
        <w:t xml:space="preserve"> </w:t>
      </w:r>
      <w:hyperlink r:id="rId48">
        <w:r>
          <w:rPr>
            <w:rStyle w:val="Hyperlink"/>
          </w:rPr>
          <w:t xml:space="preserve">business-flow.png</w:t>
        </w:r>
      </w:hyperlink>
      <w:r>
        <w:t xml:space="preserve"> </w:t>
      </w:r>
      <w:r>
        <w:t xml:space="preserve">|</w:t>
      </w:r>
      <w:r>
        <w:t xml:space="preserve"> </w:t>
      </w:r>
      <w:hyperlink r:id="rId49">
        <w:r>
          <w:rPr>
            <w:rStyle w:val="Hyperlink"/>
          </w:rPr>
          <w:t xml:space="preserve">business-flow.drawio</w:t>
        </w:r>
      </w:hyperlink>
      <w:r>
        <w:t xml:space="preserve"> </w:t>
      </w:r>
      <w:r>
        <w:t xml:space="preserve">|</w:t>
      </w:r>
      <w:r>
        <w:br/>
      </w:r>
      <w:r>
        <w:t xml:space="preserve">2 | Use Case |</w:t>
      </w:r>
      <w:r>
        <w:t xml:space="preserve"> </w:t>
      </w:r>
      <w:hyperlink r:id="rId50">
        <w:r>
          <w:rPr>
            <w:rStyle w:val="Hyperlink"/>
          </w:rPr>
          <w:t xml:space="preserve">use-case.png</w:t>
        </w:r>
      </w:hyperlink>
      <w:r>
        <w:t xml:space="preserve"> </w:t>
      </w:r>
      <w:r>
        <w:t xml:space="preserve">|</w:t>
      </w:r>
      <w:r>
        <w:t xml:space="preserve"> </w:t>
      </w:r>
      <w:hyperlink r:id="rId51">
        <w:r>
          <w:rPr>
            <w:rStyle w:val="Hyperlink"/>
          </w:rPr>
          <w:t xml:space="preserve">use-case.drawio</w:t>
        </w:r>
      </w:hyperlink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BRD — Version 1.0 (Draft).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diagrams/business-flow.drawio" TargetMode="External" /><Relationship Type="http://schemas.openxmlformats.org/officeDocument/2006/relationships/hyperlink" Id="rId48" Target="diagrams/business-flow.png" TargetMode="External" /><Relationship Type="http://schemas.openxmlformats.org/officeDocument/2006/relationships/hyperlink" Id="rId51" Target="diagrams/use-case.drawio" TargetMode="External" /><Relationship Type="http://schemas.openxmlformats.org/officeDocument/2006/relationships/hyperlink" Id="rId50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diagrams/business-flow.drawio" TargetMode="External" /><Relationship Type="http://schemas.openxmlformats.org/officeDocument/2006/relationships/hyperlink" Id="rId48" Target="diagrams/business-flow.png" TargetMode="External" /><Relationship Type="http://schemas.openxmlformats.org/officeDocument/2006/relationships/hyperlink" Id="rId51" Target="diagrams/use-case.drawio" TargetMode="External" /><Relationship Type="http://schemas.openxmlformats.org/officeDocument/2006/relationships/hyperlink" Id="rId50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2026-08-22T19:02:35Z</dcterms:created>
  <dcterms:modified xsi:type="dcterms:W3CDTF">2026-08-22T19:02:35Z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