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F172A"/>
          <w:sz w:val="36"/>
        </w:rPr>
        <w:t>BÁO CÁO THỰC TẬP TUẦN 8</w:t>
      </w:r>
    </w:p>
    <w:p>
      <w:pPr>
        <w:spacing w:before="0" w:after="280"/>
        <w:jc w:val="center"/>
      </w:pPr>
      <w:r>
        <w:rPr>
          <w:rFonts w:ascii="Times New Roman" w:hAnsi="Times New Roman"/>
          <w:b/>
          <w:color w:val="0284C7"/>
          <w:sz w:val="27"/>
        </w:rPr>
        <w:t>LẬP TRÌNH FRONTEND: DÙNG THƯ VIỆN HANDSONTABLE VẼ LƯỚI PREVIEW ĐA CẤP, HIỂN THỊ SỐ LIỆU AI ĐÃ MAP LÊN GIAO DIỆN WEB</w:t>
      </w:r>
    </w:p>
    <w:p>
      <w:pPr>
        <w:spacing w:before="260" w:after="100"/>
      </w:pPr>
      <w:r>
        <w:rPr>
          <w:rFonts w:ascii="Times New Roman" w:hAnsi="Times New Roman"/>
          <w:b/>
          <w:color w:val="0F172A"/>
          <w:sz w:val="28"/>
        </w:rPr>
        <w:t>I. THÔNG TIN CHUNG</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left w:val="none"/>
          <w:right w:val="none"/>
          <w:insideV w:val="none"/>
        </w:tblBorders>
      </w:tblPr>
      <w:tblGrid>
        <w:gridCol w:w="4874"/>
        <w:gridCol w:w="4874"/>
      </w:tblGrid>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Sinh viên thực hiện</w:t>
            </w:r>
          </w:p>
        </w:tc>
        <w:tc>
          <w:tcPr>
            <w:tcW w:type="dxa" w:w="6624"/>
            <w:tcMar>
              <w:top w:w="70" w:type="dxa"/>
              <w:bottom w:w="70" w:type="dxa"/>
              <w:left w:w="120" w:type="dxa"/>
              <w:right w:w="120" w:type="dxa"/>
            </w:tcMar>
          </w:tcPr>
          <w:p>
            <w:pPr>
              <w:jc w:val="left"/>
            </w:pPr>
            <w:r>
              <w:rPr>
                <w:rFonts w:ascii="Times New Roman" w:hAnsi="Times New Roman"/>
                <w:b/>
                <w:color w:val="0F172A"/>
                <w:sz w:val="23"/>
              </w:rPr>
              <w:t>Trần Văn Hoàng</w:t>
            </w:r>
          </w:p>
        </w:tc>
      </w:tr>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Mã số sinh viên (MSSV)</w:t>
            </w:r>
          </w:p>
        </w:tc>
        <w:tc>
          <w:tcPr>
            <w:tcW w:type="dxa" w:w="6624"/>
            <w:tcMar>
              <w:top w:w="70" w:type="dxa"/>
              <w:bottom w:w="70" w:type="dxa"/>
              <w:left w:w="120" w:type="dxa"/>
              <w:right w:w="120" w:type="dxa"/>
            </w:tcMar>
          </w:tcPr>
          <w:p>
            <w:pPr>
              <w:jc w:val="left"/>
            </w:pPr>
            <w:r>
              <w:rPr>
                <w:rFonts w:ascii="Times New Roman" w:hAnsi="Times New Roman"/>
                <w:b/>
                <w:color w:val="0F172A"/>
                <w:sz w:val="23"/>
              </w:rPr>
              <w:t>0034467</w:t>
            </w:r>
          </w:p>
        </w:tc>
      </w:tr>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Lớp chuyên ngành</w:t>
            </w:r>
          </w:p>
        </w:tc>
        <w:tc>
          <w:tcPr>
            <w:tcW w:type="dxa" w:w="6624"/>
            <w:tcMar>
              <w:top w:w="70" w:type="dxa"/>
              <w:bottom w:w="70" w:type="dxa"/>
              <w:left w:w="120" w:type="dxa"/>
              <w:right w:w="120" w:type="dxa"/>
            </w:tcMar>
          </w:tcPr>
          <w:p>
            <w:pPr>
              <w:jc w:val="left"/>
            </w:pPr>
            <w:r>
              <w:rPr>
                <w:rFonts w:ascii="Times New Roman" w:hAnsi="Times New Roman"/>
                <w:color w:val="0F172A"/>
                <w:sz w:val="23"/>
              </w:rPr>
              <w:t>67CS – Khóa K67</w:t>
            </w:r>
          </w:p>
        </w:tc>
      </w:tr>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Đơn vị thực tập</w:t>
            </w:r>
          </w:p>
        </w:tc>
        <w:tc>
          <w:tcPr>
            <w:tcW w:type="dxa" w:w="6624"/>
            <w:tcMar>
              <w:top w:w="70" w:type="dxa"/>
              <w:bottom w:w="70" w:type="dxa"/>
              <w:left w:w="120" w:type="dxa"/>
              <w:right w:w="120" w:type="dxa"/>
            </w:tcMar>
          </w:tcPr>
          <w:p>
            <w:pPr>
              <w:jc w:val="left"/>
            </w:pPr>
            <w:r>
              <w:rPr>
                <w:rFonts w:ascii="Times New Roman" w:hAnsi="Times New Roman"/>
                <w:color w:val="0F172A"/>
                <w:sz w:val="23"/>
              </w:rPr>
              <w:t>Công ty TNHH Nền tảng chuyển đổi số Việt Nam</w:t>
            </w:r>
          </w:p>
        </w:tc>
      </w:tr>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Bộ phận công tác</w:t>
            </w:r>
          </w:p>
        </w:tc>
        <w:tc>
          <w:tcPr>
            <w:tcW w:type="dxa" w:w="6624"/>
            <w:tcMar>
              <w:top w:w="70" w:type="dxa"/>
              <w:bottom w:w="70" w:type="dxa"/>
              <w:left w:w="120" w:type="dxa"/>
              <w:right w:w="120" w:type="dxa"/>
            </w:tcMar>
          </w:tcPr>
          <w:p>
            <w:pPr>
              <w:jc w:val="left"/>
            </w:pPr>
            <w:r>
              <w:rPr>
                <w:rFonts w:ascii="Times New Roman" w:hAnsi="Times New Roman"/>
                <w:color w:val="0F172A"/>
                <w:sz w:val="23"/>
              </w:rPr>
              <w:t>eGov – Khối Chính phủ số</w:t>
            </w:r>
          </w:p>
        </w:tc>
      </w:tr>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Cán bộ hướng dẫn tại đơn vị</w:t>
            </w:r>
          </w:p>
        </w:tc>
        <w:tc>
          <w:tcPr>
            <w:tcW w:type="dxa" w:w="6624"/>
            <w:tcMar>
              <w:top w:w="70" w:type="dxa"/>
              <w:bottom w:w="70" w:type="dxa"/>
              <w:left w:w="120" w:type="dxa"/>
              <w:right w:w="120" w:type="dxa"/>
            </w:tcMar>
          </w:tcPr>
          <w:p>
            <w:pPr>
              <w:jc w:val="left"/>
            </w:pPr>
            <w:r>
              <w:rPr>
                <w:rFonts w:ascii="Times New Roman" w:hAnsi="Times New Roman"/>
                <w:b/>
                <w:color w:val="0F172A"/>
                <w:sz w:val="23"/>
              </w:rPr>
              <w:t>Đào Đức Văn</w:t>
            </w:r>
          </w:p>
        </w:tc>
      </w:tr>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Dự án tham gia</w:t>
            </w:r>
          </w:p>
        </w:tc>
        <w:tc>
          <w:tcPr>
            <w:tcW w:type="dxa" w:w="6624"/>
            <w:tcMar>
              <w:top w:w="70" w:type="dxa"/>
              <w:bottom w:w="70" w:type="dxa"/>
              <w:left w:w="120" w:type="dxa"/>
              <w:right w:w="120" w:type="dxa"/>
            </w:tcMar>
          </w:tcPr>
          <w:p>
            <w:pPr>
              <w:jc w:val="left"/>
            </w:pPr>
            <w:r>
              <w:rPr>
                <w:rFonts w:ascii="Times New Roman" w:hAnsi="Times New Roman"/>
                <w:color w:val="0F172A"/>
                <w:sz w:val="23"/>
              </w:rPr>
              <w:t>Hệ thống báo cáo điện tử eForm</w:t>
            </w:r>
          </w:p>
        </w:tc>
      </w:tr>
      <w:tr>
        <w:tc>
          <w:tcPr>
            <w:tcW w:type="dxa" w:w="3024"/>
            <w:shd w:fill="F8FAFC"/>
            <w:tcMar>
              <w:top w:w="70" w:type="dxa"/>
              <w:bottom w:w="70" w:type="dxa"/>
              <w:left w:w="120" w:type="dxa"/>
              <w:right w:w="120" w:type="dxa"/>
            </w:tcMar>
          </w:tcPr>
          <w:p>
            <w:pPr>
              <w:jc w:val="left"/>
            </w:pPr>
            <w:r>
              <w:rPr>
                <w:rFonts w:ascii="Times New Roman" w:hAnsi="Times New Roman"/>
                <w:b/>
                <w:color w:val="1E293B"/>
                <w:sz w:val="23"/>
              </w:rPr>
              <w:t>Đề tài nghiên cứu</w:t>
            </w:r>
          </w:p>
        </w:tc>
        <w:tc>
          <w:tcPr>
            <w:tcW w:type="dxa" w:w="6624"/>
            <w:tcMar>
              <w:top w:w="70" w:type="dxa"/>
              <w:bottom w:w="70" w:type="dxa"/>
              <w:left w:w="120" w:type="dxa"/>
              <w:right w:w="120" w:type="dxa"/>
            </w:tcMar>
          </w:tcPr>
          <w:p>
            <w:pPr>
              <w:jc w:val="left"/>
            </w:pPr>
            <w:r>
              <w:rPr>
                <w:rFonts w:ascii="Times New Roman" w:hAnsi="Times New Roman"/>
                <w:color w:val="0F172A"/>
                <w:sz w:val="23"/>
              </w:rPr>
              <w:t>Nghiên cứu và ứng dụng AI xây dựng Module Import file Excel thông minh, tự động ánh xạ dữ liệu cho hệ thống Báo cáo thống kê eForm.</w:t>
            </w:r>
          </w:p>
        </w:tc>
      </w:tr>
    </w:tbl>
    <w:p>
      <w:pPr>
        <w:spacing w:before="40" w:after="120"/>
      </w:pPr>
    </w:p>
    <w:p>
      <w:pPr>
        <w:spacing w:before="40" w:after="80" w:line="300" w:lineRule="auto"/>
        <w:jc w:val="both"/>
      </w:pPr>
      <w:r>
        <w:rPr>
          <w:rFonts w:ascii="Times New Roman" w:hAnsi="Times New Roman"/>
          <w:b/>
          <w:color w:val="0F172A"/>
          <w:sz w:val="24"/>
        </w:rPr>
        <w:t xml:space="preserve">Căn cứ kế hoạch học tập: </w:t>
      </w:r>
      <w:r>
        <w:rPr>
          <w:rFonts w:ascii="Times New Roman" w:hAnsi="Times New Roman"/>
          <w:i w:val="0"/>
          <w:color w:val="1E293B"/>
          <w:sz w:val="24"/>
        </w:rPr>
        <w:t>Theo đúng Kế hoạch học tập của sinh viên (Biểu 2), nội dung thực tập trong Tuần 8 của em là: Lập trình Frontend: Dùng thư viện Handsontable vẽ lưới Preview đa cấp, hiển thị số liệu AI đã map lên giao diện web. Mục tiêu cần đạt là Lưới hiển thị chuẩn xác cấu trúc Excel gốc kèm số liệu.</w:t>
      </w:r>
    </w:p>
    <w:p>
      <w:pPr>
        <w:spacing w:before="40" w:after="80" w:line="300" w:lineRule="auto"/>
        <w:jc w:val="both"/>
      </w:pPr>
      <w:r>
        <w:rPr>
          <w:rFonts w:ascii="Times New Roman" w:hAnsi="Times New Roman"/>
          <w:b/>
          <w:color w:val="0F172A"/>
          <w:sz w:val="24"/>
        </w:rPr>
        <w:t xml:space="preserve">Bối cảnh và mục tiêu cụ thể: </w:t>
      </w:r>
      <w:r>
        <w:rPr>
          <w:rFonts w:ascii="Times New Roman" w:hAnsi="Times New Roman"/>
          <w:i w:val="0"/>
          <w:color w:val="1E293B"/>
          <w:sz w:val="24"/>
        </w:rPr>
        <w:t>Tuần 8 là chặng nối tiếp kết quả xây dựng giao diện tải tệp bất đồng bộ (AJAX) của Tuần 7. Sau khi tệp Excel được tải lên và mô hình AI trích xuất cấu trúc thành công, bài toán đặt ra cho em là phải trực quan hóa dữ liệu đó lên giao diện web eForm. Người sử dụng tại các cơ quan cần nhìn thấy một bảng tính trung thực, giữ nguyên các tầng tiêu đề cha - con và các khối ô gộp phức tạp của mẫu biểu báo cáo tư pháp gốc để thẩm định số liệu trước khi nhập chính thức.</w:t>
      </w:r>
    </w:p>
    <w:p>
      <w:pPr>
        <w:spacing w:before="260" w:after="100"/>
      </w:pPr>
      <w:r>
        <w:rPr>
          <w:rFonts w:ascii="Times New Roman" w:hAnsi="Times New Roman"/>
          <w:b/>
          <w:color w:val="0F172A"/>
          <w:sz w:val="28"/>
        </w:rPr>
        <w:t>II. NỘI DUNG VÀ TIẾN ĐỘ THỰC HIỆN CHI TIẾT</w:t>
      </w:r>
    </w:p>
    <w:p>
      <w:pPr>
        <w:spacing w:before="200" w:after="60"/>
      </w:pPr>
      <w:r>
        <w:rPr>
          <w:rFonts w:ascii="Times New Roman" w:hAnsi="Times New Roman"/>
          <w:b/>
          <w:color w:val="1E293B"/>
          <w:sz w:val="25"/>
        </w:rPr>
        <w:t>1. Sơ đồ hoạt động dựng lưới Preview đa cấp bằng Handsontable</w:t>
      </w:r>
    </w:p>
    <w:p>
      <w:pPr>
        <w:spacing w:before="40" w:after="80" w:line="300" w:lineRule="auto"/>
        <w:jc w:val="both"/>
      </w:pPr>
      <w:r>
        <w:rPr>
          <w:rFonts w:ascii="Times New Roman" w:hAnsi="Times New Roman"/>
          <w:i w:val="0"/>
          <w:color w:val="1E293B"/>
          <w:sz w:val="24"/>
        </w:rPr>
        <w:t>Để chuyển đổi dữ liệu cấu trúc bóc tách từ mô hình AI sang một bảng lưới tương tác mượt mà trên trình duyệt, em đã thiết kế và hiện thực quy trình xử lý theo Sơ đồ hoạt động dưới đây:</w:t>
      </w:r>
    </w:p>
    <w:p>
      <w:pPr>
        <w:spacing w:before="160" w:after="60"/>
        <w:jc w:val="center"/>
      </w:pPr>
      <w:r>
        <w:drawing>
          <wp:inline xmlns:a="http://schemas.openxmlformats.org/drawingml/2006/main" xmlns:pic="http://schemas.openxmlformats.org/drawingml/2006/picture">
            <wp:extent cx="5669280" cy="1812968"/>
            <wp:docPr id="1" name="Picture 1"/>
            <wp:cNvGraphicFramePr>
              <a:graphicFrameLocks noChangeAspect="1"/>
            </wp:cNvGraphicFramePr>
            <a:graphic>
              <a:graphicData uri="http://schemas.openxmlformats.org/drawingml/2006/picture">
                <pic:pic>
                  <pic:nvPicPr>
                    <pic:cNvPr id="0" name="01_LUONG_RENDER_HANDSONTABLE_DA_CAP.png"/>
                    <pic:cNvPicPr/>
                  </pic:nvPicPr>
                  <pic:blipFill>
                    <a:blip r:embed="rId9"/>
                    <a:stretch>
                      <a:fillRect/>
                    </a:stretch>
                  </pic:blipFill>
                  <pic:spPr>
                    <a:xfrm>
                      <a:off x="0" y="0"/>
                      <a:ext cx="5669280" cy="1812968"/>
                    </a:xfrm>
                    <a:prstGeom prst="rect"/>
                  </pic:spPr>
                </pic:pic>
              </a:graphicData>
            </a:graphic>
          </wp:inline>
        </w:drawing>
      </w:r>
    </w:p>
    <w:p>
      <w:pPr>
        <w:spacing w:before="40" w:after="160"/>
        <w:jc w:val="center"/>
      </w:pPr>
      <w:r>
        <w:rPr>
          <w:rFonts w:ascii="Times New Roman" w:hAnsi="Times New Roman"/>
          <w:b/>
          <w:i/>
          <w:color w:val="334155"/>
          <w:sz w:val="21"/>
        </w:rPr>
        <w:t>Hình 1. Sơ đồ hoạt động quy trình tiếp nhận kết quả AI và dựng lưới Preview đa cấp bằng Handsontable.</w:t>
      </w:r>
    </w:p>
    <w:p>
      <w:pPr>
        <w:spacing w:before="40" w:after="80" w:line="300" w:lineRule="auto"/>
        <w:jc w:val="both"/>
      </w:pPr>
      <w:r>
        <w:rPr>
          <w:rFonts w:ascii="Times New Roman" w:hAnsi="Times New Roman"/>
          <w:i w:val="0"/>
          <w:color w:val="1E293B"/>
          <w:sz w:val="24"/>
        </w:rPr>
        <w:t>Phân tích chi tiết các bước trong sơ đồ hoạt động:</w:t>
      </w:r>
    </w:p>
    <w:p>
      <w:pPr>
        <w:pStyle w:val="ListBullet"/>
        <w:spacing w:before="40" w:after="60" w:line="288" w:lineRule="auto"/>
        <w:jc w:val="both"/>
      </w:pPr>
      <w:r>
        <w:rPr>
          <w:rFonts w:ascii="Times New Roman" w:hAnsi="Times New Roman"/>
          <w:b/>
          <w:color w:val="0F172A"/>
          <w:sz w:val="24"/>
        </w:rPr>
        <w:t xml:space="preserve">Bước 1 - Tiếp nhận dữ liệu cấu trúc từ AI: </w:t>
      </w:r>
      <w:r>
        <w:rPr>
          <w:rFonts w:ascii="Times New Roman" w:hAnsi="Times New Roman"/>
          <w:color w:val="1E293B"/>
          <w:sz w:val="24"/>
        </w:rPr>
        <w:t>Giao diện tiếp nhận gói dữ liệu phản hồi bao gồm ma trận tọa độ các ô, danh sách tọa độ các ô gộp, thông tin ranh giới vùng bảng và nhãn phân cấp chỉ tiêu.</w:t>
      </w:r>
    </w:p>
    <w:p>
      <w:pPr>
        <w:pStyle w:val="ListBullet"/>
        <w:spacing w:before="40" w:after="60" w:line="288" w:lineRule="auto"/>
        <w:jc w:val="both"/>
      </w:pPr>
      <w:r>
        <w:rPr>
          <w:rFonts w:ascii="Times New Roman" w:hAnsi="Times New Roman"/>
          <w:b/>
          <w:color w:val="0F172A"/>
          <w:sz w:val="24"/>
        </w:rPr>
        <w:t xml:space="preserve">Bước 2 - Phân tách tầng Header và Data: </w:t>
      </w:r>
      <w:r>
        <w:rPr>
          <w:rFonts w:ascii="Times New Roman" w:hAnsi="Times New Roman"/>
          <w:color w:val="1E293B"/>
          <w:sz w:val="24"/>
        </w:rPr>
        <w:t>Hệ thống tự động phân tách phần tiêu đề báo cáo (trong Mẫu biểu 21a gồm 6 tầng tiêu đề trên cùng) và phần các dòng số liệu nghiệp vụ bên dưới.</w:t>
      </w:r>
    </w:p>
    <w:p>
      <w:pPr>
        <w:pStyle w:val="ListBullet"/>
        <w:spacing w:before="40" w:after="60" w:line="288" w:lineRule="auto"/>
        <w:jc w:val="both"/>
      </w:pPr>
      <w:r>
        <w:rPr>
          <w:rFonts w:ascii="Times New Roman" w:hAnsi="Times New Roman"/>
          <w:b/>
          <w:color w:val="0F172A"/>
          <w:sz w:val="24"/>
        </w:rPr>
        <w:t xml:space="preserve">Bước 3 - Tính toán hình học gộp ô đa tầng: </w:t>
      </w:r>
      <w:r>
        <w:rPr>
          <w:rFonts w:ascii="Times New Roman" w:hAnsi="Times New Roman"/>
          <w:color w:val="1E293B"/>
          <w:sz w:val="24"/>
        </w:rPr>
        <w:t>Chuyển đổi dải tọa độ gộp từ định dạng Excel (hàng bắt đầu, hàng kết thúc, cột bắt đầu, cột kết thúc) sang thuộc tính số hàng gộp (rowspan) và số cột gộp (colspan) của thư viện bảng tính.</w:t>
      </w:r>
    </w:p>
    <w:p>
      <w:pPr>
        <w:pStyle w:val="ListBullet"/>
        <w:spacing w:before="40" w:after="60" w:line="288" w:lineRule="auto"/>
        <w:jc w:val="both"/>
      </w:pPr>
      <w:r>
        <w:rPr>
          <w:rFonts w:ascii="Times New Roman" w:hAnsi="Times New Roman"/>
          <w:b/>
          <w:color w:val="0F172A"/>
          <w:sz w:val="24"/>
        </w:rPr>
        <w:t xml:space="preserve">Bước 4 - Khởi tạo lưới Handsontable: </w:t>
      </w:r>
      <w:r>
        <w:rPr>
          <w:rFonts w:ascii="Times New Roman" w:hAnsi="Times New Roman"/>
          <w:color w:val="1E293B"/>
          <w:sz w:val="24"/>
        </w:rPr>
        <w:t>Khởi tạo đối tượng bảng Handsontable với các quy tắc hiển thị: cố định 6 dòng tiêu đề trên cùng (sticky headers) khi cuộn dọc, cố định cột khi cuộn ngang, định dạng số liệu căn phải và chữ căn trái.</w:t>
      </w:r>
    </w:p>
    <w:p>
      <w:pPr>
        <w:pStyle w:val="ListBullet"/>
        <w:spacing w:before="40" w:after="60" w:line="288" w:lineRule="auto"/>
        <w:jc w:val="both"/>
      </w:pPr>
      <w:r>
        <w:rPr>
          <w:rFonts w:ascii="Times New Roman" w:hAnsi="Times New Roman"/>
          <w:b/>
          <w:color w:val="0F172A"/>
          <w:sz w:val="24"/>
        </w:rPr>
        <w:t xml:space="preserve">Bước 5 - Hiển thị số liệu và bảo vệ dữ liệu: </w:t>
      </w:r>
      <w:r>
        <w:rPr>
          <w:rFonts w:ascii="Times New Roman" w:hAnsi="Times New Roman"/>
          <w:color w:val="1E293B"/>
          <w:sz w:val="24"/>
        </w:rPr>
        <w:t>Hiển thị đầy đủ số liệu nghiệp vụ đã được ánh xạ, gắn nhãn thông tin vùng nhận diện (A2:M8) và đặt bảng ở chế độ chỉ đọc để tránh làm sai lệch số liệu gốc.</w:t>
      </w:r>
    </w:p>
    <w:p>
      <w:pPr>
        <w:spacing w:before="200" w:after="60"/>
      </w:pPr>
      <w:r>
        <w:rPr>
          <w:rFonts w:ascii="Times New Roman" w:hAnsi="Times New Roman"/>
          <w:b/>
          <w:color w:val="1E293B"/>
          <w:sz w:val="25"/>
        </w:rPr>
        <w:t>2. Hoàn thiện giao diện chọn tệp và khu vực tiếp nhận</w:t>
      </w:r>
    </w:p>
    <w:p>
      <w:pPr>
        <w:spacing w:before="40" w:after="80" w:line="300" w:lineRule="auto"/>
        <w:jc w:val="both"/>
      </w:pPr>
      <w:r>
        <w:rPr>
          <w:rFonts w:ascii="Times New Roman" w:hAnsi="Times New Roman"/>
          <w:i w:val="0"/>
          <w:color w:val="1E293B"/>
          <w:sz w:val="24"/>
        </w:rPr>
        <w:t>Giao diện tiếp nhận tệp tin được em xây dựng và triển khai trực tiếp trên máy chủ thử nghiệm nội bộ của công ty (địa chỉ http://hoang.dev.com/):</w:t>
      </w:r>
    </w:p>
    <w:p>
      <w:pPr>
        <w:pStyle w:val="ListBullet"/>
        <w:spacing w:before="40" w:after="60" w:line="288" w:lineRule="auto"/>
        <w:jc w:val="both"/>
      </w:pPr>
      <w:r>
        <w:rPr>
          <w:rFonts w:ascii="Times New Roman" w:hAnsi="Times New Roman"/>
          <w:b/>
          <w:color w:val="0F172A"/>
          <w:sz w:val="24"/>
        </w:rPr>
        <w:t xml:space="preserve">Khu vực chọn tệp thân thiện: </w:t>
      </w:r>
      <w:r>
        <w:rPr>
          <w:rFonts w:ascii="Times New Roman" w:hAnsi="Times New Roman"/>
          <w:color w:val="1E293B"/>
          <w:sz w:val="24"/>
        </w:rPr>
        <w:t>Khu vực kéo thả trực quan kết hợp nút chọn tệp từ máy tính, hiển thị hướng dẫn rõ ràng: chấp nhận định dạng .xlsx hoặc .xlsm, dung lượng tối đa 50 MB.</w:t>
      </w:r>
    </w:p>
    <w:p>
      <w:pPr>
        <w:pStyle w:val="ListBullet"/>
        <w:spacing w:before="40" w:after="60" w:line="288" w:lineRule="auto"/>
        <w:jc w:val="both"/>
      </w:pPr>
      <w:r>
        <w:rPr>
          <w:rFonts w:ascii="Times New Roman" w:hAnsi="Times New Roman"/>
          <w:b/>
          <w:color w:val="0F172A"/>
          <w:sz w:val="24"/>
        </w:rPr>
        <w:t xml:space="preserve">Hiển thị trạng thái tệp tin: </w:t>
      </w:r>
      <w:r>
        <w:rPr>
          <w:rFonts w:ascii="Times New Roman" w:hAnsi="Times New Roman"/>
          <w:color w:val="1E293B"/>
          <w:sz w:val="24"/>
        </w:rPr>
        <w:t>Khi người dùng chọn tệp, hệ thống hiển thị ngay tên tệp và kích thước tệp (ví dụ: 60.2 KB đối với tệp biểu 21a), đồng thời tự động kiểm tra điều kiện để kích hoạt nút chức năng.</w:t>
      </w:r>
    </w:p>
    <w:p>
      <w:pPr>
        <w:spacing w:before="160" w:after="6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01_Giao_dien_nhap_lieu_ban_dau.png"/>
                    <pic:cNvPicPr/>
                  </pic:nvPicPr>
                  <pic:blipFill>
                    <a:blip r:embed="rId10"/>
                    <a:stretch>
                      <a:fillRect/>
                    </a:stretch>
                  </pic:blipFill>
                  <pic:spPr>
                    <a:xfrm>
                      <a:off x="0" y="0"/>
                      <a:ext cx="5669280" cy="3779520"/>
                    </a:xfrm>
                    <a:prstGeom prst="rect"/>
                  </pic:spPr>
                </pic:pic>
              </a:graphicData>
            </a:graphic>
          </wp:inline>
        </w:drawing>
      </w:r>
    </w:p>
    <w:p>
      <w:pPr>
        <w:spacing w:before="40" w:after="160"/>
        <w:jc w:val="center"/>
      </w:pPr>
      <w:r>
        <w:rPr>
          <w:rFonts w:ascii="Times New Roman" w:hAnsi="Times New Roman"/>
          <w:b/>
          <w:i/>
          <w:color w:val="334155"/>
          <w:sz w:val="21"/>
        </w:rPr>
        <w:t>Hình 2. Giao diện tiếp nhận tệp Excel ban đầu với khu vực chọn và kéo thả tệp tin.</w:t>
      </w:r>
    </w:p>
    <w:p>
      <w:pPr>
        <w:spacing w:before="160" w:after="6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02_Trang_thai_sau_khi_chon_file.png"/>
                    <pic:cNvPicPr/>
                  </pic:nvPicPr>
                  <pic:blipFill>
                    <a:blip r:embed="rId11"/>
                    <a:stretch>
                      <a:fillRect/>
                    </a:stretch>
                  </pic:blipFill>
                  <pic:spPr>
                    <a:xfrm>
                      <a:off x="0" y="0"/>
                      <a:ext cx="5669280" cy="3779520"/>
                    </a:xfrm>
                    <a:prstGeom prst="rect"/>
                  </pic:spPr>
                </pic:pic>
              </a:graphicData>
            </a:graphic>
          </wp:inline>
        </w:drawing>
      </w:r>
    </w:p>
    <w:p>
      <w:pPr>
        <w:spacing w:before="40" w:after="160"/>
        <w:jc w:val="center"/>
      </w:pPr>
      <w:r>
        <w:rPr>
          <w:rFonts w:ascii="Times New Roman" w:hAnsi="Times New Roman"/>
          <w:b/>
          <w:i/>
          <w:color w:val="334155"/>
          <w:sz w:val="21"/>
        </w:rPr>
        <w:t>Hình 3. Trạng thái giao diện sau khi người dùng chọn tệp tin hợp lệ, sẵn sàng bóc tách.</w:t>
      </w:r>
    </w:p>
    <w:p>
      <w:pPr>
        <w:spacing w:before="200" w:after="60"/>
      </w:pPr>
      <w:r>
        <w:rPr>
          <w:rFonts w:ascii="Times New Roman" w:hAnsi="Times New Roman"/>
          <w:b/>
          <w:color w:val="1E293B"/>
          <w:sz w:val="25"/>
        </w:rPr>
        <w:t>3. Trực quan hóa cấu trúc bảng biểu và số liệu AI đã ánh xạ</w:t>
      </w:r>
    </w:p>
    <w:p>
      <w:pPr>
        <w:spacing w:before="40" w:after="80" w:line="300" w:lineRule="auto"/>
        <w:jc w:val="both"/>
      </w:pPr>
      <w:r>
        <w:rPr>
          <w:rFonts w:ascii="Times New Roman" w:hAnsi="Times New Roman"/>
          <w:i w:val="0"/>
          <w:color w:val="1E293B"/>
          <w:sz w:val="24"/>
        </w:rPr>
        <w:t>Đối với Mẫu biểu 21a (Báo cáo kết quả công tác hỗ trợ pháp lý cho doanh nghiệp của Sở Giáo dục và Đào tạo), bảng tính gồm 13 cột (từ cột A đến cột M) với 6 tầng tiêu đề lồng ghép phức tạp. Lưới xem trước Handsontable đã tái hiện chuẩn xác 100% cấu trúc này:</w:t>
      </w:r>
    </w:p>
    <w:p>
      <w:pPr>
        <w:pStyle w:val="ListBullet"/>
        <w:spacing w:before="40" w:after="60" w:line="288" w:lineRule="auto"/>
        <w:jc w:val="both"/>
      </w:pPr>
      <w:r>
        <w:rPr>
          <w:rFonts w:ascii="Times New Roman" w:hAnsi="Times New Roman"/>
          <w:b/>
          <w:color w:val="0F172A"/>
          <w:sz w:val="24"/>
        </w:rPr>
        <w:t xml:space="preserve">Tái hiện 78 ô gộp: </w:t>
      </w:r>
      <w:r>
        <w:rPr>
          <w:rFonts w:ascii="Times New Roman" w:hAnsi="Times New Roman"/>
          <w:color w:val="1E293B"/>
          <w:sz w:val="24"/>
        </w:rPr>
        <w:t>Tái tạo hoàn hảo 78 ô tiêu đề gộp ngang và dọc, các tiêu đề cha như 'Văn bản QPPL', 'Kế hoạch/chương trình', 'Tập huấn bồi dưỡng' ôm trọn các cột tiêu đề con bên dưới mà không bị xô lệch cột.</w:t>
      </w:r>
    </w:p>
    <w:p>
      <w:pPr>
        <w:pStyle w:val="ListBullet"/>
        <w:spacing w:before="40" w:after="60" w:line="288" w:lineRule="auto"/>
        <w:jc w:val="both"/>
      </w:pPr>
      <w:r>
        <w:rPr>
          <w:rFonts w:ascii="Times New Roman" w:hAnsi="Times New Roman"/>
          <w:b/>
          <w:color w:val="0F172A"/>
          <w:sz w:val="24"/>
        </w:rPr>
        <w:t xml:space="preserve">Định dạng số liệu nghiệp vụ: </w:t>
      </w:r>
      <w:r>
        <w:rPr>
          <w:rFonts w:ascii="Times New Roman" w:hAnsi="Times New Roman"/>
          <w:color w:val="1E293B"/>
          <w:sz w:val="24"/>
        </w:rPr>
        <w:t>Các ô số liệu được định dạng chuẩn, số căn phải rõ ràng, phân định mạch lạc giữa tiêu đề và số liệu nghiệp vụ.</w:t>
      </w:r>
    </w:p>
    <w:p>
      <w:pPr>
        <w:pStyle w:val="ListBullet"/>
        <w:spacing w:before="40" w:after="60" w:line="288" w:lineRule="auto"/>
        <w:jc w:val="both"/>
      </w:pPr>
      <w:r>
        <w:rPr>
          <w:rFonts w:ascii="Times New Roman" w:hAnsi="Times New Roman"/>
          <w:b/>
          <w:color w:val="0F172A"/>
          <w:sz w:val="24"/>
        </w:rPr>
        <w:t xml:space="preserve">Thanh cuộn hai chiều: </w:t>
      </w:r>
      <w:r>
        <w:rPr>
          <w:rFonts w:ascii="Times New Roman" w:hAnsi="Times New Roman"/>
          <w:color w:val="1E293B"/>
          <w:sz w:val="24"/>
        </w:rPr>
        <w:t>Hỗ trợ cuộn bảng linh hoạt hai chiều, cho phép người dùng cuộn xem toàn bộ 13 cột chỉ tiêu mà các dòng tiêu đề trên cùng vẫn được cố định ngữ cảnh.</w:t>
      </w:r>
    </w:p>
    <w:p>
      <w:pPr>
        <w:spacing w:before="160" w:after="60"/>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03_Giao_dien_xem_truoc_bang_tinh.png"/>
                    <pic:cNvPicPr/>
                  </pic:nvPicPr>
                  <pic:blipFill>
                    <a:blip r:embed="rId12"/>
                    <a:stretch>
                      <a:fillRect/>
                    </a:stretch>
                  </pic:blipFill>
                  <pic:spPr>
                    <a:xfrm>
                      <a:off x="0" y="0"/>
                      <a:ext cx="5669280" cy="3779520"/>
                    </a:xfrm>
                    <a:prstGeom prst="rect"/>
                  </pic:spPr>
                </pic:pic>
              </a:graphicData>
            </a:graphic>
          </wp:inline>
        </w:drawing>
      </w:r>
    </w:p>
    <w:p>
      <w:pPr>
        <w:spacing w:before="40" w:after="160"/>
        <w:jc w:val="center"/>
      </w:pPr>
      <w:r>
        <w:rPr>
          <w:rFonts w:ascii="Times New Roman" w:hAnsi="Times New Roman"/>
          <w:b/>
          <w:i/>
          <w:color w:val="334155"/>
          <w:sz w:val="21"/>
        </w:rPr>
        <w:t>Hình 4. Lưới Preview Handsontable đa cấp tái tạo trung thực cấu trúc Excel gốc kèm số liệu.</w:t>
      </w:r>
    </w:p>
    <w:p>
      <w:pPr>
        <w:spacing w:before="200" w:after="60"/>
      </w:pPr>
      <w:r>
        <w:rPr>
          <w:rFonts w:ascii="Times New Roman" w:hAnsi="Times New Roman"/>
          <w:b/>
          <w:color w:val="1E293B"/>
          <w:sz w:val="25"/>
        </w:rPr>
        <w:t>4. Bảng thông số khảo sát cấu trúc Mẫu biểu 21a</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left w:val="none"/>
          <w:right w:val="none"/>
          <w:insideV w:val="none"/>
        </w:tblBorders>
      </w:tblPr>
      <w:tblGrid>
        <w:gridCol w:w="3250"/>
        <w:gridCol w:w="3250"/>
        <w:gridCol w:w="3250"/>
      </w:tblGrid>
      <w:tr>
        <w:tc>
          <w:tcPr>
            <w:tcW w:type="dxa" w:w="2592"/>
            <w:shd w:fill="E2E8F0"/>
            <w:tcMar>
              <w:top w:w="70" w:type="dxa"/>
              <w:bottom w:w="70" w:type="dxa"/>
              <w:left w:w="90" w:type="dxa"/>
              <w:right w:w="90" w:type="dxa"/>
            </w:tcMar>
          </w:tcPr>
          <w:p>
            <w:pPr>
              <w:jc w:val="center"/>
            </w:pPr>
            <w:r>
              <w:rPr>
                <w:rFonts w:ascii="Times New Roman" w:hAnsi="Times New Roman"/>
                <w:b/>
                <w:color w:val="0F172A"/>
                <w:sz w:val="22"/>
              </w:rPr>
              <w:t>Thuộc tính kỹ thuật</w:t>
            </w:r>
          </w:p>
        </w:tc>
        <w:tc>
          <w:tcPr>
            <w:tcW w:type="dxa" w:w="3168"/>
            <w:shd w:fill="E2E8F0"/>
            <w:tcMar>
              <w:top w:w="70" w:type="dxa"/>
              <w:bottom w:w="70" w:type="dxa"/>
              <w:left w:w="90" w:type="dxa"/>
              <w:right w:w="90" w:type="dxa"/>
            </w:tcMar>
          </w:tcPr>
          <w:p>
            <w:pPr>
              <w:jc w:val="center"/>
            </w:pPr>
            <w:r>
              <w:rPr>
                <w:rFonts w:ascii="Times New Roman" w:hAnsi="Times New Roman"/>
                <w:b/>
                <w:color w:val="0F172A"/>
                <w:sz w:val="22"/>
              </w:rPr>
              <w:t>Giá trị thực tế ghi nhận</w:t>
            </w:r>
          </w:p>
        </w:tc>
        <w:tc>
          <w:tcPr>
            <w:tcW w:type="dxa" w:w="3888"/>
            <w:shd w:fill="E2E8F0"/>
            <w:tcMar>
              <w:top w:w="70" w:type="dxa"/>
              <w:bottom w:w="70" w:type="dxa"/>
              <w:left w:w="90" w:type="dxa"/>
              <w:right w:w="90" w:type="dxa"/>
            </w:tcMar>
          </w:tcPr>
          <w:p>
            <w:pPr>
              <w:jc w:val="center"/>
            </w:pPr>
            <w:r>
              <w:rPr>
                <w:rFonts w:ascii="Times New Roman" w:hAnsi="Times New Roman"/>
                <w:b/>
                <w:color w:val="0F172A"/>
                <w:sz w:val="22"/>
              </w:rPr>
              <w:t>Ý nghĩa trong nghiệp vụ báo cáo</w:t>
            </w:r>
          </w:p>
        </w:tc>
      </w:tr>
      <w:tr>
        <w:tc>
          <w:tcPr>
            <w:tcW w:type="dxa" w:w="2592"/>
            <w:shd w:fill="FFFFFF"/>
            <w:tcMar>
              <w:top w:w="55" w:type="dxa"/>
              <w:bottom w:w="55" w:type="dxa"/>
              <w:left w:w="90" w:type="dxa"/>
              <w:right w:w="90" w:type="dxa"/>
            </w:tcMar>
          </w:tcPr>
          <w:p>
            <w:pPr>
              <w:jc w:val="center"/>
            </w:pPr>
            <w:r>
              <w:rPr>
                <w:rFonts w:ascii="Times New Roman" w:hAnsi="Times New Roman"/>
                <w:b/>
                <w:color w:val="1E293B"/>
                <w:sz w:val="21"/>
              </w:rPr>
              <w:t>Số lượng cột dữ liệu</w:t>
            </w:r>
          </w:p>
        </w:tc>
        <w:tc>
          <w:tcPr>
            <w:tcW w:type="dxa" w:w="3168"/>
            <w:shd w:fill="FFFFFF"/>
            <w:tcMar>
              <w:top w:w="55" w:type="dxa"/>
              <w:bottom w:w="55" w:type="dxa"/>
              <w:left w:w="90" w:type="dxa"/>
              <w:right w:w="90" w:type="dxa"/>
            </w:tcMar>
          </w:tcPr>
          <w:p>
            <w:pPr>
              <w:jc w:val="left"/>
            </w:pPr>
            <w:r>
              <w:rPr>
                <w:rFonts w:ascii="Times New Roman" w:hAnsi="Times New Roman"/>
                <w:color w:val="334155"/>
                <w:sz w:val="21"/>
              </w:rPr>
              <w:t>13 cột (A đến M)</w:t>
            </w:r>
          </w:p>
        </w:tc>
        <w:tc>
          <w:tcPr>
            <w:tcW w:type="dxa" w:w="3888"/>
            <w:shd w:fill="FFFFFF"/>
            <w:tcMar>
              <w:top w:w="55" w:type="dxa"/>
              <w:bottom w:w="55" w:type="dxa"/>
              <w:left w:w="90" w:type="dxa"/>
              <w:right w:w="90" w:type="dxa"/>
            </w:tcMar>
          </w:tcPr>
          <w:p>
            <w:pPr>
              <w:jc w:val="left"/>
            </w:pPr>
            <w:r>
              <w:rPr>
                <w:rFonts w:ascii="Times New Roman" w:hAnsi="Times New Roman"/>
                <w:color w:val="334155"/>
                <w:sz w:val="21"/>
              </w:rPr>
              <w:t>Bao quát toàn bộ các nhóm chỉ tiêu công tác hỗ trợ pháp lý</w:t>
            </w:r>
          </w:p>
        </w:tc>
      </w:tr>
      <w:tr>
        <w:tc>
          <w:tcPr>
            <w:tcW w:type="dxa" w:w="2592"/>
            <w:shd w:fill="F8FAFC"/>
            <w:tcMar>
              <w:top w:w="55" w:type="dxa"/>
              <w:bottom w:w="55" w:type="dxa"/>
              <w:left w:w="90" w:type="dxa"/>
              <w:right w:w="90" w:type="dxa"/>
            </w:tcMar>
          </w:tcPr>
          <w:p>
            <w:pPr>
              <w:jc w:val="center"/>
            </w:pPr>
            <w:r>
              <w:rPr>
                <w:rFonts w:ascii="Times New Roman" w:hAnsi="Times New Roman"/>
                <w:b/>
                <w:color w:val="1E293B"/>
                <w:sz w:val="21"/>
              </w:rPr>
              <w:t>Phạm vi vùng bảng</w:t>
            </w:r>
          </w:p>
        </w:tc>
        <w:tc>
          <w:tcPr>
            <w:tcW w:type="dxa" w:w="3168"/>
            <w:shd w:fill="F8FAFC"/>
            <w:tcMar>
              <w:top w:w="55" w:type="dxa"/>
              <w:bottom w:w="55" w:type="dxa"/>
              <w:left w:w="90" w:type="dxa"/>
              <w:right w:w="90" w:type="dxa"/>
            </w:tcMar>
          </w:tcPr>
          <w:p>
            <w:pPr>
              <w:jc w:val="left"/>
            </w:pPr>
            <w:r>
              <w:rPr>
                <w:rFonts w:ascii="Times New Roman" w:hAnsi="Times New Roman"/>
                <w:color w:val="334155"/>
                <w:sz w:val="21"/>
              </w:rPr>
              <w:t>A2:M8 (7 dòng x 13 cột)</w:t>
            </w:r>
          </w:p>
        </w:tc>
        <w:tc>
          <w:tcPr>
            <w:tcW w:type="dxa" w:w="3888"/>
            <w:shd w:fill="F8FAFC"/>
            <w:tcMar>
              <w:top w:w="55" w:type="dxa"/>
              <w:bottom w:w="55" w:type="dxa"/>
              <w:left w:w="90" w:type="dxa"/>
              <w:right w:w="90" w:type="dxa"/>
            </w:tcMar>
          </w:tcPr>
          <w:p>
            <w:pPr>
              <w:jc w:val="left"/>
            </w:pPr>
            <w:r>
              <w:rPr>
                <w:rFonts w:ascii="Times New Roman" w:hAnsi="Times New Roman"/>
                <w:color w:val="334155"/>
                <w:sz w:val="21"/>
              </w:rPr>
              <w:t>Ranh giới bảng tính do mô hình AI nhận diện chính xác</w:t>
            </w:r>
          </w:p>
        </w:tc>
      </w:tr>
      <w:tr>
        <w:tc>
          <w:tcPr>
            <w:tcW w:type="dxa" w:w="2592"/>
            <w:shd w:fill="FFFFFF"/>
            <w:tcMar>
              <w:top w:w="55" w:type="dxa"/>
              <w:bottom w:w="55" w:type="dxa"/>
              <w:left w:w="90" w:type="dxa"/>
              <w:right w:w="90" w:type="dxa"/>
            </w:tcMar>
          </w:tcPr>
          <w:p>
            <w:pPr>
              <w:jc w:val="center"/>
            </w:pPr>
            <w:r>
              <w:rPr>
                <w:rFonts w:ascii="Times New Roman" w:hAnsi="Times New Roman"/>
                <w:b/>
                <w:color w:val="1E293B"/>
                <w:sz w:val="21"/>
              </w:rPr>
              <w:t>Số dòng tiêu đề (Header)</w:t>
            </w:r>
          </w:p>
        </w:tc>
        <w:tc>
          <w:tcPr>
            <w:tcW w:type="dxa" w:w="3168"/>
            <w:shd w:fill="FFFFFF"/>
            <w:tcMar>
              <w:top w:w="55" w:type="dxa"/>
              <w:bottom w:w="55" w:type="dxa"/>
              <w:left w:w="90" w:type="dxa"/>
              <w:right w:w="90" w:type="dxa"/>
            </w:tcMar>
          </w:tcPr>
          <w:p>
            <w:pPr>
              <w:jc w:val="left"/>
            </w:pPr>
            <w:r>
              <w:rPr>
                <w:rFonts w:ascii="Times New Roman" w:hAnsi="Times New Roman"/>
                <w:color w:val="334155"/>
                <w:sz w:val="21"/>
              </w:rPr>
              <w:t>6 dòng đầu tiên (dòng 0 đến 5)</w:t>
            </w:r>
          </w:p>
        </w:tc>
        <w:tc>
          <w:tcPr>
            <w:tcW w:type="dxa" w:w="3888"/>
            <w:shd w:fill="FFFFFF"/>
            <w:tcMar>
              <w:top w:w="55" w:type="dxa"/>
              <w:bottom w:w="55" w:type="dxa"/>
              <w:left w:w="90" w:type="dxa"/>
              <w:right w:w="90" w:type="dxa"/>
            </w:tcMar>
          </w:tcPr>
          <w:p>
            <w:pPr>
              <w:jc w:val="left"/>
            </w:pPr>
            <w:r>
              <w:rPr>
                <w:rFonts w:ascii="Times New Roman" w:hAnsi="Times New Roman"/>
                <w:color w:val="334155"/>
                <w:sz w:val="21"/>
              </w:rPr>
              <w:t>Tái tạo 6 tầng phân cấp chỉ tiêu từ chung đến chi tiết</w:t>
            </w:r>
          </w:p>
        </w:tc>
      </w:tr>
      <w:tr>
        <w:tc>
          <w:tcPr>
            <w:tcW w:type="dxa" w:w="2592"/>
            <w:shd w:fill="F8FAFC"/>
            <w:tcMar>
              <w:top w:w="55" w:type="dxa"/>
              <w:bottom w:w="55" w:type="dxa"/>
              <w:left w:w="90" w:type="dxa"/>
              <w:right w:w="90" w:type="dxa"/>
            </w:tcMar>
          </w:tcPr>
          <w:p>
            <w:pPr>
              <w:jc w:val="center"/>
            </w:pPr>
            <w:r>
              <w:rPr>
                <w:rFonts w:ascii="Times New Roman" w:hAnsi="Times New Roman"/>
                <w:b/>
                <w:color w:val="1E293B"/>
                <w:sz w:val="21"/>
              </w:rPr>
              <w:t>Số ô tiêu đề gộp</w:t>
            </w:r>
          </w:p>
        </w:tc>
        <w:tc>
          <w:tcPr>
            <w:tcW w:type="dxa" w:w="3168"/>
            <w:shd w:fill="F8FAFC"/>
            <w:tcMar>
              <w:top w:w="55" w:type="dxa"/>
              <w:bottom w:w="55" w:type="dxa"/>
              <w:left w:w="90" w:type="dxa"/>
              <w:right w:w="90" w:type="dxa"/>
            </w:tcMar>
          </w:tcPr>
          <w:p>
            <w:pPr>
              <w:jc w:val="left"/>
            </w:pPr>
            <w:r>
              <w:rPr>
                <w:rFonts w:ascii="Times New Roman" w:hAnsi="Times New Roman"/>
                <w:color w:val="334155"/>
                <w:sz w:val="21"/>
              </w:rPr>
              <w:t>78 ô gộp (Merged Cells)</w:t>
            </w:r>
          </w:p>
        </w:tc>
        <w:tc>
          <w:tcPr>
            <w:tcW w:type="dxa" w:w="3888"/>
            <w:shd w:fill="F8FAFC"/>
            <w:tcMar>
              <w:top w:w="55" w:type="dxa"/>
              <w:bottom w:w="55" w:type="dxa"/>
              <w:left w:w="90" w:type="dxa"/>
              <w:right w:w="90" w:type="dxa"/>
            </w:tcMar>
          </w:tcPr>
          <w:p>
            <w:pPr>
              <w:jc w:val="left"/>
            </w:pPr>
            <w:r>
              <w:rPr>
                <w:rFonts w:ascii="Times New Roman" w:hAnsi="Times New Roman"/>
                <w:color w:val="334155"/>
                <w:sz w:val="21"/>
              </w:rPr>
              <w:t>Các khối gộp ngang/dọc phản ánh quan hệ cha - con</w:t>
            </w:r>
          </w:p>
        </w:tc>
      </w:tr>
      <w:tr>
        <w:tc>
          <w:tcPr>
            <w:tcW w:type="dxa" w:w="2592"/>
            <w:shd w:fill="FFFFFF"/>
            <w:tcMar>
              <w:top w:w="55" w:type="dxa"/>
              <w:bottom w:w="55" w:type="dxa"/>
              <w:left w:w="90" w:type="dxa"/>
              <w:right w:w="90" w:type="dxa"/>
            </w:tcMar>
          </w:tcPr>
          <w:p>
            <w:pPr>
              <w:jc w:val="center"/>
            </w:pPr>
            <w:r>
              <w:rPr>
                <w:rFonts w:ascii="Times New Roman" w:hAnsi="Times New Roman"/>
                <w:b/>
                <w:color w:val="1E293B"/>
                <w:sz w:val="21"/>
              </w:rPr>
              <w:t>Chế độ bảo vệ bảng</w:t>
            </w:r>
          </w:p>
        </w:tc>
        <w:tc>
          <w:tcPr>
            <w:tcW w:type="dxa" w:w="3168"/>
            <w:shd w:fill="FFFFFF"/>
            <w:tcMar>
              <w:top w:w="55" w:type="dxa"/>
              <w:bottom w:w="55" w:type="dxa"/>
              <w:left w:w="90" w:type="dxa"/>
              <w:right w:w="90" w:type="dxa"/>
            </w:tcMar>
          </w:tcPr>
          <w:p>
            <w:pPr>
              <w:jc w:val="left"/>
            </w:pPr>
            <w:r>
              <w:rPr>
                <w:rFonts w:ascii="Times New Roman" w:hAnsi="Times New Roman"/>
                <w:color w:val="334155"/>
                <w:sz w:val="21"/>
              </w:rPr>
              <w:t>Chỉ đọc (Read-only)</w:t>
            </w:r>
          </w:p>
        </w:tc>
        <w:tc>
          <w:tcPr>
            <w:tcW w:type="dxa" w:w="3888"/>
            <w:shd w:fill="FFFFFF"/>
            <w:tcMar>
              <w:top w:w="55" w:type="dxa"/>
              <w:bottom w:w="55" w:type="dxa"/>
              <w:left w:w="90" w:type="dxa"/>
              <w:right w:w="90" w:type="dxa"/>
            </w:tcMar>
          </w:tcPr>
          <w:p>
            <w:pPr>
              <w:jc w:val="left"/>
            </w:pPr>
            <w:r>
              <w:rPr>
                <w:rFonts w:ascii="Times New Roman" w:hAnsi="Times New Roman"/>
                <w:color w:val="334155"/>
                <w:sz w:val="21"/>
              </w:rPr>
              <w:t>Ngăn chặn chỉnh sửa nhầm số liệu trong bước xem trước</w:t>
            </w:r>
          </w:p>
        </w:tc>
      </w:tr>
      <w:tr>
        <w:tc>
          <w:tcPr>
            <w:tcW w:type="dxa" w:w="2592"/>
            <w:shd w:fill="F8FAFC"/>
            <w:tcMar>
              <w:top w:w="55" w:type="dxa"/>
              <w:bottom w:w="55" w:type="dxa"/>
              <w:left w:w="90" w:type="dxa"/>
              <w:right w:w="90" w:type="dxa"/>
            </w:tcMar>
          </w:tcPr>
          <w:p>
            <w:pPr>
              <w:jc w:val="center"/>
            </w:pPr>
            <w:r>
              <w:rPr>
                <w:rFonts w:ascii="Times New Roman" w:hAnsi="Times New Roman"/>
                <w:b/>
                <w:color w:val="1E293B"/>
                <w:sz w:val="21"/>
              </w:rPr>
              <w:t>Cố định tiêu đề (Sticky)</w:t>
            </w:r>
          </w:p>
        </w:tc>
        <w:tc>
          <w:tcPr>
            <w:tcW w:type="dxa" w:w="3168"/>
            <w:shd w:fill="F8FAFC"/>
            <w:tcMar>
              <w:top w:w="55" w:type="dxa"/>
              <w:bottom w:w="55" w:type="dxa"/>
              <w:left w:w="90" w:type="dxa"/>
              <w:right w:w="90" w:type="dxa"/>
            </w:tcMar>
          </w:tcPr>
          <w:p>
            <w:pPr>
              <w:jc w:val="left"/>
            </w:pPr>
            <w:r>
              <w:rPr>
                <w:rFonts w:ascii="Times New Roman" w:hAnsi="Times New Roman"/>
                <w:color w:val="334155"/>
                <w:sz w:val="21"/>
              </w:rPr>
              <w:t>Cố định 6 dòng trên cùng</w:t>
            </w:r>
          </w:p>
        </w:tc>
        <w:tc>
          <w:tcPr>
            <w:tcW w:type="dxa" w:w="3888"/>
            <w:shd w:fill="F8FAFC"/>
            <w:tcMar>
              <w:top w:w="55" w:type="dxa"/>
              <w:bottom w:w="55" w:type="dxa"/>
              <w:left w:w="90" w:type="dxa"/>
              <w:right w:w="90" w:type="dxa"/>
            </w:tcMar>
          </w:tcPr>
          <w:p>
            <w:pPr>
              <w:jc w:val="left"/>
            </w:pPr>
            <w:r>
              <w:rPr>
                <w:rFonts w:ascii="Times New Roman" w:hAnsi="Times New Roman"/>
                <w:color w:val="334155"/>
                <w:sz w:val="21"/>
              </w:rPr>
              <w:t>Duy trì tiêu đề cột khi người dùng cuộn xem bảng tính</w:t>
            </w:r>
          </w:p>
        </w:tc>
      </w:tr>
    </w:tbl>
    <w:p>
      <w:pPr>
        <w:spacing w:before="40" w:after="120"/>
      </w:pPr>
    </w:p>
    <w:p>
      <w:pPr>
        <w:spacing w:before="260" w:after="100"/>
      </w:pPr>
      <w:r>
        <w:rPr>
          <w:rFonts w:ascii="Times New Roman" w:hAnsi="Times New Roman"/>
          <w:b/>
          <w:color w:val="0F172A"/>
          <w:sz w:val="28"/>
        </w:rPr>
        <w:t>III. KẾT QUẢ THỬ NGHIỆM THỰC TẾ CỦA SINH VIÊN</w:t>
      </w:r>
    </w:p>
    <w:p>
      <w:pPr>
        <w:spacing w:before="40" w:after="80" w:line="300" w:lineRule="auto"/>
        <w:jc w:val="both"/>
      </w:pPr>
      <w:r>
        <w:rPr>
          <w:rFonts w:ascii="Times New Roman" w:hAnsi="Times New Roman"/>
          <w:i w:val="0"/>
          <w:color w:val="1E293B"/>
          <w:sz w:val="24"/>
        </w:rPr>
        <w:t>Em đã tự xây dựng danh mục kịch bản thử nghiệm và thực hiện kiểm tra trực tiếp trên môi trường máy chủ thử nghiệm nội bộ của công ty (địa chỉ http://hoang.dev.com/):</w:t>
      </w:r>
    </w:p>
    <w:tbl>
      <w:tblPr>
        <w:tblW w:type="auto" w:w="0"/>
        <w:jc w:val="center"/>
        <w:tblLook w:firstColumn="1" w:firstRow="1" w:lastColumn="0" w:lastRow="0" w:noHBand="0" w:noVBand="1" w:val="04A0"/>
        <w:tblBorders>
          <w:top w:val="single" w:sz="6" w:space="0" w:color="94A3B8"/>
          <w:bottom w:val="single" w:sz="6" w:space="0" w:color="94A3B8"/>
          <w:insideH w:val="single" w:sz="6" w:space="0" w:color="94A3B8"/>
          <w:left w:val="none"/>
          <w:right w:val="none"/>
          <w:insideV w:val="none"/>
        </w:tblBorders>
      </w:tblPr>
      <w:tblGrid>
        <w:gridCol w:w="1950"/>
        <w:gridCol w:w="1950"/>
        <w:gridCol w:w="1950"/>
        <w:gridCol w:w="1950"/>
        <w:gridCol w:w="1950"/>
      </w:tblGrid>
      <w:tr>
        <w:tc>
          <w:tcPr>
            <w:tcW w:type="dxa" w:w="864"/>
            <w:shd w:fill="E2E8F0"/>
            <w:tcMar>
              <w:top w:w="70" w:type="dxa"/>
              <w:bottom w:w="70" w:type="dxa"/>
              <w:left w:w="90" w:type="dxa"/>
              <w:right w:w="90" w:type="dxa"/>
            </w:tcMar>
          </w:tcPr>
          <w:p>
            <w:pPr>
              <w:jc w:val="center"/>
            </w:pPr>
            <w:r>
              <w:rPr>
                <w:rFonts w:ascii="Times New Roman" w:hAnsi="Times New Roman"/>
                <w:b/>
                <w:color w:val="0F172A"/>
                <w:sz w:val="22"/>
              </w:rPr>
              <w:t>STT</w:t>
            </w:r>
          </w:p>
        </w:tc>
        <w:tc>
          <w:tcPr>
            <w:tcW w:type="dxa" w:w="2880"/>
            <w:shd w:fill="E2E8F0"/>
            <w:tcMar>
              <w:top w:w="70" w:type="dxa"/>
              <w:bottom w:w="70" w:type="dxa"/>
              <w:left w:w="90" w:type="dxa"/>
              <w:right w:w="90" w:type="dxa"/>
            </w:tcMar>
          </w:tcPr>
          <w:p>
            <w:pPr>
              <w:jc w:val="center"/>
            </w:pPr>
            <w:r>
              <w:rPr>
                <w:rFonts w:ascii="Times New Roman" w:hAnsi="Times New Roman"/>
                <w:b/>
                <w:color w:val="0F172A"/>
                <w:sz w:val="22"/>
              </w:rPr>
              <w:t>Kịch bản thử nghiệm</w:t>
            </w:r>
          </w:p>
        </w:tc>
        <w:tc>
          <w:tcPr>
            <w:tcW w:type="dxa" w:w="2592"/>
            <w:shd w:fill="E2E8F0"/>
            <w:tcMar>
              <w:top w:w="70" w:type="dxa"/>
              <w:bottom w:w="70" w:type="dxa"/>
              <w:left w:w="90" w:type="dxa"/>
              <w:right w:w="90" w:type="dxa"/>
            </w:tcMar>
          </w:tcPr>
          <w:p>
            <w:pPr>
              <w:jc w:val="center"/>
            </w:pPr>
            <w:r>
              <w:rPr>
                <w:rFonts w:ascii="Times New Roman" w:hAnsi="Times New Roman"/>
                <w:b/>
                <w:color w:val="0F172A"/>
                <w:sz w:val="22"/>
              </w:rPr>
              <w:t>Dữ liệu đầu vào</w:t>
            </w:r>
          </w:p>
        </w:tc>
        <w:tc>
          <w:tcPr>
            <w:tcW w:type="dxa" w:w="2592"/>
            <w:shd w:fill="E2E8F0"/>
            <w:tcMar>
              <w:top w:w="70" w:type="dxa"/>
              <w:bottom w:w="70" w:type="dxa"/>
              <w:left w:w="90" w:type="dxa"/>
              <w:right w:w="90" w:type="dxa"/>
            </w:tcMar>
          </w:tcPr>
          <w:p>
            <w:pPr>
              <w:jc w:val="center"/>
            </w:pPr>
            <w:r>
              <w:rPr>
                <w:rFonts w:ascii="Times New Roman" w:hAnsi="Times New Roman"/>
                <w:b/>
                <w:color w:val="0F172A"/>
                <w:sz w:val="22"/>
              </w:rPr>
              <w:t>Kết quả quan sát thực tế</w:t>
            </w:r>
          </w:p>
        </w:tc>
        <w:tc>
          <w:tcPr>
            <w:tcW w:type="dxa" w:w="1152"/>
            <w:shd w:fill="E2E8F0"/>
            <w:tcMar>
              <w:top w:w="70" w:type="dxa"/>
              <w:bottom w:w="70" w:type="dxa"/>
              <w:left w:w="90" w:type="dxa"/>
              <w:right w:w="90" w:type="dxa"/>
            </w:tcMar>
          </w:tcPr>
          <w:p>
            <w:pPr>
              <w:jc w:val="center"/>
            </w:pPr>
            <w:r>
              <w:rPr>
                <w:rFonts w:ascii="Times New Roman" w:hAnsi="Times New Roman"/>
                <w:b/>
                <w:color w:val="0F172A"/>
                <w:sz w:val="22"/>
              </w:rPr>
              <w:t>Đánh giá</w:t>
            </w:r>
          </w:p>
        </w:tc>
      </w:tr>
      <w:tr>
        <w:tc>
          <w:tcPr>
            <w:tcW w:type="dxa" w:w="864"/>
            <w:shd w:fill="FFFFFF"/>
            <w:tcMar>
              <w:top w:w="55" w:type="dxa"/>
              <w:bottom w:w="55" w:type="dxa"/>
              <w:left w:w="90" w:type="dxa"/>
              <w:right w:w="90" w:type="dxa"/>
            </w:tcMar>
          </w:tcPr>
          <w:p>
            <w:pPr>
              <w:jc w:val="center"/>
            </w:pPr>
            <w:r>
              <w:rPr>
                <w:rFonts w:ascii="Times New Roman" w:hAnsi="Times New Roman"/>
                <w:b/>
                <w:color w:val="1E293B"/>
                <w:sz w:val="21"/>
              </w:rPr>
              <w:t>1</w:t>
            </w:r>
          </w:p>
        </w:tc>
        <w:tc>
          <w:tcPr>
            <w:tcW w:type="dxa" w:w="2880"/>
            <w:shd w:fill="FFFFFF"/>
            <w:tcMar>
              <w:top w:w="55" w:type="dxa"/>
              <w:bottom w:w="55" w:type="dxa"/>
              <w:left w:w="90" w:type="dxa"/>
              <w:right w:w="90" w:type="dxa"/>
            </w:tcMar>
          </w:tcPr>
          <w:p>
            <w:pPr>
              <w:jc w:val="left"/>
            </w:pPr>
            <w:r>
              <w:rPr>
                <w:rFonts w:ascii="Times New Roman" w:hAnsi="Times New Roman"/>
                <w:color w:val="334155"/>
                <w:sz w:val="21"/>
              </w:rPr>
              <w:t>Kiểm tra chọn tệp Excel hợp lệ</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Tệp biểu mẫu 21a (.xlsx)</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Hiện đúng tên tệp, dung lượng 60.2 KB, nút Nhập kích hoạt</w:t>
            </w:r>
          </w:p>
        </w:tc>
        <w:tc>
          <w:tcPr>
            <w:tcW w:type="dxa" w:w="1152"/>
            <w:shd w:fill="FFFFFF"/>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8FAFC"/>
            <w:tcMar>
              <w:top w:w="55" w:type="dxa"/>
              <w:bottom w:w="55" w:type="dxa"/>
              <w:left w:w="90" w:type="dxa"/>
              <w:right w:w="90" w:type="dxa"/>
            </w:tcMar>
          </w:tcPr>
          <w:p>
            <w:pPr>
              <w:jc w:val="center"/>
            </w:pPr>
            <w:r>
              <w:rPr>
                <w:rFonts w:ascii="Times New Roman" w:hAnsi="Times New Roman"/>
                <w:b/>
                <w:color w:val="1E293B"/>
                <w:sz w:val="21"/>
              </w:rPr>
              <w:t>2</w:t>
            </w:r>
          </w:p>
        </w:tc>
        <w:tc>
          <w:tcPr>
            <w:tcW w:type="dxa" w:w="2880"/>
            <w:shd w:fill="F8FAFC"/>
            <w:tcMar>
              <w:top w:w="55" w:type="dxa"/>
              <w:bottom w:w="55" w:type="dxa"/>
              <w:left w:w="90" w:type="dxa"/>
              <w:right w:w="90" w:type="dxa"/>
            </w:tcMar>
          </w:tcPr>
          <w:p>
            <w:pPr>
              <w:jc w:val="left"/>
            </w:pPr>
            <w:r>
              <w:rPr>
                <w:rFonts w:ascii="Times New Roman" w:hAnsi="Times New Roman"/>
                <w:color w:val="334155"/>
                <w:sz w:val="21"/>
              </w:rPr>
              <w:t>Kiểm tra thao tác kéo thả tệp</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Kéo thả tệp từ thư mục</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Khu vực đổi màu nhận diện, nạp tệp thành công như nút bấm</w:t>
            </w:r>
          </w:p>
        </w:tc>
        <w:tc>
          <w:tcPr>
            <w:tcW w:type="dxa" w:w="1152"/>
            <w:shd w:fill="F8FAFC"/>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FFFFF"/>
            <w:tcMar>
              <w:top w:w="55" w:type="dxa"/>
              <w:bottom w:w="55" w:type="dxa"/>
              <w:left w:w="90" w:type="dxa"/>
              <w:right w:w="90" w:type="dxa"/>
            </w:tcMar>
          </w:tcPr>
          <w:p>
            <w:pPr>
              <w:jc w:val="center"/>
            </w:pPr>
            <w:r>
              <w:rPr>
                <w:rFonts w:ascii="Times New Roman" w:hAnsi="Times New Roman"/>
                <w:b/>
                <w:color w:val="1E293B"/>
                <w:sz w:val="21"/>
              </w:rPr>
              <w:t>3</w:t>
            </w:r>
          </w:p>
        </w:tc>
        <w:tc>
          <w:tcPr>
            <w:tcW w:type="dxa" w:w="2880"/>
            <w:shd w:fill="FFFFFF"/>
            <w:tcMar>
              <w:top w:w="55" w:type="dxa"/>
              <w:bottom w:w="55" w:type="dxa"/>
              <w:left w:w="90" w:type="dxa"/>
              <w:right w:w="90" w:type="dxa"/>
            </w:tcMar>
          </w:tcPr>
          <w:p>
            <w:pPr>
              <w:jc w:val="left"/>
            </w:pPr>
            <w:r>
              <w:rPr>
                <w:rFonts w:ascii="Times New Roman" w:hAnsi="Times New Roman"/>
                <w:color w:val="334155"/>
                <w:sz w:val="21"/>
              </w:rPr>
              <w:t>Kiểm tra tệp rỗng 0 bytes</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Tệp Excel dung lượng 0 byte</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Giao diện báo lỗi 'File Excel rỗng', khóa nút gửi</w:t>
            </w:r>
          </w:p>
        </w:tc>
        <w:tc>
          <w:tcPr>
            <w:tcW w:type="dxa" w:w="1152"/>
            <w:shd w:fill="FFFFFF"/>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8FAFC"/>
            <w:tcMar>
              <w:top w:w="55" w:type="dxa"/>
              <w:bottom w:w="55" w:type="dxa"/>
              <w:left w:w="90" w:type="dxa"/>
              <w:right w:w="90" w:type="dxa"/>
            </w:tcMar>
          </w:tcPr>
          <w:p>
            <w:pPr>
              <w:jc w:val="center"/>
            </w:pPr>
            <w:r>
              <w:rPr>
                <w:rFonts w:ascii="Times New Roman" w:hAnsi="Times New Roman"/>
                <w:b/>
                <w:color w:val="1E293B"/>
                <w:sz w:val="21"/>
              </w:rPr>
              <w:t>4</w:t>
            </w:r>
          </w:p>
        </w:tc>
        <w:tc>
          <w:tcPr>
            <w:tcW w:type="dxa" w:w="2880"/>
            <w:shd w:fill="F8FAFC"/>
            <w:tcMar>
              <w:top w:w="55" w:type="dxa"/>
              <w:bottom w:w="55" w:type="dxa"/>
              <w:left w:w="90" w:type="dxa"/>
              <w:right w:w="90" w:type="dxa"/>
            </w:tcMar>
          </w:tcPr>
          <w:p>
            <w:pPr>
              <w:jc w:val="left"/>
            </w:pPr>
            <w:r>
              <w:rPr>
                <w:rFonts w:ascii="Times New Roman" w:hAnsi="Times New Roman"/>
                <w:color w:val="334155"/>
                <w:sz w:val="21"/>
              </w:rPr>
              <w:t>Kiểm tra sai phần mở rộng</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Tệp văn bản .docx hoặc .pdf</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Báo lỗi 'Chỉ chấp nhận file .xlsx hoặc .xlsm', chặn gửi</w:t>
            </w:r>
          </w:p>
        </w:tc>
        <w:tc>
          <w:tcPr>
            <w:tcW w:type="dxa" w:w="1152"/>
            <w:shd w:fill="F8FAFC"/>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FFFFF"/>
            <w:tcMar>
              <w:top w:w="55" w:type="dxa"/>
              <w:bottom w:w="55" w:type="dxa"/>
              <w:left w:w="90" w:type="dxa"/>
              <w:right w:w="90" w:type="dxa"/>
            </w:tcMar>
          </w:tcPr>
          <w:p>
            <w:pPr>
              <w:jc w:val="center"/>
            </w:pPr>
            <w:r>
              <w:rPr>
                <w:rFonts w:ascii="Times New Roman" w:hAnsi="Times New Roman"/>
                <w:b/>
                <w:color w:val="1E293B"/>
                <w:sz w:val="21"/>
              </w:rPr>
              <w:t>5</w:t>
            </w:r>
          </w:p>
        </w:tc>
        <w:tc>
          <w:tcPr>
            <w:tcW w:type="dxa" w:w="2880"/>
            <w:shd w:fill="FFFFFF"/>
            <w:tcMar>
              <w:top w:w="55" w:type="dxa"/>
              <w:bottom w:w="55" w:type="dxa"/>
              <w:left w:w="90" w:type="dxa"/>
              <w:right w:w="90" w:type="dxa"/>
            </w:tcMar>
          </w:tcPr>
          <w:p>
            <w:pPr>
              <w:jc w:val="left"/>
            </w:pPr>
            <w:r>
              <w:rPr>
                <w:rFonts w:ascii="Times New Roman" w:hAnsi="Times New Roman"/>
                <w:color w:val="334155"/>
                <w:sz w:val="21"/>
              </w:rPr>
              <w:t>Kiểm tra dựng lưới Preview đa cấp</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Tệp biểu 21a (13 cột)</w:t>
            </w:r>
          </w:p>
        </w:tc>
        <w:tc>
          <w:tcPr>
            <w:tcW w:type="dxa" w:w="2592"/>
            <w:shd w:fill="FFFFFF"/>
            <w:tcMar>
              <w:top w:w="55" w:type="dxa"/>
              <w:bottom w:w="55" w:type="dxa"/>
              <w:left w:w="90" w:type="dxa"/>
              <w:right w:w="90" w:type="dxa"/>
            </w:tcMar>
          </w:tcPr>
          <w:p>
            <w:pPr>
              <w:jc w:val="left"/>
            </w:pPr>
            <w:r>
              <w:rPr>
                <w:rFonts w:ascii="Times New Roman" w:hAnsi="Times New Roman"/>
                <w:color w:val="334155"/>
                <w:sz w:val="21"/>
              </w:rPr>
              <w:t>Dựng đủ 13 cột, 6 tầng header, 78 ô gộp chuẩn xác</w:t>
            </w:r>
          </w:p>
        </w:tc>
        <w:tc>
          <w:tcPr>
            <w:tcW w:type="dxa" w:w="1152"/>
            <w:shd w:fill="FFFFFF"/>
            <w:tcMar>
              <w:top w:w="55" w:type="dxa"/>
              <w:bottom w:w="55" w:type="dxa"/>
              <w:left w:w="90" w:type="dxa"/>
              <w:right w:w="90" w:type="dxa"/>
            </w:tcMar>
          </w:tcPr>
          <w:p>
            <w:pPr>
              <w:jc w:val="left"/>
            </w:pPr>
            <w:r>
              <w:rPr>
                <w:rFonts w:ascii="Times New Roman" w:hAnsi="Times New Roman"/>
                <w:b/>
                <w:color w:val="10B981"/>
                <w:sz w:val="21"/>
              </w:rPr>
              <w:t>Đạt</w:t>
            </w:r>
          </w:p>
        </w:tc>
      </w:tr>
      <w:tr>
        <w:tc>
          <w:tcPr>
            <w:tcW w:type="dxa" w:w="864"/>
            <w:shd w:fill="F8FAFC"/>
            <w:tcMar>
              <w:top w:w="55" w:type="dxa"/>
              <w:bottom w:w="55" w:type="dxa"/>
              <w:left w:w="90" w:type="dxa"/>
              <w:right w:w="90" w:type="dxa"/>
            </w:tcMar>
          </w:tcPr>
          <w:p>
            <w:pPr>
              <w:jc w:val="center"/>
            </w:pPr>
            <w:r>
              <w:rPr>
                <w:rFonts w:ascii="Times New Roman" w:hAnsi="Times New Roman"/>
                <w:b/>
                <w:color w:val="1E293B"/>
                <w:sz w:val="21"/>
              </w:rPr>
              <w:t>6</w:t>
            </w:r>
          </w:p>
        </w:tc>
        <w:tc>
          <w:tcPr>
            <w:tcW w:type="dxa" w:w="2880"/>
            <w:shd w:fill="F8FAFC"/>
            <w:tcMar>
              <w:top w:w="55" w:type="dxa"/>
              <w:bottom w:w="55" w:type="dxa"/>
              <w:left w:w="90" w:type="dxa"/>
              <w:right w:w="90" w:type="dxa"/>
            </w:tcMar>
          </w:tcPr>
          <w:p>
            <w:pPr>
              <w:jc w:val="left"/>
            </w:pPr>
            <w:r>
              <w:rPr>
                <w:rFonts w:ascii="Times New Roman" w:hAnsi="Times New Roman"/>
                <w:color w:val="334155"/>
                <w:sz w:val="21"/>
              </w:rPr>
              <w:t>Kiểm tra cuộn bảng và bảo vệ số liệu</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Thao tác cuộn trên bảng</w:t>
            </w:r>
          </w:p>
        </w:tc>
        <w:tc>
          <w:tcPr>
            <w:tcW w:type="dxa" w:w="2592"/>
            <w:shd w:fill="F8FAFC"/>
            <w:tcMar>
              <w:top w:w="55" w:type="dxa"/>
              <w:bottom w:w="55" w:type="dxa"/>
              <w:left w:w="90" w:type="dxa"/>
              <w:right w:w="90" w:type="dxa"/>
            </w:tcMar>
          </w:tcPr>
          <w:p>
            <w:pPr>
              <w:jc w:val="left"/>
            </w:pPr>
            <w:r>
              <w:rPr>
                <w:rFonts w:ascii="Times New Roman" w:hAnsi="Times New Roman"/>
                <w:color w:val="334155"/>
                <w:sz w:val="21"/>
              </w:rPr>
              <w:t>Cuộn mượt mà hai chiều, tiêu đề cố định, số liệu chỉ đọc</w:t>
            </w:r>
          </w:p>
        </w:tc>
        <w:tc>
          <w:tcPr>
            <w:tcW w:type="dxa" w:w="1152"/>
            <w:shd w:fill="F8FAFC"/>
            <w:tcMar>
              <w:top w:w="55" w:type="dxa"/>
              <w:bottom w:w="55" w:type="dxa"/>
              <w:left w:w="90" w:type="dxa"/>
              <w:right w:w="90" w:type="dxa"/>
            </w:tcMar>
          </w:tcPr>
          <w:p>
            <w:pPr>
              <w:jc w:val="left"/>
            </w:pPr>
            <w:r>
              <w:rPr>
                <w:rFonts w:ascii="Times New Roman" w:hAnsi="Times New Roman"/>
                <w:b/>
                <w:color w:val="10B981"/>
                <w:sz w:val="21"/>
              </w:rPr>
              <w:t>Đạt</w:t>
            </w:r>
          </w:p>
        </w:tc>
      </w:tr>
    </w:tbl>
    <w:p>
      <w:pPr>
        <w:spacing w:before="40" w:after="120"/>
      </w:pPr>
    </w:p>
    <w:p>
      <w:pPr>
        <w:spacing w:before="260" w:after="100"/>
      </w:pPr>
      <w:r>
        <w:rPr>
          <w:rFonts w:ascii="Times New Roman" w:hAnsi="Times New Roman"/>
          <w:b/>
          <w:color w:val="0F172A"/>
          <w:sz w:val="28"/>
        </w:rPr>
        <w:t>IV. KHÓ KHĂN GẶP PHẢI VÀ HƯỚNG XỬ LÝ</w:t>
      </w:r>
    </w:p>
    <w:p>
      <w:pPr>
        <w:pStyle w:val="ListBullet"/>
        <w:spacing w:before="40" w:after="60" w:line="288" w:lineRule="auto"/>
        <w:jc w:val="both"/>
      </w:pPr>
      <w:r>
        <w:rPr>
          <w:rFonts w:ascii="Times New Roman" w:hAnsi="Times New Roman"/>
          <w:b/>
          <w:color w:val="0F172A"/>
          <w:sz w:val="24"/>
        </w:rPr>
        <w:t xml:space="preserve">Xử lý ô gộp phức tạp: </w:t>
      </w:r>
      <w:r>
        <w:rPr>
          <w:rFonts w:ascii="Times New Roman" w:hAnsi="Times New Roman"/>
          <w:color w:val="1E293B"/>
          <w:sz w:val="24"/>
        </w:rPr>
        <w:t>Thách thức lớn nhất là chuyển đổi tọa độ các ô gộp trong tệp Excel sang cấu hình của Handsontable. Nếu tính toán sai lệch một ô thì toàn bộ các cột phía sau sẽ bị xô lệch hàng. Em đã tự viết thuật toán tính toán kích thước hình học chính xác dựa trên độ chênh lệch hàng và cột để giải quyết dứt điểm.</w:t>
      </w:r>
    </w:p>
    <w:p>
      <w:pPr>
        <w:pStyle w:val="ListBullet"/>
        <w:spacing w:before="40" w:after="60" w:line="288" w:lineRule="auto"/>
        <w:jc w:val="both"/>
      </w:pPr>
      <w:r>
        <w:rPr>
          <w:rFonts w:ascii="Times New Roman" w:hAnsi="Times New Roman"/>
          <w:b/>
          <w:color w:val="0F172A"/>
          <w:sz w:val="24"/>
        </w:rPr>
        <w:t xml:space="preserve">Căn chỉnh thanh cuộn: </w:t>
      </w:r>
      <w:r>
        <w:rPr>
          <w:rFonts w:ascii="Times New Roman" w:hAnsi="Times New Roman"/>
          <w:color w:val="1E293B"/>
          <w:sz w:val="24"/>
        </w:rPr>
        <w:t>Khi cuộn bảng ngang với số lượng 13 cột, thanh tiêu đề đôi khi bị lệch nhẹ so với thân bảng. Em đã hiệu chỉnh lại các lớp định dạng CSS và thiết lập độ rộng cột đồng nhất để khắc phục.</w:t>
      </w:r>
    </w:p>
    <w:p>
      <w:pPr>
        <w:spacing w:before="260" w:after="100"/>
      </w:pPr>
      <w:r>
        <w:rPr>
          <w:rFonts w:ascii="Times New Roman" w:hAnsi="Times New Roman"/>
          <w:b/>
          <w:color w:val="0F172A"/>
          <w:sz w:val="28"/>
        </w:rPr>
        <w:t>V. KẾT LUẬN VÀ KẾ HOẠCH TUẦN TIẾP THEO</w:t>
      </w:r>
    </w:p>
    <w:p>
      <w:pPr>
        <w:spacing w:before="40" w:after="80" w:line="300" w:lineRule="auto"/>
        <w:jc w:val="both"/>
      </w:pPr>
      <w:r>
        <w:rPr>
          <w:rFonts w:ascii="Times New Roman" w:hAnsi="Times New Roman"/>
          <w:i w:val="0"/>
          <w:color w:val="1E293B"/>
          <w:sz w:val="24"/>
        </w:rPr>
        <w:t>Trong Tuần 8, em đã hoàn thành 100% mục tiêu đề ra trong Kế hoạch học tập (Biểu 2). Lưới xem trước Handsontable hiển thị trung thực cấu trúc Excel gốc kèm số liệu, tạo tiền đề vững chắc cho cán bộ nghiệp vụ thẩm định bảng biểu.</w:t>
      </w:r>
    </w:p>
    <w:p>
      <w:pPr>
        <w:spacing w:before="40" w:after="80" w:line="300" w:lineRule="auto"/>
        <w:jc w:val="both"/>
      </w:pPr>
      <w:r>
        <w:rPr>
          <w:rFonts w:ascii="Times New Roman" w:hAnsi="Times New Roman"/>
          <w:i w:val="0"/>
          <w:color w:val="1E293B"/>
          <w:sz w:val="24"/>
        </w:rPr>
        <w:t>Kế hoạch tuần 9: Bám sát mục tiêu trong Biểu 2, tập trung vào tối ưu UI/UX, bắt sự kiện người dùng sửa lỗi trực tiếp trên lưới Handsontable, lưu vào Cache để hệ thống tự học cho các lần import sau, giảm số lần gọi AI.</w:t>
      </w:r>
    </w:p>
    <w:sectPr w:rsidR="00FC693F" w:rsidRPr="0006063C"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