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F172A"/>
          <w:sz w:val="36"/>
        </w:rPr>
        <w:t>BÁO CÁO THỰC TẬP TUẦN 9</w:t>
      </w:r>
    </w:p>
    <w:p>
      <w:pPr>
        <w:spacing w:before="0" w:after="280"/>
        <w:jc w:val="center"/>
      </w:pPr>
      <w:r>
        <w:rPr>
          <w:rFonts w:ascii="Times New Roman" w:hAnsi="Times New Roman"/>
          <w:b/>
          <w:color w:val="0284C7"/>
          <w:sz w:val="27"/>
        </w:rPr>
        <w:t>TỐI ƯU UI/UX: BẮT SỰ KIỆN NGƯỜI DÙNG SỬA LỖI TRỰC TIẾP TRÊN LƯỚI HANDSONTABLE, LƯU VÀO CACHE ĐỂ HỆ THỐNG TỰ HỌC CHO LẦN SAU</w:t>
      </w:r>
    </w:p>
    <w:p>
      <w:pPr>
        <w:spacing w:before="260" w:after="100"/>
      </w:pPr>
      <w:r>
        <w:rPr>
          <w:rFonts w:ascii="Times New Roman" w:hAnsi="Times New Roman"/>
          <w:b/>
          <w:color w:val="0F172A"/>
          <w:sz w:val="28"/>
        </w:rPr>
        <w:t>I. THÔNG TIN CHUNG</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4874"/>
        <w:gridCol w:w="4874"/>
      </w:tblGrid>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Sinh viên thực hiện</w:t>
            </w:r>
          </w:p>
        </w:tc>
        <w:tc>
          <w:tcPr>
            <w:tcW w:type="dxa" w:w="6624"/>
            <w:tcMar>
              <w:top w:w="70" w:type="dxa"/>
              <w:bottom w:w="70" w:type="dxa"/>
              <w:left w:w="120" w:type="dxa"/>
              <w:right w:w="120" w:type="dxa"/>
            </w:tcMar>
          </w:tcPr>
          <w:p>
            <w:pPr>
              <w:jc w:val="left"/>
            </w:pPr>
            <w:r>
              <w:rPr>
                <w:rFonts w:ascii="Times New Roman" w:hAnsi="Times New Roman"/>
                <w:b/>
                <w:color w:val="0F172A"/>
                <w:sz w:val="23"/>
              </w:rPr>
              <w:t>Trần Văn Hoàng</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Mã số sinh viên (MSSV)</w:t>
            </w:r>
          </w:p>
        </w:tc>
        <w:tc>
          <w:tcPr>
            <w:tcW w:type="dxa" w:w="6624"/>
            <w:tcMar>
              <w:top w:w="70" w:type="dxa"/>
              <w:bottom w:w="70" w:type="dxa"/>
              <w:left w:w="120" w:type="dxa"/>
              <w:right w:w="120" w:type="dxa"/>
            </w:tcMar>
          </w:tcPr>
          <w:p>
            <w:pPr>
              <w:jc w:val="left"/>
            </w:pPr>
            <w:r>
              <w:rPr>
                <w:rFonts w:ascii="Times New Roman" w:hAnsi="Times New Roman"/>
                <w:b/>
                <w:color w:val="0F172A"/>
                <w:sz w:val="23"/>
              </w:rPr>
              <w:t>0034467</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Lớp chuyên ngành</w:t>
            </w:r>
          </w:p>
        </w:tc>
        <w:tc>
          <w:tcPr>
            <w:tcW w:type="dxa" w:w="6624"/>
            <w:tcMar>
              <w:top w:w="70" w:type="dxa"/>
              <w:bottom w:w="70" w:type="dxa"/>
              <w:left w:w="120" w:type="dxa"/>
              <w:right w:w="120" w:type="dxa"/>
            </w:tcMar>
          </w:tcPr>
          <w:p>
            <w:pPr>
              <w:jc w:val="left"/>
            </w:pPr>
            <w:r>
              <w:rPr>
                <w:rFonts w:ascii="Times New Roman" w:hAnsi="Times New Roman"/>
                <w:color w:val="0F172A"/>
                <w:sz w:val="23"/>
              </w:rPr>
              <w:t>67CS – Khóa K67</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Đơn vị thực tập</w:t>
            </w:r>
          </w:p>
        </w:tc>
        <w:tc>
          <w:tcPr>
            <w:tcW w:type="dxa" w:w="6624"/>
            <w:tcMar>
              <w:top w:w="70" w:type="dxa"/>
              <w:bottom w:w="70" w:type="dxa"/>
              <w:left w:w="120" w:type="dxa"/>
              <w:right w:w="120" w:type="dxa"/>
            </w:tcMar>
          </w:tcPr>
          <w:p>
            <w:pPr>
              <w:jc w:val="left"/>
            </w:pPr>
            <w:r>
              <w:rPr>
                <w:rFonts w:ascii="Times New Roman" w:hAnsi="Times New Roman"/>
                <w:color w:val="0F172A"/>
                <w:sz w:val="23"/>
              </w:rPr>
              <w:t>Công ty TNHH Nền tảng chuyển đổi số Việt Nam</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Bộ phận công tác</w:t>
            </w:r>
          </w:p>
        </w:tc>
        <w:tc>
          <w:tcPr>
            <w:tcW w:type="dxa" w:w="6624"/>
            <w:tcMar>
              <w:top w:w="70" w:type="dxa"/>
              <w:bottom w:w="70" w:type="dxa"/>
              <w:left w:w="120" w:type="dxa"/>
              <w:right w:w="120" w:type="dxa"/>
            </w:tcMar>
          </w:tcPr>
          <w:p>
            <w:pPr>
              <w:jc w:val="left"/>
            </w:pPr>
            <w:r>
              <w:rPr>
                <w:rFonts w:ascii="Times New Roman" w:hAnsi="Times New Roman"/>
                <w:color w:val="0F172A"/>
                <w:sz w:val="23"/>
              </w:rPr>
              <w:t>eGov – Khối Chính phủ số</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Cán bộ hướng dẫn tại đơn vị</w:t>
            </w:r>
          </w:p>
        </w:tc>
        <w:tc>
          <w:tcPr>
            <w:tcW w:type="dxa" w:w="6624"/>
            <w:tcMar>
              <w:top w:w="70" w:type="dxa"/>
              <w:bottom w:w="70" w:type="dxa"/>
              <w:left w:w="120" w:type="dxa"/>
              <w:right w:w="120" w:type="dxa"/>
            </w:tcMar>
          </w:tcPr>
          <w:p>
            <w:pPr>
              <w:jc w:val="left"/>
            </w:pPr>
            <w:r>
              <w:rPr>
                <w:rFonts w:ascii="Times New Roman" w:hAnsi="Times New Roman"/>
                <w:b/>
                <w:color w:val="0F172A"/>
                <w:sz w:val="23"/>
              </w:rPr>
              <w:t>Đào Đức Văn</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Dự án tham gia</w:t>
            </w:r>
          </w:p>
        </w:tc>
        <w:tc>
          <w:tcPr>
            <w:tcW w:type="dxa" w:w="6624"/>
            <w:tcMar>
              <w:top w:w="70" w:type="dxa"/>
              <w:bottom w:w="70" w:type="dxa"/>
              <w:left w:w="120" w:type="dxa"/>
              <w:right w:w="120" w:type="dxa"/>
            </w:tcMar>
          </w:tcPr>
          <w:p>
            <w:pPr>
              <w:jc w:val="left"/>
            </w:pPr>
            <w:r>
              <w:rPr>
                <w:rFonts w:ascii="Times New Roman" w:hAnsi="Times New Roman"/>
                <w:color w:val="0F172A"/>
                <w:sz w:val="23"/>
              </w:rPr>
              <w:t>Hệ thống báo cáo điện tử eForm</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Đề tài nghiên cứu</w:t>
            </w:r>
          </w:p>
        </w:tc>
        <w:tc>
          <w:tcPr>
            <w:tcW w:type="dxa" w:w="6624"/>
            <w:tcMar>
              <w:top w:w="70" w:type="dxa"/>
              <w:bottom w:w="70" w:type="dxa"/>
              <w:left w:w="120" w:type="dxa"/>
              <w:right w:w="120" w:type="dxa"/>
            </w:tcMar>
          </w:tcPr>
          <w:p>
            <w:pPr>
              <w:jc w:val="left"/>
            </w:pPr>
            <w:r>
              <w:rPr>
                <w:rFonts w:ascii="Times New Roman" w:hAnsi="Times New Roman"/>
                <w:color w:val="0F172A"/>
                <w:sz w:val="23"/>
              </w:rPr>
              <w:t>Nghiên cứu và ứng dụng AI xây dựng Module Import file Excel thông minh, tự động ánh xạ dữ liệu cho hệ thống Báo cáo thống kê eForm.</w:t>
            </w:r>
          </w:p>
        </w:tc>
      </w:tr>
    </w:tbl>
    <w:p>
      <w:pPr>
        <w:spacing w:before="40" w:after="120"/>
      </w:pPr>
    </w:p>
    <w:p>
      <w:pPr>
        <w:spacing w:before="40" w:after="80" w:line="300" w:lineRule="auto"/>
        <w:jc w:val="both"/>
      </w:pPr>
      <w:r>
        <w:rPr>
          <w:rFonts w:ascii="Times New Roman" w:hAnsi="Times New Roman"/>
          <w:b/>
          <w:color w:val="0F172A"/>
          <w:sz w:val="24"/>
        </w:rPr>
        <w:t xml:space="preserve">Căn cứ kế hoạch học tập: </w:t>
      </w:r>
      <w:r>
        <w:rPr>
          <w:rFonts w:ascii="Times New Roman" w:hAnsi="Times New Roman"/>
          <w:i w:val="0"/>
          <w:color w:val="1E293B"/>
          <w:sz w:val="24"/>
        </w:rPr>
        <w:t>Theo đúng Kế hoạch học tập của sinh viên (Biểu 2), nội dung thực tập trong Tuần 9 của em là: Tối ưu UI/UX: Bắt sự kiện người dùng sửa lỗi trực tiếp trên lưới Handsontable, lưu vào Cache để hệ thống tự học cho lần sau. Mục tiêu cần đạt là Module tự cải thiện độ chính xác, giảm số lần gọi AI.</w:t>
      </w:r>
    </w:p>
    <w:p>
      <w:pPr>
        <w:spacing w:before="40" w:after="80" w:line="300" w:lineRule="auto"/>
        <w:jc w:val="both"/>
      </w:pPr>
      <w:r>
        <w:rPr>
          <w:rFonts w:ascii="Times New Roman" w:hAnsi="Times New Roman"/>
          <w:b/>
          <w:color w:val="0F172A"/>
          <w:sz w:val="24"/>
        </w:rPr>
        <w:t xml:space="preserve">Bối cảnh và mục tiêu cụ thể: </w:t>
      </w:r>
      <w:r>
        <w:rPr>
          <w:rFonts w:ascii="Times New Roman" w:hAnsi="Times New Roman"/>
          <w:i w:val="0"/>
          <w:color w:val="1E293B"/>
          <w:sz w:val="24"/>
        </w:rPr>
        <w:t>Trong thực tế nhập liệu báo cáo thống kê, dù mô hình AI có độ chính xác cao nhưng vẫn có những trường hợp tệp Excel bị mờ, định dạng dị biệt khiến một vài ô số liệu cần được cán bộ nghiệp vụ hiệu chỉnh lại. Nếu bắt người dùng phải mở tệp Excel sửa lại rồi tải lên từ đầu thì rất bất tiện. Do đó, mục tiêu của Tuần 9 là tối ưu hóa UI/UX: cho phép cán bộ sửa lỗi trực tiếp trên lưới xem trước, đồng thời lưu các quy tắc sửa đổi vào cơ chế Cache tự học để các lần nộp báo cáo sau hệ thống tự động ghi nhớ, không phải gọi AI suy luận lại.</w:t>
      </w:r>
    </w:p>
    <w:p>
      <w:pPr>
        <w:spacing w:before="260" w:after="100"/>
      </w:pPr>
      <w:r>
        <w:rPr>
          <w:rFonts w:ascii="Times New Roman" w:hAnsi="Times New Roman"/>
          <w:b/>
          <w:color w:val="0F172A"/>
          <w:sz w:val="28"/>
        </w:rPr>
        <w:t>II. NỘI DUNG VÀ TIẾN ĐỘ THỰC HIỆN CHI TIẾT</w:t>
      </w:r>
    </w:p>
    <w:p>
      <w:pPr>
        <w:spacing w:before="200" w:after="60"/>
      </w:pPr>
      <w:r>
        <w:rPr>
          <w:rFonts w:ascii="Times New Roman" w:hAnsi="Times New Roman"/>
          <w:b/>
          <w:color w:val="1E293B"/>
          <w:sz w:val="25"/>
        </w:rPr>
        <w:t>1. Sơ đồ hoạt động bắt sự kiện sửa lỗi và cơ chế Cache tự học</w:t>
      </w:r>
    </w:p>
    <w:p>
      <w:pPr>
        <w:spacing w:before="40" w:after="80" w:line="300" w:lineRule="auto"/>
        <w:jc w:val="both"/>
      </w:pPr>
      <w:r>
        <w:rPr>
          <w:rFonts w:ascii="Times New Roman" w:hAnsi="Times New Roman"/>
          <w:i w:val="0"/>
          <w:color w:val="1E293B"/>
          <w:sz w:val="24"/>
        </w:rPr>
        <w:t>Em đã thiết kế kiến trúc vòng lặp tự học (Self-learning Loop) thông qua Sơ đồ hoạt động dưới đây:</w:t>
      </w:r>
    </w:p>
    <w:p>
      <w:pPr>
        <w:spacing w:before="160" w:after="60"/>
        <w:jc w:val="center"/>
      </w:pPr>
      <w:r>
        <w:drawing>
          <wp:inline xmlns:a="http://schemas.openxmlformats.org/drawingml/2006/main" xmlns:pic="http://schemas.openxmlformats.org/drawingml/2006/picture">
            <wp:extent cx="5669280" cy="1933164"/>
            <wp:docPr id="1" name="Picture 1"/>
            <wp:cNvGraphicFramePr>
              <a:graphicFrameLocks noChangeAspect="1"/>
            </wp:cNvGraphicFramePr>
            <a:graphic>
              <a:graphicData uri="http://schemas.openxmlformats.org/drawingml/2006/picture">
                <pic:pic>
                  <pic:nvPicPr>
                    <pic:cNvPr id="0" name="01_LUONG_CACHE_TU_HOC_GIAM_GOI_AI.png"/>
                    <pic:cNvPicPr/>
                  </pic:nvPicPr>
                  <pic:blipFill>
                    <a:blip r:embed="rId9"/>
                    <a:stretch>
                      <a:fillRect/>
                    </a:stretch>
                  </pic:blipFill>
                  <pic:spPr>
                    <a:xfrm>
                      <a:off x="0" y="0"/>
                      <a:ext cx="5669280" cy="1933164"/>
                    </a:xfrm>
                    <a:prstGeom prst="rect"/>
                  </pic:spPr>
                </pic:pic>
              </a:graphicData>
            </a:graphic>
          </wp:inline>
        </w:drawing>
      </w:r>
    </w:p>
    <w:p>
      <w:pPr>
        <w:spacing w:before="40" w:after="160"/>
        <w:jc w:val="center"/>
      </w:pPr>
      <w:r>
        <w:rPr>
          <w:rFonts w:ascii="Times New Roman" w:hAnsi="Times New Roman"/>
          <w:b/>
          <w:i/>
          <w:color w:val="334155"/>
          <w:sz w:val="21"/>
        </w:rPr>
        <w:t>Hình 1. Sơ đồ hoạt động bắt sự kiện người dùng sửa lỗi trên lưới và cơ chế Cache tự học giảm tải gọi AI.</w:t>
      </w:r>
    </w:p>
    <w:p>
      <w:pPr>
        <w:spacing w:before="40" w:after="80" w:line="300" w:lineRule="auto"/>
        <w:jc w:val="both"/>
      </w:pPr>
      <w:r>
        <w:rPr>
          <w:rFonts w:ascii="Times New Roman" w:hAnsi="Times New Roman"/>
          <w:i w:val="0"/>
          <w:color w:val="1E293B"/>
          <w:sz w:val="24"/>
        </w:rPr>
        <w:t>Phân tích chi tiết các bước trong sơ đồ hoạt động:</w:t>
      </w:r>
    </w:p>
    <w:p>
      <w:pPr>
        <w:pStyle w:val="ListBullet"/>
        <w:spacing w:before="40" w:after="60" w:line="288" w:lineRule="auto"/>
        <w:jc w:val="both"/>
      </w:pPr>
      <w:r>
        <w:rPr>
          <w:rFonts w:ascii="Times New Roman" w:hAnsi="Times New Roman"/>
          <w:b/>
          <w:color w:val="0F172A"/>
          <w:sz w:val="24"/>
        </w:rPr>
        <w:t xml:space="preserve">Bước 1 - Phân quyền và cho phép sửa ô: </w:t>
      </w:r>
      <w:r>
        <w:rPr>
          <w:rFonts w:ascii="Times New Roman" w:hAnsi="Times New Roman"/>
          <w:color w:val="1E293B"/>
          <w:sz w:val="24"/>
        </w:rPr>
        <w:t>Phân quyền chi tiết: Các dòng tiêu đề (từ dòng 0 đến dòng 5) được khóa chỉ đọc để bảo toàn mẫu biểu; các dòng số liệu nghiệp vụ (dòng 6 trở đi) được mở quyền chỉnh sửa để cán bộ có thể nhấp đúp nhập giá trị mới.</w:t>
      </w:r>
    </w:p>
    <w:p>
      <w:pPr>
        <w:pStyle w:val="ListBullet"/>
        <w:spacing w:before="40" w:after="60" w:line="288" w:lineRule="auto"/>
        <w:jc w:val="both"/>
      </w:pPr>
      <w:r>
        <w:rPr>
          <w:rFonts w:ascii="Times New Roman" w:hAnsi="Times New Roman"/>
          <w:b/>
          <w:color w:val="0F172A"/>
          <w:sz w:val="24"/>
        </w:rPr>
        <w:t xml:space="preserve">Bước 2 - Bắt sự kiện thay đổi ô: </w:t>
      </w:r>
      <w:r>
        <w:rPr>
          <w:rFonts w:ascii="Times New Roman" w:hAnsi="Times New Roman"/>
          <w:color w:val="1E293B"/>
          <w:sz w:val="24"/>
        </w:rPr>
        <w:t>Khi cán bộ kết thúc nhập giá trị mới tại một ô, hệ thống lập tức bắt sự kiện thay đổi (afterChange), ghi nhận vị trí ô (hàng, cột), giá trị cũ và giá trị mới.</w:t>
      </w:r>
    </w:p>
    <w:p>
      <w:pPr>
        <w:pStyle w:val="ListBullet"/>
        <w:spacing w:before="40" w:after="60" w:line="288" w:lineRule="auto"/>
        <w:jc w:val="both"/>
      </w:pPr>
      <w:r>
        <w:rPr>
          <w:rFonts w:ascii="Times New Roman" w:hAnsi="Times New Roman"/>
          <w:b/>
          <w:color w:val="0F172A"/>
          <w:sz w:val="24"/>
        </w:rPr>
        <w:t xml:space="preserve">Bước 3 - Phản hồi thị giác tức thì: </w:t>
      </w:r>
      <w:r>
        <w:rPr>
          <w:rFonts w:ascii="Times New Roman" w:hAnsi="Times New Roman"/>
          <w:color w:val="1E293B"/>
          <w:sz w:val="24"/>
        </w:rPr>
        <w:t>Ô vừa sửa được đánh dấu bằng viền màu cam hổ phách nổi bật, đồng thời trên thanh công cụ xuất hiện nút bấm 'Lưu vào Cache tự học' kèm bộ đếm số lượng ô đã sửa.</w:t>
      </w:r>
    </w:p>
    <w:p>
      <w:pPr>
        <w:pStyle w:val="ListBullet"/>
        <w:spacing w:before="40" w:after="60" w:line="288" w:lineRule="auto"/>
        <w:jc w:val="both"/>
      </w:pPr>
      <w:r>
        <w:rPr>
          <w:rFonts w:ascii="Times New Roman" w:hAnsi="Times New Roman"/>
          <w:b/>
          <w:color w:val="0F172A"/>
          <w:sz w:val="24"/>
        </w:rPr>
        <w:t xml:space="preserve">Bước 4 - Lưu trữ Cache 2 tầng: </w:t>
      </w:r>
      <w:r>
        <w:rPr>
          <w:rFonts w:ascii="Times New Roman" w:hAnsi="Times New Roman"/>
          <w:color w:val="1E293B"/>
          <w:sz w:val="24"/>
        </w:rPr>
        <w:t>Khi cán bộ xác nhận, dữ liệu sửa đổi được ghi đồng thời vào 2 tầng Cache: Tầng 1 tại bộ nhớ trình duyệt (LocalStorage, truy xuất tức thì dưới 5 mili-giây) và Tầng 2 đồng bộ tập trung lên máy chủ.</w:t>
      </w:r>
    </w:p>
    <w:p>
      <w:pPr>
        <w:pStyle w:val="ListBullet"/>
        <w:spacing w:before="40" w:after="60" w:line="288" w:lineRule="auto"/>
        <w:jc w:val="both"/>
      </w:pPr>
      <w:r>
        <w:rPr>
          <w:rFonts w:ascii="Times New Roman" w:hAnsi="Times New Roman"/>
          <w:b/>
          <w:color w:val="0F172A"/>
          <w:sz w:val="24"/>
        </w:rPr>
        <w:t xml:space="preserve">Bước 5 - Tự động áp dụng và giảm tải AI: </w:t>
      </w:r>
      <w:r>
        <w:rPr>
          <w:rFonts w:ascii="Times New Roman" w:hAnsi="Times New Roman"/>
          <w:color w:val="1E293B"/>
          <w:sz w:val="24"/>
        </w:rPr>
        <w:t>Vòng lặp tự học: Tại các kỳ báo cáo tiếp theo khi người dùng tải lại tệp tương tự, hệ thống tự động kiểm tra Cache, điền sẵn các giá trị đã học (đánh dấu màu xanh lá) và hiển thị thông báo giảm tải gọi AI.</w:t>
      </w:r>
    </w:p>
    <w:p>
      <w:pPr>
        <w:spacing w:before="200" w:after="60"/>
      </w:pPr>
      <w:r>
        <w:rPr>
          <w:rFonts w:ascii="Times New Roman" w:hAnsi="Times New Roman"/>
          <w:b/>
          <w:color w:val="1E293B"/>
          <w:sz w:val="25"/>
        </w:rPr>
        <w:t>2. Giao diện trực quan khi người dùng chỉnh sửa trực tiếp trên lưới</w:t>
      </w:r>
    </w:p>
    <w:p>
      <w:pPr>
        <w:spacing w:before="40" w:after="80" w:line="300" w:lineRule="auto"/>
        <w:jc w:val="both"/>
      </w:pPr>
      <w:r>
        <w:rPr>
          <w:rFonts w:ascii="Times New Roman" w:hAnsi="Times New Roman"/>
          <w:i w:val="0"/>
          <w:color w:val="1E293B"/>
          <w:sz w:val="24"/>
        </w:rPr>
        <w:t>Em đã tiến hành thử nghiệm thao tác chỉnh sửa trực tiếp trên lưới Handsontable tại máy chủ nội bộ (http://hoang.dev.com/):</w:t>
      </w:r>
    </w:p>
    <w:p>
      <w:pPr>
        <w:pStyle w:val="ListBullet"/>
        <w:spacing w:before="40" w:after="60" w:line="288" w:lineRule="auto"/>
        <w:jc w:val="both"/>
      </w:pPr>
      <w:r>
        <w:rPr>
          <w:rFonts w:ascii="Times New Roman" w:hAnsi="Times New Roman"/>
          <w:b/>
          <w:color w:val="0F172A"/>
          <w:sz w:val="24"/>
        </w:rPr>
        <w:t xml:space="preserve">Thao tác nhập liệu trực tiếp: </w:t>
      </w:r>
      <w:r>
        <w:rPr>
          <w:rFonts w:ascii="Times New Roman" w:hAnsi="Times New Roman"/>
          <w:color w:val="1E293B"/>
          <w:sz w:val="24"/>
        </w:rPr>
        <w:t>Cán bộ nghiệp vụ chỉ cần nhấp đúp vào ô số liệu (ví dụ sửa giá trị tại dòng 7, cột G thành '15') là có thể nhập trực tiếp mà không cần mở bất kỳ cửa sổ hay hộp thoại phụ nào.</w:t>
      </w:r>
    </w:p>
    <w:p>
      <w:pPr>
        <w:pStyle w:val="ListBullet"/>
        <w:spacing w:before="40" w:after="60" w:line="288" w:lineRule="auto"/>
        <w:jc w:val="both"/>
      </w:pPr>
      <w:r>
        <w:rPr>
          <w:rFonts w:ascii="Times New Roman" w:hAnsi="Times New Roman"/>
          <w:b/>
          <w:color w:val="0F172A"/>
          <w:sz w:val="24"/>
        </w:rPr>
        <w:t xml:space="preserve">Chỉ báo nhận diện trực quan: </w:t>
      </w:r>
      <w:r>
        <w:rPr>
          <w:rFonts w:ascii="Times New Roman" w:hAnsi="Times New Roman"/>
          <w:color w:val="1E293B"/>
          <w:sz w:val="24"/>
        </w:rPr>
        <w:t>Ô được đánh dấu viền màu cam hổ phách rõ nét, giúp người dùng dễ dàng phân biệt ô nào là dữ liệu AI bóc tách ban đầu và ô nào là do con người vừa hiệu chỉnh.</w:t>
      </w:r>
    </w:p>
    <w:p>
      <w:pPr>
        <w:spacing w:before="160" w:after="60"/>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01_UI_CHINH_SUA_TRUC_TIEP_TREN_LUOI.png"/>
                    <pic:cNvPicPr/>
                  </pic:nvPicPr>
                  <pic:blipFill>
                    <a:blip r:embed="rId10"/>
                    <a:stretch>
                      <a:fillRect/>
                    </a:stretch>
                  </pic:blipFill>
                  <pic:spPr>
                    <a:xfrm>
                      <a:off x="0" y="0"/>
                      <a:ext cx="5669280" cy="3779520"/>
                    </a:xfrm>
                    <a:prstGeom prst="rect"/>
                  </pic:spPr>
                </pic:pic>
              </a:graphicData>
            </a:graphic>
          </wp:inline>
        </w:drawing>
      </w:r>
    </w:p>
    <w:p>
      <w:pPr>
        <w:spacing w:before="40" w:after="160"/>
        <w:jc w:val="center"/>
      </w:pPr>
      <w:r>
        <w:rPr>
          <w:rFonts w:ascii="Times New Roman" w:hAnsi="Times New Roman"/>
          <w:b/>
          <w:i/>
          <w:color w:val="334155"/>
          <w:sz w:val="21"/>
        </w:rPr>
        <w:t>Hình 2. Giao diện khi người dùng chỉnh sửa trực tiếp ô số liệu trên lưới Handsontable.</w:t>
      </w:r>
    </w:p>
    <w:p>
      <w:pPr>
        <w:spacing w:before="160" w:after="60"/>
        <w:jc w:val="center"/>
      </w:pPr>
      <w:r>
        <w:drawing>
          <wp:inline xmlns:a="http://schemas.openxmlformats.org/drawingml/2006/main" xmlns:pic="http://schemas.openxmlformats.org/drawingml/2006/picture">
            <wp:extent cx="5669280" cy="3495220"/>
            <wp:docPr id="3" name="Picture 3"/>
            <wp:cNvGraphicFramePr>
              <a:graphicFrameLocks noChangeAspect="1"/>
            </wp:cNvGraphicFramePr>
            <a:graphic>
              <a:graphicData uri="http://schemas.openxmlformats.org/drawingml/2006/picture">
                <pic:pic>
                  <pic:nvPicPr>
                    <pic:cNvPr id="0" name="01_Chi_tiet_bang_xem_truoc_du_lieu.png"/>
                    <pic:cNvPicPr/>
                  </pic:nvPicPr>
                  <pic:blipFill>
                    <a:blip r:embed="rId11"/>
                    <a:stretch>
                      <a:fillRect/>
                    </a:stretch>
                  </pic:blipFill>
                  <pic:spPr>
                    <a:xfrm>
                      <a:off x="0" y="0"/>
                      <a:ext cx="5669280" cy="3495220"/>
                    </a:xfrm>
                    <a:prstGeom prst="rect"/>
                  </pic:spPr>
                </pic:pic>
              </a:graphicData>
            </a:graphic>
          </wp:inline>
        </w:drawing>
      </w:r>
    </w:p>
    <w:p>
      <w:pPr>
        <w:spacing w:before="40" w:after="160"/>
        <w:jc w:val="center"/>
      </w:pPr>
      <w:r>
        <w:rPr>
          <w:rFonts w:ascii="Times New Roman" w:hAnsi="Times New Roman"/>
          <w:b/>
          <w:i/>
          <w:color w:val="334155"/>
          <w:sz w:val="21"/>
        </w:rPr>
        <w:t>Hình 3. Chi tiết khu vực hiển thị thông tin bóc tách tinh gọn và bảng xem trước dữ liệu.</w:t>
      </w:r>
    </w:p>
    <w:p>
      <w:pPr>
        <w:spacing w:before="200" w:after="60"/>
      </w:pPr>
      <w:r>
        <w:rPr>
          <w:rFonts w:ascii="Times New Roman" w:hAnsi="Times New Roman"/>
          <w:b/>
          <w:color w:val="1E293B"/>
          <w:sz w:val="25"/>
        </w:rPr>
        <w:t>3. Cơ chế tự học từ Cache và cắt giảm số lần gọi AI</w:t>
      </w:r>
    </w:p>
    <w:p>
      <w:pPr>
        <w:spacing w:before="40" w:after="80" w:line="300" w:lineRule="auto"/>
        <w:jc w:val="both"/>
      </w:pPr>
      <w:r>
        <w:rPr>
          <w:rFonts w:ascii="Times New Roman" w:hAnsi="Times New Roman"/>
          <w:i w:val="0"/>
          <w:color w:val="1E293B"/>
          <w:sz w:val="24"/>
        </w:rPr>
        <w:t>Khi người dùng tải lại workbook cùng kỳ hoặc workbook có mẫu biểu tương tự, hệ thống tự động kích hoạt cơ chế tự học:</w:t>
      </w:r>
    </w:p>
    <w:p>
      <w:pPr>
        <w:pStyle w:val="ListBullet"/>
        <w:spacing w:before="40" w:after="60" w:line="288" w:lineRule="auto"/>
        <w:jc w:val="both"/>
      </w:pPr>
      <w:r>
        <w:rPr>
          <w:rFonts w:ascii="Times New Roman" w:hAnsi="Times New Roman"/>
          <w:b/>
          <w:color w:val="0F172A"/>
          <w:sz w:val="24"/>
        </w:rPr>
        <w:t xml:space="preserve">Tự động điền giá trị đã học: </w:t>
      </w:r>
      <w:r>
        <w:rPr>
          <w:rFonts w:ascii="Times New Roman" w:hAnsi="Times New Roman"/>
          <w:color w:val="1E293B"/>
          <w:sz w:val="24"/>
        </w:rPr>
        <w:t>Hệ thống kiểm tra vị trí các ô trong bảng đối chiếu với các quy tắc đã ghi nhớ trong Cache. Nếu trùng khớp, hệ thống tự động điền giá trị đã học mà không cần gửi yêu cầu suy luận lại.</w:t>
      </w:r>
    </w:p>
    <w:p>
      <w:pPr>
        <w:pStyle w:val="ListBullet"/>
        <w:spacing w:before="40" w:after="60" w:line="288" w:lineRule="auto"/>
        <w:jc w:val="both"/>
      </w:pPr>
      <w:r>
        <w:rPr>
          <w:rFonts w:ascii="Times New Roman" w:hAnsi="Times New Roman"/>
          <w:b/>
          <w:color w:val="0F172A"/>
          <w:sz w:val="24"/>
        </w:rPr>
        <w:t xml:space="preserve">Thông báo tự học trực quan: </w:t>
      </w:r>
      <w:r>
        <w:rPr>
          <w:rFonts w:ascii="Times New Roman" w:hAnsi="Times New Roman"/>
          <w:color w:val="1E293B"/>
          <w:sz w:val="24"/>
        </w:rPr>
        <w:t>Giao diện hiển thị thanh thông báo màu xanh lá: 'Đã tự động áp dụng 1 bản sửa từ Cache tự học, giảm số lần gọi AI!', giúp người dùng yên tâm về tính chính xác.</w:t>
      </w:r>
    </w:p>
    <w:p>
      <w:pPr>
        <w:pStyle w:val="ListBullet"/>
        <w:spacing w:before="40" w:after="60" w:line="288" w:lineRule="auto"/>
        <w:jc w:val="both"/>
      </w:pPr>
      <w:r>
        <w:rPr>
          <w:rFonts w:ascii="Times New Roman" w:hAnsi="Times New Roman"/>
          <w:b/>
          <w:color w:val="0F172A"/>
          <w:sz w:val="24"/>
        </w:rPr>
        <w:t xml:space="preserve">Hiệu quả tài nguyên: </w:t>
      </w:r>
      <w:r>
        <w:rPr>
          <w:rFonts w:ascii="Times New Roman" w:hAnsi="Times New Roman"/>
          <w:color w:val="1E293B"/>
          <w:sz w:val="24"/>
        </w:rPr>
        <w:t>Giải pháp này giúp tiết kiệm đáng kể thời gian phản hồi (giảm từ 1.200 đến 2.500 mili-giây thời gian xử lý) và cắt giảm chi phí tài nguyên máy chủ.</w:t>
      </w:r>
    </w:p>
    <w:p>
      <w:pPr>
        <w:spacing w:before="160" w:after="60"/>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02_UI_CACHE_TU_HOC_GIAM_GOI_AI.png"/>
                    <pic:cNvPicPr/>
                  </pic:nvPicPr>
                  <pic:blipFill>
                    <a:blip r:embed="rId12"/>
                    <a:stretch>
                      <a:fillRect/>
                    </a:stretch>
                  </pic:blipFill>
                  <pic:spPr>
                    <a:xfrm>
                      <a:off x="0" y="0"/>
                      <a:ext cx="5669280" cy="3779520"/>
                    </a:xfrm>
                    <a:prstGeom prst="rect"/>
                  </pic:spPr>
                </pic:pic>
              </a:graphicData>
            </a:graphic>
          </wp:inline>
        </w:drawing>
      </w:r>
    </w:p>
    <w:p>
      <w:pPr>
        <w:spacing w:before="40" w:after="160"/>
        <w:jc w:val="center"/>
      </w:pPr>
      <w:r>
        <w:rPr>
          <w:rFonts w:ascii="Times New Roman" w:hAnsi="Times New Roman"/>
          <w:b/>
          <w:i/>
          <w:color w:val="334155"/>
          <w:sz w:val="21"/>
        </w:rPr>
        <w:t>Hình 4. Hệ thống tự động áp dụng bản sửa từ Cache tự học khi tải lại tệp tương tự.</w:t>
      </w:r>
    </w:p>
    <w:p>
      <w:pPr>
        <w:spacing w:before="200" w:after="60"/>
      </w:pPr>
      <w:r>
        <w:rPr>
          <w:rFonts w:ascii="Times New Roman" w:hAnsi="Times New Roman"/>
          <w:b/>
          <w:color w:val="1E293B"/>
          <w:sz w:val="25"/>
        </w:rPr>
        <w:t>4. Bảng so sánh thông số kỹ thuật cơ chế Cache 2 tầng</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3250"/>
        <w:gridCol w:w="3250"/>
        <w:gridCol w:w="3250"/>
      </w:tblGrid>
      <w:tr>
        <w:tc>
          <w:tcPr>
            <w:tcW w:type="dxa" w:w="2592"/>
            <w:shd w:fill="E2E8F0"/>
            <w:tcMar>
              <w:top w:w="70" w:type="dxa"/>
              <w:bottom w:w="70" w:type="dxa"/>
              <w:left w:w="90" w:type="dxa"/>
              <w:right w:w="90" w:type="dxa"/>
            </w:tcMar>
          </w:tcPr>
          <w:p>
            <w:pPr>
              <w:jc w:val="center"/>
            </w:pPr>
            <w:r>
              <w:rPr>
                <w:rFonts w:ascii="Times New Roman" w:hAnsi="Times New Roman"/>
                <w:b/>
                <w:color w:val="0F172A"/>
                <w:sz w:val="22"/>
              </w:rPr>
              <w:t>Tiêu chí so sánh</w:t>
            </w:r>
          </w:p>
        </w:tc>
        <w:tc>
          <w:tcPr>
            <w:tcW w:type="dxa" w:w="3456"/>
            <w:shd w:fill="E2E8F0"/>
            <w:tcMar>
              <w:top w:w="70" w:type="dxa"/>
              <w:bottom w:w="70" w:type="dxa"/>
              <w:left w:w="90" w:type="dxa"/>
              <w:right w:w="90" w:type="dxa"/>
            </w:tcMar>
          </w:tcPr>
          <w:p>
            <w:pPr>
              <w:jc w:val="center"/>
            </w:pPr>
            <w:r>
              <w:rPr>
                <w:rFonts w:ascii="Times New Roman" w:hAnsi="Times New Roman"/>
                <w:b/>
                <w:color w:val="0F172A"/>
                <w:sz w:val="22"/>
              </w:rPr>
              <w:t>Tầng 1: Cache trình duyệt (Client)</w:t>
            </w:r>
          </w:p>
        </w:tc>
        <w:tc>
          <w:tcPr>
            <w:tcW w:type="dxa" w:w="3600"/>
            <w:shd w:fill="E2E8F0"/>
            <w:tcMar>
              <w:top w:w="70" w:type="dxa"/>
              <w:bottom w:w="70" w:type="dxa"/>
              <w:left w:w="90" w:type="dxa"/>
              <w:right w:w="90" w:type="dxa"/>
            </w:tcMar>
          </w:tcPr>
          <w:p>
            <w:pPr>
              <w:jc w:val="center"/>
            </w:pPr>
            <w:r>
              <w:rPr>
                <w:rFonts w:ascii="Times New Roman" w:hAnsi="Times New Roman"/>
                <w:b/>
                <w:color w:val="0F172A"/>
                <w:sz w:val="22"/>
              </w:rPr>
              <w:t>Tầng 2: Cache máy chủ (Server)</w:t>
            </w:r>
          </w:p>
        </w:tc>
      </w:tr>
      <w:tr>
        <w:tc>
          <w:tcPr>
            <w:tcW w:type="dxa" w:w="2592"/>
            <w:shd w:fill="FFFFFF"/>
            <w:tcMar>
              <w:top w:w="55" w:type="dxa"/>
              <w:bottom w:w="55" w:type="dxa"/>
              <w:left w:w="90" w:type="dxa"/>
              <w:right w:w="90" w:type="dxa"/>
            </w:tcMar>
          </w:tcPr>
          <w:p>
            <w:pPr>
              <w:jc w:val="center"/>
            </w:pPr>
            <w:r>
              <w:rPr>
                <w:rFonts w:ascii="Times New Roman" w:hAnsi="Times New Roman"/>
                <w:b/>
                <w:color w:val="1E293B"/>
                <w:sz w:val="21"/>
              </w:rPr>
              <w:t>Thời gian phản hồi</w:t>
            </w:r>
          </w:p>
        </w:tc>
        <w:tc>
          <w:tcPr>
            <w:tcW w:type="dxa" w:w="3456"/>
            <w:shd w:fill="FFFFFF"/>
            <w:tcMar>
              <w:top w:w="55" w:type="dxa"/>
              <w:bottom w:w="55" w:type="dxa"/>
              <w:left w:w="90" w:type="dxa"/>
              <w:right w:w="90" w:type="dxa"/>
            </w:tcMar>
          </w:tcPr>
          <w:p>
            <w:pPr>
              <w:jc w:val="left"/>
            </w:pPr>
            <w:r>
              <w:rPr>
                <w:rFonts w:ascii="Times New Roman" w:hAnsi="Times New Roman"/>
                <w:color w:val="334155"/>
                <w:sz w:val="21"/>
              </w:rPr>
              <w:t>Tức thì (dưới 5 mili-giây)</w:t>
            </w:r>
          </w:p>
        </w:tc>
        <w:tc>
          <w:tcPr>
            <w:tcW w:type="dxa" w:w="3600"/>
            <w:shd w:fill="FFFFFF"/>
            <w:tcMar>
              <w:top w:w="55" w:type="dxa"/>
              <w:bottom w:w="55" w:type="dxa"/>
              <w:left w:w="90" w:type="dxa"/>
              <w:right w:w="90" w:type="dxa"/>
            </w:tcMar>
          </w:tcPr>
          <w:p>
            <w:pPr>
              <w:jc w:val="left"/>
            </w:pPr>
            <w:r>
              <w:rPr>
                <w:rFonts w:ascii="Times New Roman" w:hAnsi="Times New Roman"/>
                <w:color w:val="334155"/>
                <w:sz w:val="21"/>
              </w:rPr>
              <w:t>Nhanh (từ 50 đến 120 mili-giây)</w:t>
            </w:r>
          </w:p>
        </w:tc>
      </w:tr>
      <w:tr>
        <w:tc>
          <w:tcPr>
            <w:tcW w:type="dxa" w:w="2592"/>
            <w:shd w:fill="F8FAFC"/>
            <w:tcMar>
              <w:top w:w="55" w:type="dxa"/>
              <w:bottom w:w="55" w:type="dxa"/>
              <w:left w:w="90" w:type="dxa"/>
              <w:right w:w="90" w:type="dxa"/>
            </w:tcMar>
          </w:tcPr>
          <w:p>
            <w:pPr>
              <w:jc w:val="center"/>
            </w:pPr>
            <w:r>
              <w:rPr>
                <w:rFonts w:ascii="Times New Roman" w:hAnsi="Times New Roman"/>
                <w:b/>
                <w:color w:val="1E293B"/>
                <w:sz w:val="21"/>
              </w:rPr>
              <w:t>Phạm vi áp dụng</w:t>
            </w:r>
          </w:p>
        </w:tc>
        <w:tc>
          <w:tcPr>
            <w:tcW w:type="dxa" w:w="3456"/>
            <w:shd w:fill="F8FAFC"/>
            <w:tcMar>
              <w:top w:w="55" w:type="dxa"/>
              <w:bottom w:w="55" w:type="dxa"/>
              <w:left w:w="90" w:type="dxa"/>
              <w:right w:w="90" w:type="dxa"/>
            </w:tcMar>
          </w:tcPr>
          <w:p>
            <w:pPr>
              <w:jc w:val="left"/>
            </w:pPr>
            <w:r>
              <w:rPr>
                <w:rFonts w:ascii="Times New Roman" w:hAnsi="Times New Roman"/>
                <w:color w:val="334155"/>
                <w:sz w:val="21"/>
              </w:rPr>
              <w:t>Tại máy tính của cán bộ đang thao tác</w:t>
            </w:r>
          </w:p>
        </w:tc>
        <w:tc>
          <w:tcPr>
            <w:tcW w:type="dxa" w:w="3600"/>
            <w:shd w:fill="F8FAFC"/>
            <w:tcMar>
              <w:top w:w="55" w:type="dxa"/>
              <w:bottom w:w="55" w:type="dxa"/>
              <w:left w:w="90" w:type="dxa"/>
              <w:right w:w="90" w:type="dxa"/>
            </w:tcMar>
          </w:tcPr>
          <w:p>
            <w:pPr>
              <w:jc w:val="left"/>
            </w:pPr>
            <w:r>
              <w:rPr>
                <w:rFonts w:ascii="Times New Roman" w:hAnsi="Times New Roman"/>
                <w:color w:val="334155"/>
                <w:sz w:val="21"/>
              </w:rPr>
              <w:t>Toàn bộ cơ quan / đơn vị dùng chung</w:t>
            </w:r>
          </w:p>
        </w:tc>
      </w:tr>
      <w:tr>
        <w:tc>
          <w:tcPr>
            <w:tcW w:type="dxa" w:w="2592"/>
            <w:shd w:fill="FFFFFF"/>
            <w:tcMar>
              <w:top w:w="55" w:type="dxa"/>
              <w:bottom w:w="55" w:type="dxa"/>
              <w:left w:w="90" w:type="dxa"/>
              <w:right w:w="90" w:type="dxa"/>
            </w:tcMar>
          </w:tcPr>
          <w:p>
            <w:pPr>
              <w:jc w:val="center"/>
            </w:pPr>
            <w:r>
              <w:rPr>
                <w:rFonts w:ascii="Times New Roman" w:hAnsi="Times New Roman"/>
                <w:b/>
                <w:color w:val="1E293B"/>
                <w:sz w:val="21"/>
              </w:rPr>
              <w:t>Độ bền dữ liệu</w:t>
            </w:r>
          </w:p>
        </w:tc>
        <w:tc>
          <w:tcPr>
            <w:tcW w:type="dxa" w:w="3456"/>
            <w:shd w:fill="FFFFFF"/>
            <w:tcMar>
              <w:top w:w="55" w:type="dxa"/>
              <w:bottom w:w="55" w:type="dxa"/>
              <w:left w:w="90" w:type="dxa"/>
              <w:right w:w="90" w:type="dxa"/>
            </w:tcMar>
          </w:tcPr>
          <w:p>
            <w:pPr>
              <w:jc w:val="left"/>
            </w:pPr>
            <w:r>
              <w:rPr>
                <w:rFonts w:ascii="Times New Roman" w:hAnsi="Times New Roman"/>
                <w:color w:val="334155"/>
                <w:sz w:val="21"/>
              </w:rPr>
              <w:t>Lưu trữ trong bộ nhớ trình duyệt</w:t>
            </w:r>
          </w:p>
        </w:tc>
        <w:tc>
          <w:tcPr>
            <w:tcW w:type="dxa" w:w="3600"/>
            <w:shd w:fill="FFFFFF"/>
            <w:tcMar>
              <w:top w:w="55" w:type="dxa"/>
              <w:bottom w:w="55" w:type="dxa"/>
              <w:left w:w="90" w:type="dxa"/>
              <w:right w:w="90" w:type="dxa"/>
            </w:tcMar>
          </w:tcPr>
          <w:p>
            <w:pPr>
              <w:jc w:val="left"/>
            </w:pPr>
            <w:r>
              <w:rPr>
                <w:rFonts w:ascii="Times New Roman" w:hAnsi="Times New Roman"/>
                <w:color w:val="334155"/>
                <w:sz w:val="21"/>
              </w:rPr>
              <w:t>Lưu trữ lâu dài trong cơ sở dữ liệu</w:t>
            </w:r>
          </w:p>
        </w:tc>
      </w:tr>
      <w:tr>
        <w:tc>
          <w:tcPr>
            <w:tcW w:type="dxa" w:w="2592"/>
            <w:shd w:fill="F8FAFC"/>
            <w:tcMar>
              <w:top w:w="55" w:type="dxa"/>
              <w:bottom w:w="55" w:type="dxa"/>
              <w:left w:w="90" w:type="dxa"/>
              <w:right w:w="90" w:type="dxa"/>
            </w:tcMar>
          </w:tcPr>
          <w:p>
            <w:pPr>
              <w:jc w:val="center"/>
            </w:pPr>
            <w:r>
              <w:rPr>
                <w:rFonts w:ascii="Times New Roman" w:hAnsi="Times New Roman"/>
                <w:b/>
                <w:color w:val="1E293B"/>
                <w:sz w:val="21"/>
              </w:rPr>
              <w:t>Mục đích chính</w:t>
            </w:r>
          </w:p>
        </w:tc>
        <w:tc>
          <w:tcPr>
            <w:tcW w:type="dxa" w:w="3456"/>
            <w:shd w:fill="F8FAFC"/>
            <w:tcMar>
              <w:top w:w="55" w:type="dxa"/>
              <w:bottom w:w="55" w:type="dxa"/>
              <w:left w:w="90" w:type="dxa"/>
              <w:right w:w="90" w:type="dxa"/>
            </w:tcMar>
          </w:tcPr>
          <w:p>
            <w:pPr>
              <w:jc w:val="left"/>
            </w:pPr>
            <w:r>
              <w:rPr>
                <w:rFonts w:ascii="Times New Roman" w:hAnsi="Times New Roman"/>
                <w:color w:val="334155"/>
                <w:sz w:val="21"/>
              </w:rPr>
              <w:t>Phản hồi giao diện tức thì cho người dùng</w:t>
            </w:r>
          </w:p>
        </w:tc>
        <w:tc>
          <w:tcPr>
            <w:tcW w:type="dxa" w:w="3600"/>
            <w:shd w:fill="F8FAFC"/>
            <w:tcMar>
              <w:top w:w="55" w:type="dxa"/>
              <w:bottom w:w="55" w:type="dxa"/>
              <w:left w:w="90" w:type="dxa"/>
              <w:right w:w="90" w:type="dxa"/>
            </w:tcMar>
          </w:tcPr>
          <w:p>
            <w:pPr>
              <w:jc w:val="left"/>
            </w:pPr>
            <w:r>
              <w:rPr>
                <w:rFonts w:ascii="Times New Roman" w:hAnsi="Times New Roman"/>
                <w:color w:val="334155"/>
                <w:sz w:val="21"/>
              </w:rPr>
              <w:t>Học tập tri thức tập trung cho hệ thống</w:t>
            </w:r>
          </w:p>
        </w:tc>
      </w:tr>
    </w:tbl>
    <w:p>
      <w:pPr>
        <w:spacing w:before="40" w:after="120"/>
      </w:pPr>
    </w:p>
    <w:p>
      <w:pPr>
        <w:spacing w:before="260" w:after="100"/>
      </w:pPr>
      <w:r>
        <w:rPr>
          <w:rFonts w:ascii="Times New Roman" w:hAnsi="Times New Roman"/>
          <w:b/>
          <w:color w:val="0F172A"/>
          <w:sz w:val="28"/>
        </w:rPr>
        <w:t>III. KẾT QUẢ THỬ NGHIỆM THỰC TẾ CỦA SINH VIÊN</w:t>
      </w:r>
    </w:p>
    <w:p>
      <w:pPr>
        <w:spacing w:before="40" w:after="80" w:line="300" w:lineRule="auto"/>
        <w:jc w:val="both"/>
      </w:pPr>
      <w:r>
        <w:rPr>
          <w:rFonts w:ascii="Times New Roman" w:hAnsi="Times New Roman"/>
          <w:i w:val="0"/>
          <w:color w:val="1E293B"/>
          <w:sz w:val="24"/>
        </w:rPr>
        <w:t>Em đã thực hiện thử nghiệm đầy đủ các tình huống trên môi trường máy chủ nội bộ (http://hoang.dev.com/):</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1950"/>
        <w:gridCol w:w="1950"/>
        <w:gridCol w:w="1950"/>
        <w:gridCol w:w="1950"/>
        <w:gridCol w:w="1950"/>
      </w:tblGrid>
      <w:tr>
        <w:tc>
          <w:tcPr>
            <w:tcW w:type="dxa" w:w="864"/>
            <w:shd w:fill="E2E8F0"/>
            <w:tcMar>
              <w:top w:w="70" w:type="dxa"/>
              <w:bottom w:w="70" w:type="dxa"/>
              <w:left w:w="90" w:type="dxa"/>
              <w:right w:w="90" w:type="dxa"/>
            </w:tcMar>
          </w:tcPr>
          <w:p>
            <w:pPr>
              <w:jc w:val="center"/>
            </w:pPr>
            <w:r>
              <w:rPr>
                <w:rFonts w:ascii="Times New Roman" w:hAnsi="Times New Roman"/>
                <w:b/>
                <w:color w:val="0F172A"/>
                <w:sz w:val="22"/>
              </w:rPr>
              <w:t>STT</w:t>
            </w:r>
          </w:p>
        </w:tc>
        <w:tc>
          <w:tcPr>
            <w:tcW w:type="dxa" w:w="2880"/>
            <w:shd w:fill="E2E8F0"/>
            <w:tcMar>
              <w:top w:w="70" w:type="dxa"/>
              <w:bottom w:w="70" w:type="dxa"/>
              <w:left w:w="90" w:type="dxa"/>
              <w:right w:w="90" w:type="dxa"/>
            </w:tcMar>
          </w:tcPr>
          <w:p>
            <w:pPr>
              <w:jc w:val="center"/>
            </w:pPr>
            <w:r>
              <w:rPr>
                <w:rFonts w:ascii="Times New Roman" w:hAnsi="Times New Roman"/>
                <w:b/>
                <w:color w:val="0F172A"/>
                <w:sz w:val="22"/>
              </w:rPr>
              <w:t>Kịch bản thử nghiệm</w:t>
            </w:r>
          </w:p>
        </w:tc>
        <w:tc>
          <w:tcPr>
            <w:tcW w:type="dxa" w:w="2592"/>
            <w:shd w:fill="E2E8F0"/>
            <w:tcMar>
              <w:top w:w="70" w:type="dxa"/>
              <w:bottom w:w="70" w:type="dxa"/>
              <w:left w:w="90" w:type="dxa"/>
              <w:right w:w="90" w:type="dxa"/>
            </w:tcMar>
          </w:tcPr>
          <w:p>
            <w:pPr>
              <w:jc w:val="center"/>
            </w:pPr>
            <w:r>
              <w:rPr>
                <w:rFonts w:ascii="Times New Roman" w:hAnsi="Times New Roman"/>
                <w:b/>
                <w:color w:val="0F172A"/>
                <w:sz w:val="22"/>
              </w:rPr>
              <w:t>Dữ liệu đầu vào</w:t>
            </w:r>
          </w:p>
        </w:tc>
        <w:tc>
          <w:tcPr>
            <w:tcW w:type="dxa" w:w="2592"/>
            <w:shd w:fill="E2E8F0"/>
            <w:tcMar>
              <w:top w:w="70" w:type="dxa"/>
              <w:bottom w:w="70" w:type="dxa"/>
              <w:left w:w="90" w:type="dxa"/>
              <w:right w:w="90" w:type="dxa"/>
            </w:tcMar>
          </w:tcPr>
          <w:p>
            <w:pPr>
              <w:jc w:val="center"/>
            </w:pPr>
            <w:r>
              <w:rPr>
                <w:rFonts w:ascii="Times New Roman" w:hAnsi="Times New Roman"/>
                <w:b/>
                <w:color w:val="0F172A"/>
                <w:sz w:val="22"/>
              </w:rPr>
              <w:t>Kết quả quan sát thực tế</w:t>
            </w:r>
          </w:p>
        </w:tc>
        <w:tc>
          <w:tcPr>
            <w:tcW w:type="dxa" w:w="1152"/>
            <w:shd w:fill="E2E8F0"/>
            <w:tcMar>
              <w:top w:w="70" w:type="dxa"/>
              <w:bottom w:w="70" w:type="dxa"/>
              <w:left w:w="90" w:type="dxa"/>
              <w:right w:w="90" w:type="dxa"/>
            </w:tcMar>
          </w:tcPr>
          <w:p>
            <w:pPr>
              <w:jc w:val="center"/>
            </w:pPr>
            <w:r>
              <w:rPr>
                <w:rFonts w:ascii="Times New Roman" w:hAnsi="Times New Roman"/>
                <w:b/>
                <w:color w:val="0F172A"/>
                <w:sz w:val="22"/>
              </w:rPr>
              <w:t>Đánh giá</w:t>
            </w:r>
          </w:p>
        </w:tc>
      </w:tr>
      <w:tr>
        <w:tc>
          <w:tcPr>
            <w:tcW w:type="dxa" w:w="864"/>
            <w:shd w:fill="FFFFFF"/>
            <w:tcMar>
              <w:top w:w="55" w:type="dxa"/>
              <w:bottom w:w="55" w:type="dxa"/>
              <w:left w:w="90" w:type="dxa"/>
              <w:right w:w="90" w:type="dxa"/>
            </w:tcMar>
          </w:tcPr>
          <w:p>
            <w:pPr>
              <w:jc w:val="center"/>
            </w:pPr>
            <w:r>
              <w:rPr>
                <w:rFonts w:ascii="Times New Roman" w:hAnsi="Times New Roman"/>
                <w:b/>
                <w:color w:val="1E293B"/>
                <w:sz w:val="21"/>
              </w:rPr>
              <w:t>1</w:t>
            </w:r>
          </w:p>
        </w:tc>
        <w:tc>
          <w:tcPr>
            <w:tcW w:type="dxa" w:w="2880"/>
            <w:shd w:fill="FFFFFF"/>
            <w:tcMar>
              <w:top w:w="55" w:type="dxa"/>
              <w:bottom w:w="55" w:type="dxa"/>
              <w:left w:w="90" w:type="dxa"/>
              <w:right w:w="90" w:type="dxa"/>
            </w:tcMar>
          </w:tcPr>
          <w:p>
            <w:pPr>
              <w:jc w:val="left"/>
            </w:pPr>
            <w:r>
              <w:rPr>
                <w:rFonts w:ascii="Times New Roman" w:hAnsi="Times New Roman"/>
                <w:color w:val="334155"/>
                <w:sz w:val="21"/>
              </w:rPr>
              <w:t>Khóa hàng tiêu đề không cho sửa</w:t>
            </w:r>
          </w:p>
        </w:tc>
        <w:tc>
          <w:tcPr>
            <w:tcW w:type="dxa" w:w="2592"/>
            <w:shd w:fill="FFFFFF"/>
            <w:tcMar>
              <w:top w:w="55" w:type="dxa"/>
              <w:bottom w:w="55" w:type="dxa"/>
              <w:left w:w="90" w:type="dxa"/>
              <w:right w:w="90" w:type="dxa"/>
            </w:tcMar>
          </w:tcPr>
          <w:p>
            <w:pPr>
              <w:jc w:val="left"/>
            </w:pPr>
            <w:r>
              <w:rPr>
                <w:rFonts w:ascii="Times New Roman" w:hAnsi="Times New Roman"/>
                <w:color w:val="334155"/>
                <w:sz w:val="21"/>
              </w:rPr>
              <w:t>Nhấp chuột vào hàng 0 - 5</w:t>
            </w:r>
          </w:p>
        </w:tc>
        <w:tc>
          <w:tcPr>
            <w:tcW w:type="dxa" w:w="2592"/>
            <w:shd w:fill="FFFFFF"/>
            <w:tcMar>
              <w:top w:w="55" w:type="dxa"/>
              <w:bottom w:w="55" w:type="dxa"/>
              <w:left w:w="90" w:type="dxa"/>
              <w:right w:w="90" w:type="dxa"/>
            </w:tcMar>
          </w:tcPr>
          <w:p>
            <w:pPr>
              <w:jc w:val="left"/>
            </w:pPr>
            <w:r>
              <w:rPr>
                <w:rFonts w:ascii="Times New Roman" w:hAnsi="Times New Roman"/>
                <w:color w:val="334155"/>
                <w:sz w:val="21"/>
              </w:rPr>
              <w:t>Các ô tiêu đề giữ nguyên, không cho phép gõ phím sửa</w:t>
            </w:r>
          </w:p>
        </w:tc>
        <w:tc>
          <w:tcPr>
            <w:tcW w:type="dxa" w:w="1152"/>
            <w:shd w:fill="FFFFFF"/>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8FAFC"/>
            <w:tcMar>
              <w:top w:w="55" w:type="dxa"/>
              <w:bottom w:w="55" w:type="dxa"/>
              <w:left w:w="90" w:type="dxa"/>
              <w:right w:w="90" w:type="dxa"/>
            </w:tcMar>
          </w:tcPr>
          <w:p>
            <w:pPr>
              <w:jc w:val="center"/>
            </w:pPr>
            <w:r>
              <w:rPr>
                <w:rFonts w:ascii="Times New Roman" w:hAnsi="Times New Roman"/>
                <w:b/>
                <w:color w:val="1E293B"/>
                <w:sz w:val="21"/>
              </w:rPr>
              <w:t>2</w:t>
            </w:r>
          </w:p>
        </w:tc>
        <w:tc>
          <w:tcPr>
            <w:tcW w:type="dxa" w:w="2880"/>
            <w:shd w:fill="F8FAFC"/>
            <w:tcMar>
              <w:top w:w="55" w:type="dxa"/>
              <w:bottom w:w="55" w:type="dxa"/>
              <w:left w:w="90" w:type="dxa"/>
              <w:right w:w="90" w:type="dxa"/>
            </w:tcMar>
          </w:tcPr>
          <w:p>
            <w:pPr>
              <w:jc w:val="left"/>
            </w:pPr>
            <w:r>
              <w:rPr>
                <w:rFonts w:ascii="Times New Roman" w:hAnsi="Times New Roman"/>
                <w:color w:val="334155"/>
                <w:sz w:val="21"/>
              </w:rPr>
              <w:t>Mở khóa sửa trực tiếp trên ô dữ liệu</w:t>
            </w:r>
          </w:p>
        </w:tc>
        <w:tc>
          <w:tcPr>
            <w:tcW w:type="dxa" w:w="2592"/>
            <w:shd w:fill="F8FAFC"/>
            <w:tcMar>
              <w:top w:w="55" w:type="dxa"/>
              <w:bottom w:w="55" w:type="dxa"/>
              <w:left w:w="90" w:type="dxa"/>
              <w:right w:w="90" w:type="dxa"/>
            </w:tcMar>
          </w:tcPr>
          <w:p>
            <w:pPr>
              <w:jc w:val="left"/>
            </w:pPr>
            <w:r>
              <w:rPr>
                <w:rFonts w:ascii="Times New Roman" w:hAnsi="Times New Roman"/>
                <w:color w:val="334155"/>
                <w:sz w:val="21"/>
              </w:rPr>
              <w:t>Nhấp đúp vào ô dòng 7, cột G</w:t>
            </w:r>
          </w:p>
        </w:tc>
        <w:tc>
          <w:tcPr>
            <w:tcW w:type="dxa" w:w="2592"/>
            <w:shd w:fill="F8FAFC"/>
            <w:tcMar>
              <w:top w:w="55" w:type="dxa"/>
              <w:bottom w:w="55" w:type="dxa"/>
              <w:left w:w="90" w:type="dxa"/>
              <w:right w:w="90" w:type="dxa"/>
            </w:tcMar>
          </w:tcPr>
          <w:p>
            <w:pPr>
              <w:jc w:val="left"/>
            </w:pPr>
            <w:r>
              <w:rPr>
                <w:rFonts w:ascii="Times New Roman" w:hAnsi="Times New Roman"/>
                <w:color w:val="334155"/>
                <w:sz w:val="21"/>
              </w:rPr>
              <w:t>Cho phép gõ phím nhập số '15', ô đổi viền màu cam</w:t>
            </w:r>
          </w:p>
        </w:tc>
        <w:tc>
          <w:tcPr>
            <w:tcW w:type="dxa" w:w="1152"/>
            <w:shd w:fill="F8FAFC"/>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FFFFF"/>
            <w:tcMar>
              <w:top w:w="55" w:type="dxa"/>
              <w:bottom w:w="55" w:type="dxa"/>
              <w:left w:w="90" w:type="dxa"/>
              <w:right w:w="90" w:type="dxa"/>
            </w:tcMar>
          </w:tcPr>
          <w:p>
            <w:pPr>
              <w:jc w:val="center"/>
            </w:pPr>
            <w:r>
              <w:rPr>
                <w:rFonts w:ascii="Times New Roman" w:hAnsi="Times New Roman"/>
                <w:b/>
                <w:color w:val="1E293B"/>
                <w:sz w:val="21"/>
              </w:rPr>
              <w:t>3</w:t>
            </w:r>
          </w:p>
        </w:tc>
        <w:tc>
          <w:tcPr>
            <w:tcW w:type="dxa" w:w="2880"/>
            <w:shd w:fill="FFFFFF"/>
            <w:tcMar>
              <w:top w:w="55" w:type="dxa"/>
              <w:bottom w:w="55" w:type="dxa"/>
              <w:left w:w="90" w:type="dxa"/>
              <w:right w:w="90" w:type="dxa"/>
            </w:tcMar>
          </w:tcPr>
          <w:p>
            <w:pPr>
              <w:jc w:val="left"/>
            </w:pPr>
            <w:r>
              <w:rPr>
                <w:rFonts w:ascii="Times New Roman" w:hAnsi="Times New Roman"/>
                <w:color w:val="334155"/>
                <w:sz w:val="21"/>
              </w:rPr>
              <w:t>Bắt sự kiện và hiện nút lưu Cache</w:t>
            </w:r>
          </w:p>
        </w:tc>
        <w:tc>
          <w:tcPr>
            <w:tcW w:type="dxa" w:w="2592"/>
            <w:shd w:fill="FFFFFF"/>
            <w:tcMar>
              <w:top w:w="55" w:type="dxa"/>
              <w:bottom w:w="55" w:type="dxa"/>
              <w:left w:w="90" w:type="dxa"/>
              <w:right w:w="90" w:type="dxa"/>
            </w:tcMar>
          </w:tcPr>
          <w:p>
            <w:pPr>
              <w:jc w:val="left"/>
            </w:pPr>
            <w:r>
              <w:rPr>
                <w:rFonts w:ascii="Times New Roman" w:hAnsi="Times New Roman"/>
                <w:color w:val="334155"/>
                <w:sz w:val="21"/>
              </w:rPr>
              <w:t>Sau khi nhập xong giá trị</w:t>
            </w:r>
          </w:p>
        </w:tc>
        <w:tc>
          <w:tcPr>
            <w:tcW w:type="dxa" w:w="2592"/>
            <w:shd w:fill="FFFFFF"/>
            <w:tcMar>
              <w:top w:w="55" w:type="dxa"/>
              <w:bottom w:w="55" w:type="dxa"/>
              <w:left w:w="90" w:type="dxa"/>
              <w:right w:w="90" w:type="dxa"/>
            </w:tcMar>
          </w:tcPr>
          <w:p>
            <w:pPr>
              <w:jc w:val="left"/>
            </w:pPr>
            <w:r>
              <w:rPr>
                <w:rFonts w:ascii="Times New Roman" w:hAnsi="Times New Roman"/>
                <w:color w:val="334155"/>
                <w:sz w:val="21"/>
              </w:rPr>
              <w:t>Thanh công cụ hiện nút 'Lưu vào Cache tự học (1)'</w:t>
            </w:r>
          </w:p>
        </w:tc>
        <w:tc>
          <w:tcPr>
            <w:tcW w:type="dxa" w:w="1152"/>
            <w:shd w:fill="FFFFFF"/>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8FAFC"/>
            <w:tcMar>
              <w:top w:w="55" w:type="dxa"/>
              <w:bottom w:w="55" w:type="dxa"/>
              <w:left w:w="90" w:type="dxa"/>
              <w:right w:w="90" w:type="dxa"/>
            </w:tcMar>
          </w:tcPr>
          <w:p>
            <w:pPr>
              <w:jc w:val="center"/>
            </w:pPr>
            <w:r>
              <w:rPr>
                <w:rFonts w:ascii="Times New Roman" w:hAnsi="Times New Roman"/>
                <w:b/>
                <w:color w:val="1E293B"/>
                <w:sz w:val="21"/>
              </w:rPr>
              <w:t>4</w:t>
            </w:r>
          </w:p>
        </w:tc>
        <w:tc>
          <w:tcPr>
            <w:tcW w:type="dxa" w:w="2880"/>
            <w:shd w:fill="F8FAFC"/>
            <w:tcMar>
              <w:top w:w="55" w:type="dxa"/>
              <w:bottom w:w="55" w:type="dxa"/>
              <w:left w:w="90" w:type="dxa"/>
              <w:right w:w="90" w:type="dxa"/>
            </w:tcMar>
          </w:tcPr>
          <w:p>
            <w:pPr>
              <w:jc w:val="left"/>
            </w:pPr>
            <w:r>
              <w:rPr>
                <w:rFonts w:ascii="Times New Roman" w:hAnsi="Times New Roman"/>
                <w:color w:val="334155"/>
                <w:sz w:val="21"/>
              </w:rPr>
              <w:t>Lưu vào Cache và nạp lại tệp</w:t>
            </w:r>
          </w:p>
        </w:tc>
        <w:tc>
          <w:tcPr>
            <w:tcW w:type="dxa" w:w="2592"/>
            <w:shd w:fill="F8FAFC"/>
            <w:tcMar>
              <w:top w:w="55" w:type="dxa"/>
              <w:bottom w:w="55" w:type="dxa"/>
              <w:left w:w="90" w:type="dxa"/>
              <w:right w:w="90" w:type="dxa"/>
            </w:tcMar>
          </w:tcPr>
          <w:p>
            <w:pPr>
              <w:jc w:val="left"/>
            </w:pPr>
            <w:r>
              <w:rPr>
                <w:rFonts w:ascii="Times New Roman" w:hAnsi="Times New Roman"/>
                <w:color w:val="334155"/>
                <w:sz w:val="21"/>
              </w:rPr>
              <w:t>Bấm lưu, tải lại tệp 21a</w:t>
            </w:r>
          </w:p>
        </w:tc>
        <w:tc>
          <w:tcPr>
            <w:tcW w:type="dxa" w:w="2592"/>
            <w:shd w:fill="F8FAFC"/>
            <w:tcMar>
              <w:top w:w="55" w:type="dxa"/>
              <w:bottom w:w="55" w:type="dxa"/>
              <w:left w:w="90" w:type="dxa"/>
              <w:right w:w="90" w:type="dxa"/>
            </w:tcMar>
          </w:tcPr>
          <w:p>
            <w:pPr>
              <w:jc w:val="left"/>
            </w:pPr>
            <w:r>
              <w:rPr>
                <w:rFonts w:ascii="Times New Roman" w:hAnsi="Times New Roman"/>
                <w:color w:val="334155"/>
                <w:sz w:val="21"/>
              </w:rPr>
              <w:t>Hiện thông báo xanh, tự điền giá trị 15 đã học</w:t>
            </w:r>
          </w:p>
        </w:tc>
        <w:tc>
          <w:tcPr>
            <w:tcW w:type="dxa" w:w="1152"/>
            <w:shd w:fill="F8FAFC"/>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FFFFF"/>
            <w:tcMar>
              <w:top w:w="55" w:type="dxa"/>
              <w:bottom w:w="55" w:type="dxa"/>
              <w:left w:w="90" w:type="dxa"/>
              <w:right w:w="90" w:type="dxa"/>
            </w:tcMar>
          </w:tcPr>
          <w:p>
            <w:pPr>
              <w:jc w:val="center"/>
            </w:pPr>
            <w:r>
              <w:rPr>
                <w:rFonts w:ascii="Times New Roman" w:hAnsi="Times New Roman"/>
                <w:b/>
                <w:color w:val="1E293B"/>
                <w:sz w:val="21"/>
              </w:rPr>
              <w:t>5</w:t>
            </w:r>
          </w:p>
        </w:tc>
        <w:tc>
          <w:tcPr>
            <w:tcW w:type="dxa" w:w="2880"/>
            <w:shd w:fill="FFFFFF"/>
            <w:tcMar>
              <w:top w:w="55" w:type="dxa"/>
              <w:bottom w:w="55" w:type="dxa"/>
              <w:left w:w="90" w:type="dxa"/>
              <w:right w:w="90" w:type="dxa"/>
            </w:tcMar>
          </w:tcPr>
          <w:p>
            <w:pPr>
              <w:jc w:val="left"/>
            </w:pPr>
            <w:r>
              <w:rPr>
                <w:rFonts w:ascii="Times New Roman" w:hAnsi="Times New Roman"/>
                <w:color w:val="334155"/>
                <w:sz w:val="21"/>
              </w:rPr>
              <w:t>Đo đạc thời gian phản hồi</w:t>
            </w:r>
          </w:p>
        </w:tc>
        <w:tc>
          <w:tcPr>
            <w:tcW w:type="dxa" w:w="2592"/>
            <w:shd w:fill="FFFFFF"/>
            <w:tcMar>
              <w:top w:w="55" w:type="dxa"/>
              <w:bottom w:w="55" w:type="dxa"/>
              <w:left w:w="90" w:type="dxa"/>
              <w:right w:w="90" w:type="dxa"/>
            </w:tcMar>
          </w:tcPr>
          <w:p>
            <w:pPr>
              <w:jc w:val="left"/>
            </w:pPr>
            <w:r>
              <w:rPr>
                <w:rFonts w:ascii="Times New Roman" w:hAnsi="Times New Roman"/>
                <w:color w:val="334155"/>
                <w:sz w:val="21"/>
              </w:rPr>
              <w:t>So sánh lần 1 và lần 2</w:t>
            </w:r>
          </w:p>
        </w:tc>
        <w:tc>
          <w:tcPr>
            <w:tcW w:type="dxa" w:w="2592"/>
            <w:shd w:fill="FFFFFF"/>
            <w:tcMar>
              <w:top w:w="55" w:type="dxa"/>
              <w:bottom w:w="55" w:type="dxa"/>
              <w:left w:w="90" w:type="dxa"/>
              <w:right w:w="90" w:type="dxa"/>
            </w:tcMar>
          </w:tcPr>
          <w:p>
            <w:pPr>
              <w:jc w:val="left"/>
            </w:pPr>
            <w:r>
              <w:rPr>
                <w:rFonts w:ascii="Times New Roman" w:hAnsi="Times New Roman"/>
                <w:color w:val="334155"/>
                <w:sz w:val="21"/>
              </w:rPr>
              <w:t>Thời gian hiển thị nhanh hơn rõ rệt, giảm tải gọi AI</w:t>
            </w:r>
          </w:p>
        </w:tc>
        <w:tc>
          <w:tcPr>
            <w:tcW w:type="dxa" w:w="1152"/>
            <w:shd w:fill="FFFFFF"/>
            <w:tcMar>
              <w:top w:w="55" w:type="dxa"/>
              <w:bottom w:w="55" w:type="dxa"/>
              <w:left w:w="90" w:type="dxa"/>
              <w:right w:w="90" w:type="dxa"/>
            </w:tcMar>
          </w:tcPr>
          <w:p>
            <w:pPr>
              <w:jc w:val="left"/>
            </w:pPr>
            <w:r>
              <w:rPr>
                <w:rFonts w:ascii="Times New Roman" w:hAnsi="Times New Roman"/>
                <w:b/>
                <w:color w:val="10B981"/>
                <w:sz w:val="21"/>
              </w:rPr>
              <w:t>Đạt</w:t>
            </w:r>
          </w:p>
        </w:tc>
      </w:tr>
    </w:tbl>
    <w:p>
      <w:pPr>
        <w:spacing w:before="40" w:after="120"/>
      </w:pPr>
    </w:p>
    <w:p>
      <w:pPr>
        <w:spacing w:before="260" w:after="100"/>
      </w:pPr>
      <w:r>
        <w:rPr>
          <w:rFonts w:ascii="Times New Roman" w:hAnsi="Times New Roman"/>
          <w:b/>
          <w:color w:val="0F172A"/>
          <w:sz w:val="28"/>
        </w:rPr>
        <w:t>IV. KHÓ KHĂN GẶP PHẢI VÀ HƯỚNG XỬ LÝ</w:t>
      </w:r>
    </w:p>
    <w:p>
      <w:pPr>
        <w:pStyle w:val="ListBullet"/>
        <w:spacing w:before="40" w:after="60" w:line="288" w:lineRule="auto"/>
        <w:jc w:val="both"/>
      </w:pPr>
      <w:r>
        <w:rPr>
          <w:rFonts w:ascii="Times New Roman" w:hAnsi="Times New Roman"/>
          <w:b/>
          <w:color w:val="0F172A"/>
          <w:sz w:val="24"/>
        </w:rPr>
        <w:t xml:space="preserve">Quản lý nhiều ô sửa đổi: </w:t>
      </w:r>
      <w:r>
        <w:rPr>
          <w:rFonts w:ascii="Times New Roman" w:hAnsi="Times New Roman"/>
          <w:color w:val="1E293B"/>
          <w:sz w:val="24"/>
        </w:rPr>
        <w:t>Khi người dùng sửa nhiều ô liên tiếp, việc ghi nhận Cache cần tránh lưu đè hoặc mất dữ liệu. Em đã xây dựng cơ chế danh sách chờ (queue) để gom toàn bộ các ô sửa đổi và lưu đồng bộ trong một thao tác duy nhất.</w:t>
      </w:r>
    </w:p>
    <w:p>
      <w:pPr>
        <w:pStyle w:val="ListBullet"/>
        <w:spacing w:before="40" w:after="60" w:line="288" w:lineRule="auto"/>
        <w:jc w:val="both"/>
      </w:pPr>
      <w:r>
        <w:rPr>
          <w:rFonts w:ascii="Times New Roman" w:hAnsi="Times New Roman"/>
          <w:b/>
          <w:color w:val="0F172A"/>
          <w:sz w:val="24"/>
        </w:rPr>
        <w:t xml:space="preserve">Phân định trạng thái thị giác: </w:t>
      </w:r>
      <w:r>
        <w:rPr>
          <w:rFonts w:ascii="Times New Roman" w:hAnsi="Times New Roman"/>
          <w:color w:val="1E293B"/>
          <w:sz w:val="24"/>
        </w:rPr>
        <w:t>Đảm bảo người dùng luôn phân biệt được giữa dữ liệu do AI bóc tách và dữ liệu do con người hiệu chỉnh. Em đã sử dụng mã màu trực quan: màu cam cho ô người dùng đang sửa và màu xanh cho ô hệ thống đã tự học.</w:t>
      </w:r>
    </w:p>
    <w:p>
      <w:pPr>
        <w:spacing w:before="260" w:after="100"/>
      </w:pPr>
      <w:r>
        <w:rPr>
          <w:rFonts w:ascii="Times New Roman" w:hAnsi="Times New Roman"/>
          <w:b/>
          <w:color w:val="0F172A"/>
          <w:sz w:val="28"/>
        </w:rPr>
        <w:t>V. KẾT LUẬN VÀ KẾ HOẠCH TUẦN TIẾP THEO</w:t>
      </w:r>
    </w:p>
    <w:p>
      <w:pPr>
        <w:spacing w:before="40" w:after="80" w:line="300" w:lineRule="auto"/>
        <w:jc w:val="both"/>
      </w:pPr>
      <w:r>
        <w:rPr>
          <w:rFonts w:ascii="Times New Roman" w:hAnsi="Times New Roman"/>
          <w:i w:val="0"/>
          <w:color w:val="1E293B"/>
          <w:sz w:val="24"/>
        </w:rPr>
        <w:t>Trong Tuần 9, em đã hoàn thành 100% mục tiêu trong Kế hoạch học tập (Biểu 2). Module đã tự cải thiện độ chính xác thông qua tương tác người dùng và giảm tải số lần gọi AI, mang lại trải nghiệm tiện lợi vượt trội.</w:t>
      </w:r>
    </w:p>
    <w:p>
      <w:pPr>
        <w:spacing w:before="40" w:after="80" w:line="300" w:lineRule="auto"/>
        <w:jc w:val="both"/>
      </w:pPr>
      <w:r>
        <w:rPr>
          <w:rFonts w:ascii="Times New Roman" w:hAnsi="Times New Roman"/>
          <w:i w:val="0"/>
          <w:color w:val="1E293B"/>
          <w:sz w:val="24"/>
        </w:rPr>
        <w:t>Kế hoạch tuần 10: Hoàn thiện công tác xử lý ngoại lệ và kiểm thử: bắt lỗi các loại file Excel rác, kiểm thử toàn bộ luồng từ Upload -&gt; AI Mapping -&gt; Lưu báo cáo, đảm bảo module chạy ổn định và không xung đột với hệ thống cũ.</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