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4"/>
          <w:szCs w:val="34"/>
        </w:rPr>
        <w:t xml:space="preserve">BÁO CÁO THỰC TẬP TUẦN 6</w:t>
      </w:r>
    </w:p>
    <w:p>
      <w:pPr>
        <w:spacing w:after="120"/>
        <w:jc w:val="center"/>
      </w:pPr>
      <w:r>
        <w:rPr>
          <w:rFonts w:ascii="Times New Roman" w:cs="Times New Roman" w:eastAsia="Times New Roman" w:hAnsi="Times New Roman"/>
          <w:b/>
          <w:bCs/>
          <w:sz w:val="28"/>
          <w:szCs w:val="28"/>
        </w:rPr>
        <w:t xml:space="preserve">TÍCH HỢP KẾT QUẢ AI VÀO BACKEND C#</w:t>
      </w:r>
    </w:p>
    <w:p>
      <w:pPr>
        <w:pStyle w:val="Heading1"/>
        <w:keepNext/>
        <w:spacing w:before="100" w:after="140"/>
      </w:pPr>
      <w:r>
        <w:t xml:space="preserve">I. THÔNG TIN CHUNG</w:t>
      </w:r>
    </w:p>
    <w:p>
      <w:pPr>
        <w:spacing w:after="60" w:line="280"/>
        <w:jc w:val="both"/>
      </w:pPr>
      <w:r>
        <w:rPr>
          <w:rFonts w:ascii="Times New Roman" w:cs="Times New Roman" w:eastAsia="Times New Roman" w:hAnsi="Times New Roman"/>
          <w:b w:val="false"/>
          <w:bCs w:val="false"/>
          <w:i w:val="false"/>
          <w:iCs w:val="false"/>
          <w:sz w:val="28"/>
          <w:szCs w:val="28"/>
        </w:rPr>
        <w:t xml:space="preserve">Sinh viên: Trần Văn Hoàng</w:t>
      </w:r>
    </w:p>
    <w:p>
      <w:pPr>
        <w:spacing w:after="60" w:line="280"/>
        <w:jc w:val="both"/>
      </w:pPr>
      <w:r>
        <w:rPr>
          <w:rFonts w:ascii="Times New Roman" w:cs="Times New Roman" w:eastAsia="Times New Roman" w:hAnsi="Times New Roman"/>
          <w:b w:val="false"/>
          <w:bCs w:val="false"/>
          <w:i w:val="false"/>
          <w:iCs w:val="false"/>
          <w:sz w:val="28"/>
          <w:szCs w:val="28"/>
        </w:rPr>
        <w:t xml:space="preserve">MSSV: 0034467</w:t>
      </w:r>
    </w:p>
    <w:p>
      <w:pPr>
        <w:spacing w:after="60" w:line="280"/>
        <w:jc w:val="both"/>
      </w:pPr>
      <w:r>
        <w:rPr>
          <w:rFonts w:ascii="Times New Roman" w:cs="Times New Roman" w:eastAsia="Times New Roman" w:hAnsi="Times New Roman"/>
          <w:b w:val="false"/>
          <w:bCs w:val="false"/>
          <w:i w:val="false"/>
          <w:iCs w:val="false"/>
          <w:sz w:val="28"/>
          <w:szCs w:val="28"/>
        </w:rPr>
        <w:t xml:space="preserve">Lớp: 67CS – Khóa K67</w:t>
      </w:r>
    </w:p>
    <w:p>
      <w:pPr>
        <w:spacing w:after="60" w:line="280"/>
        <w:jc w:val="both"/>
      </w:pPr>
      <w:r>
        <w:rPr>
          <w:rFonts w:ascii="Times New Roman" w:cs="Times New Roman" w:eastAsia="Times New Roman" w:hAnsi="Times New Roman"/>
          <w:b w:val="false"/>
          <w:bCs w:val="false"/>
          <w:i w:val="false"/>
          <w:iCs w:val="false"/>
          <w:sz w:val="28"/>
          <w:szCs w:val="28"/>
        </w:rPr>
        <w:t xml:space="preserve">Đơn vị thực tập: Công ty TNHH Nền tảng chuyển đổi số Việt Nam</w:t>
      </w:r>
    </w:p>
    <w:p>
      <w:pPr>
        <w:spacing w:after="60" w:line="280"/>
        <w:jc w:val="both"/>
      </w:pPr>
      <w:r>
        <w:rPr>
          <w:rFonts w:ascii="Times New Roman" w:cs="Times New Roman" w:eastAsia="Times New Roman" w:hAnsi="Times New Roman"/>
          <w:b w:val="false"/>
          <w:bCs w:val="false"/>
          <w:i w:val="false"/>
          <w:iCs w:val="false"/>
          <w:sz w:val="28"/>
          <w:szCs w:val="28"/>
        </w:rPr>
        <w:t xml:space="preserve">Bộ phận: eGov – Chính phủ số</w:t>
      </w:r>
    </w:p>
    <w:p>
      <w:pPr>
        <w:spacing w:after="60" w:line="280"/>
        <w:jc w:val="both"/>
      </w:pPr>
      <w:r>
        <w:rPr>
          <w:rFonts w:ascii="Times New Roman" w:cs="Times New Roman" w:eastAsia="Times New Roman" w:hAnsi="Times New Roman"/>
          <w:b w:val="false"/>
          <w:bCs w:val="false"/>
          <w:i w:val="false"/>
          <w:iCs w:val="false"/>
          <w:sz w:val="28"/>
          <w:szCs w:val="28"/>
        </w:rPr>
        <w:t xml:space="preserve">Người phụ trách: Đào Đức Văn</w:t>
      </w:r>
    </w:p>
    <w:p>
      <w:pPr>
        <w:spacing w:after="60" w:line="280"/>
        <w:jc w:val="both"/>
      </w:pPr>
      <w:r>
        <w:rPr>
          <w:rFonts w:ascii="Times New Roman" w:cs="Times New Roman" w:eastAsia="Times New Roman" w:hAnsi="Times New Roman"/>
          <w:b w:val="false"/>
          <w:bCs w:val="false"/>
          <w:i w:val="false"/>
          <w:iCs w:val="false"/>
          <w:sz w:val="28"/>
          <w:szCs w:val="28"/>
        </w:rPr>
        <w:t xml:space="preserve">Dự án tham gia: Hệ thống báo cáo điện tử eForm</w:t>
      </w:r>
    </w:p>
    <w:p>
      <w:pPr>
        <w:spacing w:after="60" w:line="280"/>
        <w:jc w:val="both"/>
      </w:pPr>
      <w:r>
        <w:rPr>
          <w:rFonts w:ascii="Times New Roman" w:cs="Times New Roman" w:eastAsia="Times New Roman" w:hAnsi="Times New Roman"/>
          <w:b w:val="false"/>
          <w:bCs w:val="false"/>
          <w:i w:val="false"/>
          <w:iCs w:val="false"/>
          <w:sz w:val="28"/>
          <w:szCs w:val="28"/>
        </w:rPr>
        <w:t xml:space="preserve">Đề tài: Nghiên cứu và ứng dụng AI xây dựng Module Import file Excel thông minh, tự động ánh xạ dữ liệu cho hệ thống Báo cáo thống kê eForm.</w:t>
      </w:r>
    </w:p>
    <w:p>
      <w:pPr>
        <w:spacing w:after="100" w:line="300"/>
        <w:jc w:val="both"/>
      </w:pPr>
      <w:r>
        <w:rPr>
          <w:rFonts w:ascii="Times New Roman" w:cs="Times New Roman" w:eastAsia="Times New Roman" w:hAnsi="Times New Roman"/>
          <w:b w:val="false"/>
          <w:bCs w:val="false"/>
          <w:i w:val="false"/>
          <w:iCs w:val="false"/>
          <w:sz w:val="28"/>
          <w:szCs w:val="28"/>
        </w:rPr>
        <w:t xml:space="preserve">Tuần 6 tiếp nối FastAPI đọc mô hình và cung cấp JSON ở tuần 5. Trọng tâm là khảo sát kết nối backend C#, thiết kế đối chiếu dữ liệu với biểu đích và kiểm thử khả năng lưu trữ. Phạm vi dừng ở backend và cơ sở dữ liệu, chưa triển khai giao diện.</w:t>
      </w:r>
    </w:p>
    <w:p>
      <w:pPr>
        <w:pStyle w:val="Heading1"/>
        <w:keepNext/>
        <w:spacing w:before="100" w:after="140"/>
      </w:pPr>
      <w:r>
        <w:t xml:space="preserve">II. NỘI DUNG THỰC HIỆN</w:t>
      </w:r>
    </w:p>
    <w:p>
      <w:pPr>
        <w:pStyle w:val="Heading2"/>
        <w:keepNext/>
        <w:spacing w:before="100" w:after="140"/>
      </w:pPr>
      <w:r>
        <w:t xml:space="preserve">1. Xác định mục tiêu và mức độ hoàn thành</w:t>
      </w:r>
    </w:p>
    <w:p>
      <w:pPr>
        <w:spacing w:after="100" w:line="300"/>
        <w:jc w:val="both"/>
      </w:pPr>
      <w:r>
        <w:rPr>
          <w:rFonts w:ascii="Times New Roman" w:cs="Times New Roman" w:eastAsia="Times New Roman" w:hAnsi="Times New Roman"/>
          <w:b w:val="false"/>
          <w:bCs w:val="false"/>
          <w:i w:val="false"/>
          <w:iCs w:val="false"/>
          <w:sz w:val="28"/>
          <w:szCs w:val="28"/>
        </w:rPr>
        <w:t xml:space="preserve">Mục tiêu nghiệp vụ là backend tự động xử lý JSON của AI và lưu số liệu đúng chỉ tiêu. Trong tuần này, em kiểm chứng kết nối C#–FastAPI và lớp lưu JSON riêng, đồng thời chỉ ra các bước ánh xạ/lưu số liệu còn thiếu. Không xem việc nhận JSON thành công là bằng chứng dữ liệu đã được nhập vào biểu.</w:t>
      </w:r>
    </w:p>
    <w:p>
      <w:pPr>
        <w:spacing w:after="0"/>
      </w:pPr>
      <w:r>
        <w:br w:type="page"/>
      </w:r>
    </w:p>
    <w:p>
      <w:pPr>
        <w:pStyle w:val="Heading2"/>
        <w:keepNext/>
        <w:spacing w:before="100" w:after="140"/>
      </w:pPr>
      <w:r>
        <w:t xml:space="preserve">2. Khảo sát luồng tiếp nhận JSON tại backend</w:t>
      </w:r>
    </w:p>
    <w:p>
      <w:pPr>
        <w:spacing w:after="100" w:line="300"/>
        <w:jc w:val="both"/>
      </w:pPr>
      <w:r>
        <w:rPr>
          <w:rFonts w:ascii="Times New Roman" w:cs="Times New Roman" w:eastAsia="Times New Roman" w:hAnsi="Times New Roman"/>
          <w:b w:val="false"/>
          <w:bCs w:val="false"/>
          <w:i w:val="false"/>
          <w:iCs w:val="false"/>
          <w:sz w:val="28"/>
          <w:szCs w:val="28"/>
        </w:rPr>
        <w:t xml:space="preserve">Mã nguồn C# có luồng nhận workbook, gửi tệp tới FastAPI qua HTTP, đọc phản hồi và giữ kết quả AI. Lớp nghiệp vụ xử lý file rỗng, sai định dạng, timeout, lỗi kết nối và JSON lỗi cú pháp. Kiểm thử chạy trực tiếp lớp nghiệp vụ tới dịch vụ AI thật; chưa chạy tuyến controller qua IIS.</w:t>
      </w:r>
    </w:p>
    <w:p>
      <w:pPr>
        <w:spacing w:after="0"/>
        <w:jc w:val="center"/>
      </w:pPr>
      <w:r>
        <w:drawing>
          <wp:inline distT="0" distB="0" distL="0" distR="0">
            <wp:extent cx="5943600" cy="2333625"/>
            <wp:effectExtent t="0" r="0" b="0" l="0"/>
            <wp:docPr id="1" name="Hình 1. Luồng JSON trong mã nguồn backend; không bao gồm giao diện." descr="Hình 1. Luồng JSON trong mã nguồn backend; không bao gồm giao diện." title="Hình 1. Luồng JSON trong mã nguồn backend; không bao gồm giao d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333625"/>
                    </a:xfrm>
                    <a:prstGeom prst="rect">
                      <a:avLst/>
                    </a:prstGeom>
                  </pic:spPr>
                </pic:pic>
              </a:graphicData>
            </a:graphic>
          </wp:inline>
        </w:drawing>
      </w:r>
    </w:p>
    <w:p>
      <w:pPr>
        <w:spacing w:before="80" w:after="140"/>
        <w:jc w:val="center"/>
      </w:pPr>
      <w:r>
        <w:rPr>
          <w:rFonts w:ascii="Times New Roman" w:cs="Times New Roman" w:eastAsia="Times New Roman" w:hAnsi="Times New Roman"/>
          <w:b w:val="false"/>
          <w:bCs w:val="false"/>
          <w:i/>
          <w:iCs/>
          <w:sz w:val="24"/>
          <w:szCs w:val="24"/>
        </w:rPr>
        <w:t xml:space="preserve">Hình 1. Luồng JSON trong mã nguồn backend; không bao gồm giao diện.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300"/>
        <w:gridCol w:w="7060"/>
      </w:tblGrid>
      <w:tr>
        <w:trPr>
          <w:cantSplit/>
          <w:tblHeader/>
        </w:trPr>
        <w:tc>
          <w:tcPr>
            <w:tcW w:type="dxa" w:w="2300"/>
            <w:shd w:fill="F2F2F2"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bCs/>
                <w:sz w:val="24"/>
                <w:szCs w:val="24"/>
              </w:rPr>
              <w:t xml:space="preserve">Thông tin</w:t>
            </w:r>
          </w:p>
        </w:tc>
        <w:tc>
          <w:tcPr>
            <w:tcW w:type="dxa" w:w="7060"/>
            <w:shd w:fill="F2F2F2"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bCs/>
                <w:sz w:val="24"/>
                <w:szCs w:val="24"/>
              </w:rPr>
              <w:t xml:space="preserve">Vai trò trong tích hợp</w:t>
            </w:r>
          </w:p>
        </w:tc>
      </w:tr>
      <w:tr>
        <w:trPr>
          <w:cantSplit/>
          <w:tblHeader w:val="false"/>
        </w:trPr>
        <w:tc>
          <w:tcPr>
            <w:tcW w:type="dxa" w:w="23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Giá trị ô</w:t>
            </w:r>
          </w:p>
        </w:tc>
        <w:tc>
          <w:tcPr>
            <w:tcW w:type="dxa" w:w="706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Ma trận data giữ header và value; phải tách vùng số liệu trước khi lưu.</w:t>
            </w:r>
          </w:p>
        </w:tc>
      </w:tr>
      <w:tr>
        <w:trPr>
          <w:cantSplit/>
          <w:tblHeader w:val="false"/>
        </w:trPr>
        <w:tc>
          <w:tcPr>
            <w:tcW w:type="dxa" w:w="23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Header cha–con</w:t>
            </w:r>
          </w:p>
        </w:tc>
        <w:tc>
          <w:tcPr>
            <w:tcW w:type="dxa" w:w="706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headerPath giữ ngữ cảnh cột, tránh nhầm các cột con cùng tên.</w:t>
            </w:r>
          </w:p>
        </w:tc>
      </w:tr>
      <w:tr>
        <w:trPr>
          <w:cantSplit/>
          <w:tblHeader w:val="false"/>
        </w:trPr>
        <w:tc>
          <w:tcPr>
            <w:tcW w:type="dxa" w:w="23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Hàng cha–con</w:t>
            </w:r>
          </w:p>
        </w:tc>
        <w:tc>
          <w:tcPr>
            <w:tcW w:type="dxa" w:w="706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level, parentRowIndex và hierarchyPath giữ ngữ cảnh chỉ tiêu.</w:t>
            </w:r>
          </w:p>
        </w:tc>
      </w:tr>
      <w:tr>
        <w:trPr>
          <w:cantSplit/>
          <w:tblHeader w:val="false"/>
        </w:trPr>
        <w:tc>
          <w:tcPr>
            <w:tcW w:type="dxa" w:w="23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Cảnh báo</w:t>
            </w:r>
          </w:p>
        </w:tc>
        <w:tc>
          <w:tcPr>
            <w:tcW w:type="dxa" w:w="706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requiresReview và warnings được giữ để không tự xác nhận phần mơ hồ.</w:t>
            </w:r>
          </w:p>
        </w:tc>
      </w:tr>
    </w:tbl>
    <w:p>
      <w:pPr>
        <w:spacing w:after="100" w:line="300"/>
        <w:jc w:val="both"/>
      </w:pPr>
      <w:r>
        <w:rPr>
          <w:rFonts w:ascii="Times New Roman" w:cs="Times New Roman" w:eastAsia="Times New Roman" w:hAnsi="Times New Roman"/>
          <w:b w:val="false"/>
          <w:bCs w:val="false"/>
          <w:i w:val="false"/>
          <w:iCs w:val="false"/>
          <w:sz w:val="28"/>
          <w:szCs w:val="28"/>
        </w:rPr>
        <w:t xml:space="preserve">Toàn bộ nhiều sheet/bảng được giữ trong AiResult. Các trường Data và Columns tiện dụng chỉ lấy bảng đầu tiên, nên không đủ để làm đầu vào duy nhất cho luồng lưu nhiều bảng.</w:t>
      </w:r>
    </w:p>
    <w:p>
      <w:pPr>
        <w:spacing w:after="0"/>
      </w:pPr>
      <w:r>
        <w:br w:type="page"/>
      </w:r>
    </w:p>
    <w:p>
      <w:pPr>
        <w:pStyle w:val="Heading2"/>
        <w:keepNext/>
        <w:spacing w:before="100" w:after="140"/>
      </w:pPr>
      <w:r>
        <w:t xml:space="preserve">3. Minh chứng mã nguồn kết nối AI</w:t>
      </w:r>
    </w:p>
    <w:p>
      <w:pPr>
        <w:spacing w:after="100" w:line="300"/>
        <w:jc w:val="both"/>
      </w:pPr>
      <w:r>
        <w:rPr>
          <w:rFonts w:ascii="Times New Roman" w:cs="Times New Roman" w:eastAsia="Times New Roman" w:hAnsi="Times New Roman"/>
          <w:b w:val="false"/>
          <w:bCs w:val="false"/>
          <w:i w:val="false"/>
          <w:iCs w:val="false"/>
          <w:sz w:val="28"/>
          <w:szCs w:val="28"/>
        </w:rPr>
        <w:t xml:space="preserve">Em đối chiếu các đoạn mã gửi workbook và đọc JSON trong lớp nghiệp vụ. Ảnh dưới được xuất trực tiếp từ nội dung tệp C# đang có, kèm số dòng gốc để kiểm tra lại.</w:t>
      </w:r>
    </w:p>
    <w:p>
      <w:pPr>
        <w:spacing w:after="0"/>
        <w:jc w:val="center"/>
      </w:pPr>
      <w:r>
        <w:drawing>
          <wp:inline distT="0" distB="0" distL="0" distR="0">
            <wp:extent cx="5715000" cy="5181600"/>
            <wp:effectExtent t="0" r="0" b="0" l="0"/>
            <wp:docPr id="1" name="Hình 2. Mã C# gửi workbook tới FastAPI và đọc phản hồi JSON." descr="Hình 2. Mã C# gửi workbook tới FastAPI và đọc phản hồi JSON." title="Hình 2. Mã C# gửi workbook tới FastAPI và đọc phản hồi 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181600"/>
                    </a:xfrm>
                    <a:prstGeom prst="rect">
                      <a:avLst/>
                    </a:prstGeom>
                  </pic:spPr>
                </pic:pic>
              </a:graphicData>
            </a:graphic>
          </wp:inline>
        </w:drawing>
      </w:r>
    </w:p>
    <w:p>
      <w:pPr>
        <w:spacing w:before="80" w:after="140"/>
        <w:jc w:val="center"/>
      </w:pPr>
      <w:r>
        <w:rPr>
          <w:rFonts w:ascii="Times New Roman" w:cs="Times New Roman" w:eastAsia="Times New Roman" w:hAnsi="Times New Roman"/>
          <w:b w:val="false"/>
          <w:bCs w:val="false"/>
          <w:i/>
          <w:iCs/>
          <w:sz w:val="24"/>
          <w:szCs w:val="24"/>
        </w:rPr>
        <w:t xml:space="preserve">Hình 2. Mã C# gửi workbook tới FastAPI và đọc phản hồi JSON.</w:t>
      </w:r>
    </w:p>
    <w:p>
      <w:pPr>
        <w:spacing w:after="100" w:line="300"/>
        <w:jc w:val="both"/>
      </w:pPr>
      <w:r>
        <w:rPr>
          <w:rFonts w:ascii="Times New Roman" w:cs="Times New Roman" w:eastAsia="Times New Roman" w:hAnsi="Times New Roman"/>
          <w:b w:val="false"/>
          <w:bCs w:val="false"/>
          <w:i w:val="false"/>
          <w:iCs w:val="false"/>
          <w:sz w:val="28"/>
          <w:szCs w:val="28"/>
        </w:rPr>
        <w:t xml:space="preserve">JObject.Parse phát hiện lỗi cú pháp, nhưng chưa kiểm tra đầy đủ lược đồ (quy định cấu trúc JSON). Kiểm thử TC09 cho thấy một JSON phiên bản 999, có data sai kiểu vẫn được đánh dấu thành công. Đây là lỗi cần bổ sung validator phía C# và kiểm thử lại.</w:t>
      </w:r>
    </w:p>
    <w:p>
      <w:pPr>
        <w:spacing w:after="0"/>
      </w:pPr>
      <w:r>
        <w:br w:type="page"/>
      </w:r>
    </w:p>
    <w:p>
      <w:pPr>
        <w:pStyle w:val="Heading2"/>
        <w:keepNext/>
        <w:spacing w:before="100" w:after="140"/>
      </w:pPr>
      <w:r>
        <w:t xml:space="preserve">4. Thiết kế đối chiếu và lưu số liệu đúng biểu</w:t>
      </w:r>
    </w:p>
    <w:p>
      <w:pPr>
        <w:spacing w:after="100" w:line="300"/>
        <w:jc w:val="both"/>
      </w:pPr>
      <w:r>
        <w:rPr>
          <w:rFonts w:ascii="Times New Roman" w:cs="Times New Roman" w:eastAsia="Times New Roman" w:hAnsi="Times New Roman"/>
          <w:b w:val="false"/>
          <w:bCs w:val="false"/>
          <w:i w:val="false"/>
          <w:iCs w:val="false"/>
          <w:sz w:val="28"/>
          <w:szCs w:val="28"/>
        </w:rPr>
        <w:t xml:space="preserve">AI nhận workbook thô, không cần DocType bắt buộc. Khi ghi dữ liệu, backend cần ngữ cảnh biểu đích, kỳ báo cáo và quyền nhập. Nhận diện cấp hàng trong Excel không đồng nghĩa đã tìm đúng mã chỉ tiêu của cơ sở dữ liệu. Các mục “1” lặp dưới I/II hoặc cột con cùng tên phải được phân biệt bằng cả đường dẫn cha–con.</w:t>
      </w:r>
    </w:p>
    <w:p>
      <w:pPr>
        <w:spacing w:after="0"/>
        <w:jc w:val="center"/>
      </w:pPr>
      <w:r>
        <w:drawing>
          <wp:inline distT="0" distB="0" distL="0" distR="0">
            <wp:extent cx="5943600" cy="3228975"/>
            <wp:effectExtent t="0" r="0" b="0" l="0"/>
            <wp:docPr id="1" name="Hình 3. Thiết kế phần ánh xạ/lưu còn cần hoàn thiện, chưa phải luồng đã chạy." descr="Hình 3. Thiết kế phần ánh xạ/lưu còn cần hoàn thiện, chưa phải luồng đã chạy." title="Hình 3. Thiết kế phần ánh xạ/lưu còn cần hoàn thiện, chưa phải luồng đã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228975"/>
                    </a:xfrm>
                    <a:prstGeom prst="rect">
                      <a:avLst/>
                    </a:prstGeom>
                  </pic:spPr>
                </pic:pic>
              </a:graphicData>
            </a:graphic>
          </wp:inline>
        </w:drawing>
      </w:r>
    </w:p>
    <w:p>
      <w:pPr>
        <w:spacing w:before="80" w:after="140"/>
        <w:jc w:val="center"/>
      </w:pPr>
      <w:r>
        <w:rPr>
          <w:rFonts w:ascii="Times New Roman" w:cs="Times New Roman" w:eastAsia="Times New Roman" w:hAnsi="Times New Roman"/>
          <w:b w:val="false"/>
          <w:bCs w:val="false"/>
          <w:i/>
          <w:iCs/>
          <w:sz w:val="24"/>
          <w:szCs w:val="24"/>
        </w:rPr>
        <w:t xml:space="preserve">Hình 3. Thiết kế phần ánh xạ/lưu còn cần hoàn thiện, chưa phải luồng đã chạy.</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6860"/>
      </w:tblGrid>
      <w:tr>
        <w:trPr>
          <w:cantSplit/>
          <w:tblHeader/>
        </w:trPr>
        <w:tc>
          <w:tcPr>
            <w:tcW w:type="dxa" w:w="2500"/>
            <w:shd w:fill="F2F2F2"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bCs/>
                <w:sz w:val="24"/>
                <w:szCs w:val="24"/>
              </w:rPr>
              <w:t xml:space="preserve">Kiểm soát cần có</w:t>
            </w:r>
          </w:p>
        </w:tc>
        <w:tc>
          <w:tcPr>
            <w:tcW w:type="dxa" w:w="6860"/>
            <w:shd w:fill="F2F2F2"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bCs/>
                <w:sz w:val="24"/>
                <w:szCs w:val="24"/>
              </w:rPr>
              <w:t xml:space="preserve">Cách xử lý</w:t>
            </w:r>
          </w:p>
        </w:tc>
      </w:tr>
      <w:tr>
        <w:trPr>
          <w:cantSplit/>
          <w:tblHeader w:val="false"/>
        </w:trPr>
        <w:tc>
          <w:tcPr>
            <w:tcW w:type="dxa" w:w="25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Ánh xạ rõ ràng</w:t>
            </w:r>
          </w:p>
        </w:tc>
        <w:tc>
          <w:tcPr>
            <w:tcW w:type="dxa" w:w="686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Chỉ dùng định danh hàng/cột đích lấy từ biểu; không để AI tạo mã đích.</w:t>
            </w:r>
          </w:p>
        </w:tc>
      </w:tr>
      <w:tr>
        <w:trPr>
          <w:cantSplit/>
          <w:tblHeader w:val="false"/>
        </w:trPr>
        <w:tc>
          <w:tcPr>
            <w:tcW w:type="dxa" w:w="25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Giữ số liệu nguồn</w:t>
            </w:r>
          </w:p>
        </w:tc>
        <w:tc>
          <w:tcPr>
            <w:tcW w:type="dxa" w:w="686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Không đổi ô trống hay dấu quy ước thành 0; không lưu header như value.</w:t>
            </w:r>
          </w:p>
        </w:tc>
      </w:tr>
      <w:tr>
        <w:trPr>
          <w:cantSplit/>
          <w:tblHeader w:val="false"/>
        </w:trPr>
        <w:tc>
          <w:tcPr>
            <w:tcW w:type="dxa" w:w="25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Phần mơ hồ</w:t>
            </w:r>
          </w:p>
        </w:tc>
        <w:tc>
          <w:tcPr>
            <w:tcW w:type="dxa" w:w="686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Không commit tự động phần thiếu ánh xạ hoặc chưa xác nhận cảnh báo.</w:t>
            </w:r>
          </w:p>
        </w:tc>
      </w:tr>
      <w:tr>
        <w:trPr>
          <w:cantSplit/>
          <w:tblHeader w:val="false"/>
        </w:trPr>
        <w:tc>
          <w:tcPr>
            <w:tcW w:type="dxa" w:w="25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Giao dịch</w:t>
            </w:r>
          </w:p>
        </w:tc>
        <w:tc>
          <w:tcPr>
            <w:tcW w:type="dxa" w:w="686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Ghi và đối chiếu; thành công thì commit (xác nhận), lỗi thì rollback (hoàn tác).</w:t>
            </w:r>
          </w:p>
        </w:tc>
      </w:tr>
    </w:tbl>
    <w:p>
      <w:pPr>
        <w:spacing w:after="0"/>
      </w:pPr>
      <w:r>
        <w:br w:type="page"/>
      </w:r>
    </w:p>
    <w:p>
      <w:pPr>
        <w:pStyle w:val="Heading2"/>
        <w:keepNext/>
        <w:spacing w:before="100" w:after="140"/>
      </w:pPr>
      <w:r>
        <w:t xml:space="preserve">5. Kiểm thử riêng lớp lưu trữ</w:t>
      </w:r>
    </w:p>
    <w:p>
      <w:pPr>
        <w:spacing w:after="100" w:line="300"/>
        <w:jc w:val="both"/>
      </w:pPr>
      <w:r>
        <w:rPr>
          <w:rFonts w:ascii="Times New Roman" w:cs="Times New Roman" w:eastAsia="Times New Roman" w:hAnsi="Times New Roman"/>
          <w:b w:val="false"/>
          <w:bCs w:val="false"/>
          <w:i w:val="false"/>
          <w:iCs w:val="false"/>
          <w:sz w:val="28"/>
          <w:szCs w:val="28"/>
        </w:rPr>
        <w:t xml:space="preserve">Repository (lớp lưu trữ) hiện thêm bản nhập vào import_records và gọi Entity Framework 6. Em dùng một cơ sở dữ liệu SQL Server LocalDB tạm để lưu một bản JSON thật, rồi đọc lại bằng context mới. Có 1 bản ghi và JSON đọc lại trùng nguyên bản; bản ghi thiếu DocumentId bị từ chối. Cơ sở dữ liệu tạm đã được xoá.</w:t>
      </w:r>
    </w:p>
    <w:p>
      <w:pPr>
        <w:spacing w:after="0"/>
        <w:jc w:val="center"/>
      </w:pPr>
      <w:r>
        <w:drawing>
          <wp:inline distT="0" distB="0" distL="0" distR="0">
            <wp:extent cx="5715000" cy="4648200"/>
            <wp:effectExtent t="0" r="0" b="0" l="0"/>
            <wp:docPr id="1" name="Hình 4. Mã lưu bản JSON và các ràng buộc của bản nhập." descr="Hình 4. Mã lưu bản JSON và các ràng buộc của bản nhập." title="Hình 4. Mã lưu bản JSON và các ràng buộc của bản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648200"/>
                    </a:xfrm>
                    <a:prstGeom prst="rect">
                      <a:avLst/>
                    </a:prstGeom>
                  </pic:spPr>
                </pic:pic>
              </a:graphicData>
            </a:graphic>
          </wp:inline>
        </w:drawing>
      </w:r>
    </w:p>
    <w:p>
      <w:pPr>
        <w:spacing w:before="80" w:after="140"/>
        <w:jc w:val="center"/>
      </w:pPr>
      <w:r>
        <w:rPr>
          <w:rFonts w:ascii="Times New Roman" w:cs="Times New Roman" w:eastAsia="Times New Roman" w:hAnsi="Times New Roman"/>
          <w:b w:val="false"/>
          <w:bCs w:val="false"/>
          <w:i/>
          <w:iCs/>
          <w:sz w:val="24"/>
          <w:szCs w:val="24"/>
        </w:rPr>
        <w:t xml:space="preserve">Hình 4. Mã lưu bản JSON và các ràng buộc của bản nhập.</w:t>
      </w:r>
    </w:p>
    <w:p>
      <w:pPr>
        <w:spacing w:after="100" w:line="300"/>
        <w:jc w:val="both"/>
      </w:pPr>
      <w:r>
        <w:rPr>
          <w:rFonts w:ascii="Times New Roman" w:cs="Times New Roman" w:eastAsia="Times New Roman" w:hAnsi="Times New Roman"/>
          <w:b w:val="false"/>
          <w:bCs w:val="false"/>
          <w:i w:val="false"/>
          <w:iCs w:val="false"/>
          <w:sz w:val="28"/>
          <w:szCs w:val="28"/>
        </w:rPr>
        <w:t xml:space="preserve">Đây là phép thử lớp lưu do chương trình kiểm thử gọi riêng, không phải ứng dụng tự lưu từ luồng nhận AI. Backend của dự án cấu hình MySQL; lần thử LocalDB không thay thế kiểm thử MySQL hay lưu từng số liệu vào chỉ tiêu nghiệp vụ.</w:t>
      </w:r>
    </w:p>
    <w:p>
      <w:pPr>
        <w:spacing w:after="0"/>
      </w:pPr>
      <w:r>
        <w:br w:type="page"/>
      </w:r>
    </w:p>
    <w:p>
      <w:pPr>
        <w:pStyle w:val="Heading2"/>
        <w:keepNext/>
        <w:spacing w:before="100" w:after="140"/>
      </w:pPr>
      <w:r>
        <w:t xml:space="preserve">6. Tổng hợp kiểm thử và lỗi phát hiện</w:t>
      </w:r>
    </w:p>
    <w:p>
      <w:pPr>
        <w:spacing w:after="100" w:line="300"/>
        <w:jc w:val="both"/>
      </w:pPr>
      <w:r>
        <w:rPr>
          <w:rFonts w:ascii="Times New Roman" w:cs="Times New Roman" w:eastAsia="Times New Roman" w:hAnsi="Times New Roman"/>
          <w:b w:val="false"/>
          <w:bCs w:val="false"/>
          <w:i w:val="false"/>
          <w:iCs w:val="false"/>
          <w:sz w:val="28"/>
          <w:szCs w:val="28"/>
        </w:rPr>
        <w:t xml:space="preserve">Hai tệp Raw thật được sử dụng: mẫu Giáo dục biểu 21a và mẫu Thanh Hóa biểu 04c. Các lỗi vận chuyển/cú pháp được giả lập có kiểm soát, không phải lỗi do mô hình thật sinh 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1550"/>
        <w:gridCol w:w="3200"/>
        <w:gridCol w:w="4610"/>
      </w:tblGrid>
      <w:tr>
        <w:trPr>
          <w:cantSplit/>
          <w:tblHeader/>
        </w:trPr>
        <w:tc>
          <w:tcPr>
            <w:tcW w:type="dxa" w:w="1550"/>
            <w:shd w:fill="F2F2F2"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bCs/>
                <w:sz w:val="24"/>
                <w:szCs w:val="24"/>
              </w:rPr>
              <w:t xml:space="preserve">Mã</w:t>
            </w:r>
          </w:p>
        </w:tc>
        <w:tc>
          <w:tcPr>
            <w:tcW w:type="dxa" w:w="3200"/>
            <w:shd w:fill="F2F2F2"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bCs/>
                <w:sz w:val="24"/>
                <w:szCs w:val="24"/>
              </w:rPr>
              <w:t xml:space="preserve">Nội dung kiểm tra</w:t>
            </w:r>
          </w:p>
        </w:tc>
        <w:tc>
          <w:tcPr>
            <w:tcW w:type="dxa" w:w="4610"/>
            <w:shd w:fill="F2F2F2"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bCs/>
                <w:sz w:val="24"/>
                <w:szCs w:val="24"/>
              </w:rPr>
              <w:t xml:space="preserve">Kết quả thực tế</w:t>
            </w:r>
          </w:p>
        </w:tc>
      </w:tr>
      <w:tr>
        <w:trPr>
          <w:cantSplit/>
          <w:tblHeader w:val="false"/>
        </w:trPr>
        <w:tc>
          <w:tcPr>
            <w:tcW w:type="dxa" w:w="155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TC01</w:t>
            </w:r>
          </w:p>
        </w:tc>
        <w:tc>
          <w:tcPr>
            <w:tcW w:type="dxa" w:w="32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Health từ FastAPI thật</w:t>
            </w:r>
          </w:p>
        </w:tc>
        <w:tc>
          <w:tcPr>
            <w:tcW w:type="dxa" w:w="461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PASS — ready, mô hình đã nạp.</w:t>
            </w:r>
          </w:p>
        </w:tc>
      </w:tr>
      <w:tr>
        <w:trPr>
          <w:cantSplit/>
          <w:tblHeader w:val="false"/>
        </w:trPr>
        <w:tc>
          <w:tcPr>
            <w:tcW w:type="dxa" w:w="155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TC02–TC03</w:t>
            </w:r>
          </w:p>
        </w:tc>
        <w:tc>
          <w:tcPr>
            <w:tcW w:type="dxa" w:w="32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File rỗng/sai định dạng</w:t>
            </w:r>
          </w:p>
        </w:tc>
        <w:tc>
          <w:tcPr>
            <w:tcW w:type="dxa" w:w="461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PASS — bị từ chối.</w:t>
            </w:r>
          </w:p>
        </w:tc>
      </w:tr>
      <w:tr>
        <w:trPr>
          <w:cantSplit/>
          <w:tblHeader w:val="false"/>
        </w:trPr>
        <w:tc>
          <w:tcPr>
            <w:tcW w:type="dxa" w:w="155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TC04–TC05</w:t>
            </w:r>
          </w:p>
        </w:tc>
        <w:tc>
          <w:tcPr>
            <w:tcW w:type="dxa" w:w="32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Hai workbook qua C#</w:t>
            </w:r>
          </w:p>
        </w:tc>
        <w:tc>
          <w:tcPr>
            <w:tcW w:type="dxa" w:w="461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PASS — schema 2.0, mỗi mẫu 1 bảng.</w:t>
            </w:r>
          </w:p>
        </w:tc>
      </w:tr>
      <w:tr>
        <w:trPr>
          <w:cantSplit/>
          <w:tblHeader w:val="false"/>
        </w:trPr>
        <w:tc>
          <w:tcPr>
            <w:tcW w:type="dxa" w:w="155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TC06</w:t>
            </w:r>
          </w:p>
        </w:tc>
        <w:tc>
          <w:tcPr>
            <w:tcW w:type="dxa" w:w="32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Cờ và cảnh báo</w:t>
            </w:r>
          </w:p>
        </w:tc>
        <w:tc>
          <w:tcPr>
            <w:tcW w:type="dxa" w:w="461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PASS — giữ requiresReview và warnings.</w:t>
            </w:r>
          </w:p>
        </w:tc>
      </w:tr>
      <w:tr>
        <w:trPr>
          <w:cantSplit/>
          <w:tblHeader w:val="false"/>
        </w:trPr>
        <w:tc>
          <w:tcPr>
            <w:tcW w:type="dxa" w:w="155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TC07–TC08</w:t>
            </w:r>
          </w:p>
        </w:tc>
        <w:tc>
          <w:tcPr>
            <w:tcW w:type="dxa" w:w="32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JSON lỗi cú pháp/HTTP 415</w:t>
            </w:r>
          </w:p>
        </w:tc>
        <w:tc>
          <w:tcPr>
            <w:tcW w:type="dxa" w:w="461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PASS — trả thất bại và lỗi tương ứng.</w:t>
            </w:r>
          </w:p>
        </w:tc>
      </w:tr>
      <w:tr>
        <w:trPr>
          <w:cantSplit/>
          <w:tblHeader w:val="false"/>
        </w:trPr>
        <w:tc>
          <w:tcPr>
            <w:tcW w:type="dxa" w:w="155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TC09</w:t>
            </w:r>
          </w:p>
        </w:tc>
        <w:tc>
          <w:tcPr>
            <w:tcW w:type="dxa" w:w="32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JSON sai phiên bản/kiểu</w:t>
            </w:r>
          </w:p>
        </w:tc>
        <w:tc>
          <w:tcPr>
            <w:tcW w:type="dxa" w:w="461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FAIL — vẫn Success=true, schema=999.</w:t>
            </w:r>
          </w:p>
        </w:tc>
      </w:tr>
      <w:tr>
        <w:trPr>
          <w:cantSplit/>
          <w:tblHeader w:val="false"/>
        </w:trPr>
        <w:tc>
          <w:tcPr>
            <w:tcW w:type="dxa" w:w="155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TC10–TC11</w:t>
            </w:r>
          </w:p>
        </w:tc>
        <w:tc>
          <w:tcPr>
            <w:tcW w:type="dxa" w:w="32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Timeout/mất kết nối AI</w:t>
            </w:r>
          </w:p>
        </w:tc>
        <w:tc>
          <w:tcPr>
            <w:tcW w:type="dxa" w:w="461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PASS — trả trạng thái thất bại.</w:t>
            </w:r>
          </w:p>
        </w:tc>
      </w:tr>
      <w:tr>
        <w:trPr>
          <w:cantSplit/>
          <w:tblHeader w:val="false"/>
        </w:trPr>
        <w:tc>
          <w:tcPr>
            <w:tcW w:type="dxa" w:w="155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TC12–TC13</w:t>
            </w:r>
          </w:p>
        </w:tc>
        <w:tc>
          <w:tcPr>
            <w:tcW w:type="dxa" w:w="32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Lưu/đọc JSON và ràng buộc</w:t>
            </w:r>
          </w:p>
        </w:tc>
        <w:tc>
          <w:tcPr>
            <w:tcW w:type="dxa" w:w="461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PASS — 1 bản JSON khớp; thiếu mã biểu bị từ chối.</w:t>
            </w:r>
          </w:p>
        </w:tc>
      </w:tr>
      <w:tr>
        <w:trPr>
          <w:cantSplit/>
          <w:tblHeader w:val="false"/>
        </w:trPr>
        <w:tc>
          <w:tcPr>
            <w:tcW w:type="dxa" w:w="155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VC01–VC02</w:t>
            </w:r>
          </w:p>
        </w:tc>
        <w:tc>
          <w:tcPr>
            <w:tcW w:type="dxa" w:w="32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Đối chiếu Excel nguồn</w:t>
            </w:r>
          </w:p>
        </w:tc>
        <w:tc>
          <w:tcPr>
            <w:tcW w:type="dxa" w:w="461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PASS — 4.747 ô, 0 sai khác trong vùng trả về.</w:t>
            </w:r>
          </w:p>
        </w:tc>
      </w:tr>
    </w:tbl>
    <w:p>
      <w:pPr>
        <w:spacing w:after="100" w:line="300"/>
        <w:jc w:val="both"/>
      </w:pPr>
      <w:r>
        <w:rPr>
          <w:rFonts w:ascii="Times New Roman" w:cs="Times New Roman" w:eastAsia="Times New Roman" w:hAnsi="Times New Roman"/>
          <w:b w:val="false"/>
          <w:bCs w:val="false"/>
          <w:i w:val="false"/>
          <w:iCs w:val="false"/>
          <w:sz w:val="28"/>
          <w:szCs w:val="28"/>
        </w:rPr>
        <w:t xml:space="preserve">Tổng: 14 PASS, 1 FAIL, 0 BLOCKED; 3 khoảng thiếu được ghi nhận riêng qua khảo sát mã nguồn. Nhật ký C# gốc có 12 PASS/1 FAIL; hai PASS đối chiếu ô được bổ sung độc lập trong JSON kiểm thử.</w:t>
      </w:r>
    </w:p>
    <w:p>
      <w:pPr>
        <w:spacing w:after="100" w:line="300"/>
        <w:jc w:val="both"/>
      </w:pPr>
      <w:r>
        <w:rPr>
          <w:rFonts w:ascii="Times New Roman" w:cs="Times New Roman" w:eastAsia="Times New Roman" w:hAnsi="Times New Roman"/>
          <w:b w:val="false"/>
          <w:bCs w:val="false"/>
          <w:i w:val="false"/>
          <w:iCs w:val="false"/>
          <w:sz w:val="28"/>
          <w:szCs w:val="28"/>
        </w:rPr>
        <w:t xml:space="preserve">Mẫu 21a trả A2:M8, gồm 91 ô; mẫu 04c trả A2:X195, gồm 4.656 ô. Kết quả 0 sai khác chỉ xác nhận giữ giá trị trong vùng được trả, chưa đo độ đúng biên bảng, phân cấp hoặc ánh xạ vào biểu đích. Cả hai mẫu vẫn có requiresReview=true.</w:t>
      </w:r>
    </w:p>
    <w:p>
      <w:pPr>
        <w:spacing w:after="100" w:line="300"/>
        <w:jc w:val="both"/>
      </w:pPr>
      <w:r>
        <w:rPr>
          <w:rFonts w:ascii="Times New Roman" w:cs="Times New Roman" w:eastAsia="Times New Roman" w:hAnsi="Times New Roman"/>
          <w:b w:val="false"/>
          <w:bCs w:val="false"/>
          <w:i w:val="false"/>
          <w:iCs w:val="false"/>
          <w:sz w:val="28"/>
          <w:szCs w:val="28"/>
        </w:rPr>
        <w:t xml:space="preserve">Chi tiết từng ca, mã băm nguồn, phản hồi đầy đủ và xác nhận dọn CSDL tạm được lưu trong bộ minh chứng. Báo cáo không dùng tỷ lệ kiểm thử đạt để suy ra độ chính xác AI.</w:t>
      </w:r>
    </w:p>
    <w:p>
      <w:pPr>
        <w:spacing w:after="0"/>
      </w:pPr>
      <w:r>
        <w:br w:type="page"/>
      </w:r>
    </w:p>
    <w:p>
      <w:pPr>
        <w:pStyle w:val="Heading1"/>
        <w:keepNext/>
        <w:spacing w:before="100" w:after="140"/>
      </w:pPr>
      <w:r>
        <w:t xml:space="preserve">III. KẾT QUẢ ĐẠT ĐƯỢC</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800"/>
        <w:gridCol w:w="6560"/>
      </w:tblGrid>
      <w:tr>
        <w:trPr>
          <w:cantSplit/>
          <w:tblHeader/>
        </w:trPr>
        <w:tc>
          <w:tcPr>
            <w:tcW w:type="dxa" w:w="2800"/>
            <w:shd w:fill="F2F2F2"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bCs/>
                <w:sz w:val="24"/>
                <w:szCs w:val="24"/>
              </w:rPr>
              <w:t xml:space="preserve">Nội dung</w:t>
            </w:r>
          </w:p>
        </w:tc>
        <w:tc>
          <w:tcPr>
            <w:tcW w:type="dxa" w:w="6560"/>
            <w:shd w:fill="F2F2F2"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bCs/>
                <w:sz w:val="24"/>
                <w:szCs w:val="24"/>
              </w:rPr>
              <w:t xml:space="preserve">Kết quả xác nhận</w:t>
            </w:r>
          </w:p>
        </w:tc>
      </w:tr>
      <w:tr>
        <w:trPr>
          <w:cantSplit/>
          <w:tblHeader w:val="false"/>
        </w:trPr>
        <w:tc>
          <w:tcPr>
            <w:tcW w:type="dxa" w:w="28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Kết nối C#–FastAPI</w:t>
            </w:r>
          </w:p>
        </w:tc>
        <w:tc>
          <w:tcPr>
            <w:tcW w:type="dxa" w:w="656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Đã chạy từ lớp nghiệp vụ với hai workbook thật.</w:t>
            </w:r>
          </w:p>
        </w:tc>
      </w:tr>
      <w:tr>
        <w:trPr>
          <w:cantSplit/>
          <w:tblHeader w:val="false"/>
        </w:trPr>
        <w:tc>
          <w:tcPr>
            <w:tcW w:type="dxa" w:w="28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Bảo toàn dữ liệu</w:t>
            </w:r>
          </w:p>
        </w:tc>
        <w:tc>
          <w:tcPr>
            <w:tcW w:type="dxa" w:w="656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4.747 ô trong vùng trả về khớp Excel; giữ metadata và cảnh báo.</w:t>
            </w:r>
          </w:p>
        </w:tc>
      </w:tr>
      <w:tr>
        <w:trPr>
          <w:cantSplit/>
          <w:tblHeader w:val="false"/>
        </w:trPr>
        <w:tc>
          <w:tcPr>
            <w:tcW w:type="dxa" w:w="28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Lớp lưu JSON</w:t>
            </w:r>
          </w:p>
        </w:tc>
        <w:tc>
          <w:tcPr>
            <w:tcW w:type="dxa" w:w="656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Ghi/đọc lại một JSON thành công ở LocalDB riêng.</w:t>
            </w:r>
          </w:p>
        </w:tc>
      </w:tr>
      <w:tr>
        <w:trPr>
          <w:cantSplit/>
          <w:tblHeader w:val="false"/>
        </w:trPr>
        <w:tc>
          <w:tcPr>
            <w:tcW w:type="dxa" w:w="28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Kiểm soát lược đồ C#</w:t>
            </w:r>
          </w:p>
        </w:tc>
        <w:tc>
          <w:tcPr>
            <w:tcW w:type="dxa" w:w="656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Chưa đủ: TC09 còn FAIL.</w:t>
            </w:r>
          </w:p>
        </w:tc>
      </w:tr>
      <w:tr>
        <w:trPr>
          <w:cantSplit/>
          <w:tblHeader w:val="false"/>
        </w:trPr>
        <w:tc>
          <w:tcPr>
            <w:tcW w:type="dxa" w:w="28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Ánh xạ/lưu số liệu nghiệp vụ</w:t>
            </w:r>
          </w:p>
        </w:tc>
        <w:tc>
          <w:tcPr>
            <w:tcW w:type="dxa" w:w="656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Chưa nối liền: RowMappings rỗng, lớp nhận chưa gọi repository.</w:t>
            </w:r>
          </w:p>
        </w:tc>
      </w:tr>
      <w:tr>
        <w:trPr>
          <w:cantSplit/>
          <w:tblHeader w:val="false"/>
        </w:trPr>
        <w:tc>
          <w:tcPr>
            <w:tcW w:type="dxa" w:w="280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Tài liệu minh chứng</w:t>
            </w:r>
          </w:p>
        </w:tc>
        <w:tc>
          <w:tcPr>
            <w:tcW w:type="dxa" w:w="6560"/>
            <w:shd w:fill="FFFFFF" w:val="clear"/>
            <w:tcMar>
              <w:top w:type="dxa" w:w="80"/>
              <w:left w:type="dxa" w:w="100"/>
              <w:bottom w:type="dxa" w:w="80"/>
              <w:right w:type="dxa" w:w="100"/>
            </w:tcMar>
            <w:vAlign w:val="center"/>
          </w:tcPr>
          <w:p>
            <w:pPr>
              <w:spacing w:before="0" w:after="0" w:line="260"/>
            </w:pPr>
            <w:r>
              <w:rPr>
                <w:rFonts w:ascii="Times New Roman" w:cs="Times New Roman" w:eastAsia="Times New Roman" w:hAnsi="Times New Roman"/>
                <w:b w:val="false"/>
                <w:bCs w:val="false"/>
                <w:sz w:val="24"/>
                <w:szCs w:val="24"/>
              </w:rPr>
              <w:t xml:space="preserve">Có phân tích, kiểm thử, ảnh mã nguồn thật, JSON/log và sơ đồ draw.io.</w:t>
            </w:r>
          </w:p>
        </w:tc>
      </w:tr>
    </w:tbl>
    <w:p>
      <w:pPr>
        <w:spacing w:after="100" w:line="300"/>
        <w:jc w:val="both"/>
      </w:pPr>
      <w:r>
        <w:rPr>
          <w:rFonts w:ascii="Times New Roman" w:cs="Times New Roman" w:eastAsia="Times New Roman" w:hAnsi="Times New Roman"/>
          <w:b w:val="false"/>
          <w:bCs w:val="false"/>
          <w:i w:val="false"/>
          <w:iCs w:val="false"/>
          <w:sz w:val="28"/>
          <w:szCs w:val="28"/>
        </w:rPr>
        <w:t xml:space="preserve">Kết quả tuần này chứng minh khả năng kết nối và lưu trữ ở mức thành phần, đồng thời làm rõ khoảng thiếu để phát triển đúng mục tiêu. Chưa đủ căn cứ nghiệm thu backend tự động đổ chuẩn xác số liệu vào cơ sở dữ liệu nghiệp vụ.</w:t>
      </w:r>
    </w:p>
    <w:p>
      <w:pPr>
        <w:pStyle w:val="Heading1"/>
        <w:keepNext/>
        <w:spacing w:before="100" w:after="140"/>
      </w:pPr>
      <w:r>
        <w:t xml:space="preserve">IV. TỔNG KẾT</w:t>
      </w:r>
    </w:p>
    <w:p>
      <w:pPr>
        <w:spacing w:after="100" w:line="300"/>
        <w:jc w:val="both"/>
      </w:pPr>
      <w:r>
        <w:rPr>
          <w:rFonts w:ascii="Times New Roman" w:cs="Times New Roman" w:eastAsia="Times New Roman" w:hAnsi="Times New Roman"/>
          <w:b w:val="false"/>
          <w:bCs w:val="false"/>
          <w:i w:val="false"/>
          <w:iCs w:val="false"/>
          <w:sz w:val="28"/>
          <w:szCs w:val="28"/>
        </w:rPr>
        <w:t xml:space="preserve">Trong tuần 6, em khảo sát luồng backend C# tiếp nhận JSON từ AI, kiểm tra cách giữ dữ liệu và phân cấp, tổ chức kiểm thử trên hai workbook Raw và kiểm thử riêng repository. Minh chứng được lấy từ mã nguồn/lần chạy thật, ghi cả ca thất bại và phần chưa có. Không sửa mô hình, dataset hoặc giao diện trong phạm vi báo cáo này.</w:t>
      </w:r>
    </w:p>
    <w:p>
      <w:pPr>
        <w:spacing w:after="100" w:line="300"/>
        <w:jc w:val="both"/>
      </w:pPr>
      <w:r>
        <w:rPr>
          <w:rFonts w:ascii="Times New Roman" w:cs="Times New Roman" w:eastAsia="Times New Roman" w:hAnsi="Times New Roman"/>
          <w:b w:val="false"/>
          <w:bCs w:val="false"/>
          <w:i w:val="false"/>
          <w:iCs w:val="false"/>
          <w:sz w:val="28"/>
          <w:szCs w:val="28"/>
        </w:rPr>
        <w:t xml:space="preserve">Để hoàn thiện mục tiêu tích hợp backend cần bổ sung xác thực JSON phía C#, đối chiếu với chỉ tiêu/cột của biểu đích, nối lớp nghiệp vụ với bước lưu số liệu và kiểm thử trên MySQL thử nghiệm. Các kiểm soát về quyền nhập, nhập lặp, rollback, nhiều bảng và đọc lại giá trị đích cũng phải được xác nhận trước nghiệm thu.</w:t>
      </w:r>
    </w:p>
    <w:p>
      <w:pPr>
        <w:spacing w:after="100" w:line="300"/>
        <w:jc w:val="both"/>
      </w:pPr>
      <w:r>
        <w:rPr>
          <w:rFonts w:ascii="Times New Roman" w:cs="Times New Roman" w:eastAsia="Times New Roman" w:hAnsi="Times New Roman"/>
          <w:b w:val="false"/>
          <w:bCs w:val="false"/>
          <w:i w:val="false"/>
          <w:iCs w:val="false"/>
          <w:sz w:val="28"/>
          <w:szCs w:val="28"/>
        </w:rPr>
        <w:t xml:space="preserve">Phạm vi dừng ở backend C# và lưu trữ. Lưu bản JSON nguồn được trình bày riêng với lưu từng giá trị nghiệp vụ để tránh hiểu sai mức độ hoàn thành.</w:t>
      </w:r>
    </w:p>
    <w:p>
      <w:pPr>
        <w:spacing w:before="200"/>
        <w:jc w:val="center"/>
      </w:pPr>
      <w:r>
        <w:rPr>
          <w:rFonts w:ascii="Times New Roman" w:cs="Times New Roman" w:eastAsia="Times New Roman" w:hAnsi="Times New Roman"/>
          <w:sz w:val="26"/>
          <w:szCs w:val="26"/>
        </w:rPr>
        <w:t xml:space="preserve">— HẾT —</w:t>
      </w:r>
    </w:p>
    <w:sectPr>
      <w:footerReference w:type="default" r:id="rId6"/>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b w:val="false"/>
        <w:bCs w:val="false"/>
        <w:i w:val="false"/>
        <w:iCs w:val="false"/>
        <w:color w:val="000000"/>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rPr>
      <w:rFonts w:ascii="Times New Roman" w:cs="Times New Roman" w:eastAsia="Times New Roman" w:hAnsi="Times New Roman"/>
      <w:b w:val="false"/>
      <w:bCs w:val="false"/>
      <w:i w:val="false"/>
      <w:iCs w:val="false"/>
      <w:color w:val="000000"/>
      <w:sz w:val="28"/>
      <w:szCs w:val="28"/>
    </w:rPr>
  </w:style>
  <w:style w:type="paragraph" w:styleId="Heading1">
    <w:name w:val="Heading 1"/>
    <w:basedOn w:val="Normal"/>
    <w:next w:val="Normal"/>
    <w:qFormat/>
    <w:pPr>
      <w:keepNext/>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a26cb14a505be53461a93f9638956c2632da1a7.png"/><Relationship Id="rId8" Type="http://schemas.openxmlformats.org/officeDocument/2006/relationships/image" Target="media/e7efcbb82db79e0ddce4aeff204587f500602f55.png"/><Relationship Id="rId9" Type="http://schemas.openxmlformats.org/officeDocument/2006/relationships/image" Target="media/ae920a63d3e453bfcd23d23fd09099ef310ce1b6.png"/><Relationship Id="rId10" Type="http://schemas.openxmlformats.org/officeDocument/2006/relationships/image" Target="media/53cac010dd45d215d472fd6ccbac9d22f235e22f.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tuần 6 – Tích hợp Backend</dc:title>
  <dc:creator>Trần Văn Hoàng</dc:creator>
  <dc:description>Phân tích và kiểm thử hiện trạng C#–FastAPI cùng lớp lưu JSON; không khẳng định đã hoàn thiện ánh xạ/lưu nghiệp vụ.</dc:description>
  <cp:lastModifiedBy>Un-named</cp:lastModifiedBy>
  <cp:revision>1</cp:revision>
  <dcterms:created xsi:type="dcterms:W3CDTF">2026-09-16T14:31:09.700Z</dcterms:created>
  <dcterms:modified xsi:type="dcterms:W3CDTF">2026-09-16T14:31:09.716Z</dcterms:modified>
</cp:coreProperties>
</file>

<file path=docProps/custom.xml><?xml version="1.0" encoding="utf-8"?>
<Properties xmlns="http://schemas.openxmlformats.org/officeDocument/2006/custom-properties" xmlns:vt="http://schemas.openxmlformats.org/officeDocument/2006/docPropsVTypes"/>
</file>