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27E00" w14:textId="77777777" w:rsidR="00993168" w:rsidRDefault="00245800">
      <w:pPr>
        <w:pStyle w:val="Title"/>
      </w:pPr>
      <w:r>
        <w:t>HỌC MÁY DỰ ĐOÁN TẢI CPU TRÊN ĐÁM MÂY: KHI NÀO THẮNG ĐƯỢC DỰ BÁO NAÏVE VÀ CÓ DÙNG LẠI ĐƯỢC Ở TRUNG TÂM DỮ LIỆU KHÁC?</w:t>
      </w:r>
    </w:p>
    <w:p w14:paraId="53787FB2" w14:textId="16AB219D" w:rsidR="00993168" w:rsidRDefault="00245800">
      <w:pPr>
        <w:pStyle w:val="Subtitle"/>
      </w:pPr>
      <w:r>
        <w:t>Trần Hoàng Đạt, Trần Hoàng Phát</w:t>
      </w:r>
    </w:p>
    <w:p w14:paraId="50C7A442" w14:textId="77777777" w:rsidR="00993168" w:rsidRDefault="00245800">
      <w:pPr>
        <w:jc w:val="center"/>
      </w:pPr>
      <w:r>
        <w:rPr>
          <w:rFonts w:ascii="Cambria" w:hAnsi="Cambria"/>
          <w:sz w:val="18"/>
        </w:rPr>
        <w:t>Khoa Công nghệ thông tin, Trường Đại học Sư Phạm TP.HCM</w:t>
      </w:r>
    </w:p>
    <w:p w14:paraId="15F55497" w14:textId="3E354C57" w:rsidR="00993168" w:rsidRDefault="00245800">
      <w:pPr>
        <w:spacing w:before="60" w:after="120"/>
        <w:jc w:val="center"/>
      </w:pPr>
      <w:r>
        <w:rPr>
          <w:rFonts w:ascii="Cambria" w:hAnsi="Cambria"/>
          <w:i/>
          <w:sz w:val="18"/>
        </w:rPr>
        <w:t>4901104030@student.hcmue.edu.vn, 4901104107@student.hcmue.edu.vn</w:t>
      </w:r>
    </w:p>
    <w:p w14:paraId="7FBAEBCF" w14:textId="77777777" w:rsidR="00993168" w:rsidRDefault="00245800">
      <w:pPr>
        <w:pStyle w:val="Abstract"/>
      </w:pPr>
      <w:r>
        <w:rPr>
          <w:b/>
        </w:rPr>
        <w:t>TÓM TẮT—</w:t>
      </w:r>
      <w:r>
        <w:t xml:space="preserve"> Trung tâm dữ liệu cần biết trước máy chủ sắp bận đến mức nào để cấp thêm hoặc thu hồi tài nguyên đúng lúc: cấp thiếu thì dịch vụ chậm, cấp thừa thì tốn điện và tiền thuê máy. Học máy thường được dùng để dự đoán việc này, nhưng hai điều quan trọng ít khi được kiểm chứng. Thứ nhất, mô hình học máy có thật sự đoán tốt hơn cách đơn giản nhất, cho rằng mấy phút tới máy vẫn bận y như lúc này, gọi là dự báo naïve, hay không. Thứ hai, một mô hình đã học ở trung tâm dữ liệu này có đem sang dùng được ở trung tâm dữ liệu khác hay không. Nhóm chúng tôi kiểm chứng hai điều đó trên dữ liệu thật của 1.535 máy từ hai nhà cung cấp là Bitbrains (máy ảo) và Alibaba (máy chủ vật lý), với năm mô hình học máy phổ biến, dự đoán trước 5, 30 và 60 phút. Mọi phép so sánh được làm trên từng máy và kiểm tra bằng thống kê, để kết luận không phụ thuộc vào may rủi. Kết quả cho thấy với máy ảo, dự báo naïve gần như không bị mô hình học máy nào vượt qua. Chỉ với máy chủ vật lý, học máy mới thắng rõ ràng. Mô hình học ở nhóm máy ảo này dùng cho nhóm máy ảo khác của cùng nhà cung cấp chỉ kém đi không quá 8%. Ngược lại, mô hình học trên máy chủ Alibaba đem sang máy ảo Bitbrains kém đi từ 2,2 đến 3,4 lần. Nếu đưa dữ liệu của từng máy về cùng một thang đo trước khi dự đoán, mức kém đi giảm còn từ 10% đến 44%. Nhóm cũng chỉ ra hai lỗi dễ mắc khi xử lý dữ liệu cho bài toán này và cách tránh. Kết quả giúp người vận hành biết khi nào nên đầu tư vào học máy, khi nào dự báo naïve là đủ, và có thể dùng lại một mô hình ở nơi khác đến mức nào.</w:t>
      </w:r>
    </w:p>
    <w:p w14:paraId="40F564ED" w14:textId="77777777" w:rsidR="00993168" w:rsidRDefault="00245800">
      <w:pPr>
        <w:pStyle w:val="Abstract"/>
      </w:pPr>
      <w:r>
        <w:rPr>
          <w:b/>
        </w:rPr>
        <w:t>Từ khóa—</w:t>
      </w:r>
      <w:r>
        <w:t xml:space="preserve"> Dự đoán tải CPU, điện toán đám mây, dự báo naïve, học máy, dùng lại mô hình giữa các trung tâm dữ liệu</w:t>
      </w:r>
    </w:p>
    <w:p w14:paraId="212DB456" w14:textId="77777777" w:rsidR="00993168" w:rsidRDefault="00245800">
      <w:pPr>
        <w:pStyle w:val="Heading1"/>
      </w:pPr>
      <w:r>
        <w:t>Giới thiệu</w:t>
      </w:r>
    </w:p>
    <w:p w14:paraId="716C11B8" w14:textId="4EA8CA0F" w:rsidR="00993168" w:rsidRDefault="00245800">
      <w:pPr>
        <w:pStyle w:val="BodyText"/>
      </w:pPr>
      <w:r>
        <w:t xml:space="preserve">Điện toán đám mây cho phép cấp phát tài nguyên theo nhu cầu, nhưng quyết định cấp phát chỉ tốt khi dự đoán được tải sắp tới. Dự đoán quá thấp gây quá tải và vi phạm cam kết chất lượng dịch vụ, dự đoán quá cao gây lãng phí máy chủ và điện năng. Vì vậy dự đoán mức sử dụng CPU đã được nghiên cứu từ các mô hình thống kê như ARIMA </w:t>
      </w:r>
      <w:sdt>
        <w:sdtPr>
          <w:id w:val="-2145031241"/>
          <w:citation/>
        </w:sdtPr>
        <w:sdtEndPr/>
        <w:sdtContent>
          <w:r w:rsidR="00A44006">
            <w:fldChar w:fldCharType="begin"/>
          </w:r>
          <w:r w:rsidR="00A44006">
            <w:instrText xml:space="preserve"> CITATION RNC15 \l 1033 </w:instrText>
          </w:r>
          <w:r w:rsidR="00A44006">
            <w:fldChar w:fldCharType="separate"/>
          </w:r>
          <w:r w:rsidR="00A44006">
            <w:rPr>
              <w:noProof/>
            </w:rPr>
            <w:t>[1]</w:t>
          </w:r>
          <w:r w:rsidR="00A44006">
            <w:fldChar w:fldCharType="end"/>
          </w:r>
        </w:sdtContent>
      </w:sdt>
      <w:r>
        <w:t xml:space="preserve"> đến mạng nơ-ron và các mô hình học máy khác </w:t>
      </w:r>
      <w:sdt>
        <w:sdtPr>
          <w:id w:val="797955731"/>
          <w:citation/>
        </w:sdtPr>
        <w:sdtEndPr/>
        <w:sdtContent>
          <w:r w:rsidR="001942D5">
            <w:fldChar w:fldCharType="begin"/>
          </w:r>
          <w:r w:rsidR="001942D5">
            <w:instrText xml:space="preserve"> CITATION JKu181 \l 1033 </w:instrText>
          </w:r>
          <w:r w:rsidR="001942D5">
            <w:fldChar w:fldCharType="separate"/>
          </w:r>
          <w:r w:rsidR="001942D5">
            <w:rPr>
              <w:noProof/>
            </w:rPr>
            <w:t>[2]</w:t>
          </w:r>
          <w:r w:rsidR="001942D5">
            <w:fldChar w:fldCharType="end"/>
          </w:r>
        </w:sdtContent>
      </w:sdt>
      <w:r>
        <w:t xml:space="preserve">, với nhiều khảo sát tổng hợp các hướng tiếp cận </w:t>
      </w:r>
      <w:sdt>
        <w:sdtPr>
          <w:id w:val="-1667631703"/>
          <w:citation/>
        </w:sdtPr>
        <w:sdtEndPr/>
        <w:sdtContent>
          <w:r w:rsidR="001942D5">
            <w:fldChar w:fldCharType="begin"/>
          </w:r>
          <w:r w:rsidR="001942D5">
            <w:instrText xml:space="preserve"> CITATION MMa20 \l 1033 </w:instrText>
          </w:r>
          <w:r w:rsidR="001942D5">
            <w:fldChar w:fldCharType="separate"/>
          </w:r>
          <w:r w:rsidR="001942D5">
            <w:rPr>
              <w:noProof/>
            </w:rPr>
            <w:t>[3]</w:t>
          </w:r>
          <w:r w:rsidR="001942D5">
            <w:fldChar w:fldCharType="end"/>
          </w:r>
        </w:sdtContent>
      </w:sdt>
      <w:r>
        <w:t>.</w:t>
      </w:r>
    </w:p>
    <w:p w14:paraId="59F0AED0" w14:textId="2E20F9D1" w:rsidR="00993168" w:rsidRDefault="00245800">
      <w:pPr>
        <w:pStyle w:val="BodyText"/>
      </w:pPr>
      <w:r>
        <w:t xml:space="preserve">Tuy nhiên, khi đọc các kết quả dự đoán, nhóm chúng tôi nhận thấy hai khoảng trống về cách đánh giá. Khoảng trống thứ nhất là mốc so sánh. Một mô hình đạt sai số tuyệt đối trung bình (MAE) thấp chưa chắc đã tốt, vì trên dữ liệu CPU lấy mẫu dày, cách đoán đơn giản nhất là lấy giá trị hiện tại làm dự đoán cho bước sau, gọi là dự báo naïve, thường đã cho sai số rất thấp. Các nghiên cứu so sánh quy mô lớn đã cảnh báo rằng mô hình học máy không phải lúc nào cũng vượt được các phương pháp đơn giản </w:t>
      </w:r>
      <w:sdt>
        <w:sdtPr>
          <w:id w:val="1617789670"/>
          <w:citation/>
        </w:sdtPr>
        <w:sdtEndPr/>
        <w:sdtContent>
          <w:r w:rsidR="001942D5">
            <w:fldChar w:fldCharType="begin"/>
          </w:r>
          <w:r w:rsidR="001942D5">
            <w:instrText xml:space="preserve"> CITATION SMa18 \l 1033 </w:instrText>
          </w:r>
          <w:r w:rsidR="001942D5">
            <w:fldChar w:fldCharType="separate"/>
          </w:r>
          <w:r w:rsidR="001942D5">
            <w:rPr>
              <w:noProof/>
            </w:rPr>
            <w:t>[4]</w:t>
          </w:r>
          <w:r w:rsidR="001942D5">
            <w:fldChar w:fldCharType="end"/>
          </w:r>
        </w:sdtContent>
      </w:sdt>
      <w:r>
        <w:t xml:space="preserve">, và chỉ số MASE ra đời chính để đo sai số tương đối so với dự báo naïve </w:t>
      </w:r>
      <w:sdt>
        <w:sdtPr>
          <w:id w:val="-1857413789"/>
          <w:citation/>
        </w:sdtPr>
        <w:sdtEndPr/>
        <w:sdtContent>
          <w:r w:rsidR="001942D5">
            <w:fldChar w:fldCharType="begin"/>
          </w:r>
          <w:r w:rsidR="001942D5">
            <w:instrText xml:space="preserve"> CITATION RJH06 \l 1033 </w:instrText>
          </w:r>
          <w:r w:rsidR="001942D5">
            <w:fldChar w:fldCharType="separate"/>
          </w:r>
          <w:r w:rsidR="001942D5">
            <w:rPr>
              <w:noProof/>
            </w:rPr>
            <w:t>[5]</w:t>
          </w:r>
          <w:r w:rsidR="001942D5">
            <w:fldChar w:fldCharType="end"/>
          </w:r>
        </w:sdtContent>
      </w:sdt>
      <w:r>
        <w:t>. Nếu không so với mốc này, không thể biết mô hình học được điều gì mà cách đoán naïve không làm được.</w:t>
      </w:r>
    </w:p>
    <w:p w14:paraId="7F84B716" w14:textId="0269AC22" w:rsidR="00993168" w:rsidRDefault="00245800">
      <w:pPr>
        <w:pStyle w:val="BodyText"/>
      </w:pPr>
      <w:r>
        <w:t xml:space="preserve">Khoảng trống thứ hai là việc dùng lại mô hình giữa các môi trường. Trong vận hành thực tế, một mô hình thường được huấn luyện ở một trung tâm dữ liệu rồi đem dùng cho máy mới hoặc cụm máy khác. Khi đánh giá khả năng này bằng sai số thô, con số thu được trộn lẫn hai nguồn khác biệt: chênh lệch mức tải trung bình và khác biệt về động lực học, tức cách tải lên xuống theo thời gian. Trên dữ liệu của nghiên cứu này, chỉ riêng một hằng số bằng mức tải trung bình của tập máy ảo Bitbrains fastStorage đem áp cho máy vật lý Alibaba đã cho MAE 28,24, tức không cần mô hình nào cũng </w:t>
      </w:r>
      <w:r w:rsidR="001615A0" w:rsidRPr="001615A0">
        <w:rPr>
          <w:iCs/>
        </w:rPr>
        <w:t>“</w:t>
      </w:r>
      <w:r w:rsidRPr="001615A0">
        <w:rPr>
          <w:iCs/>
        </w:rPr>
        <w:t>chuyển giao thất bại”</w:t>
      </w:r>
      <w:r>
        <w:t xml:space="preserve">. Một kết luận như vậy đúng nhưng không cho biết gì. Thêm vào đó, bước chuẩn hoá dùng để loại mức tải lại dễ gây rò rỉ dữ liệu, tức vô tình dùng thông tin mà lúc dự đoán thật chưa có </w:t>
      </w:r>
      <w:sdt>
        <w:sdtPr>
          <w:id w:val="1045337512"/>
          <w:citation/>
        </w:sdtPr>
        <w:sdtEndPr/>
        <w:sdtContent>
          <w:r w:rsidR="001942D5">
            <w:fldChar w:fldCharType="begin"/>
          </w:r>
          <w:r w:rsidR="001942D5">
            <w:instrText xml:space="preserve"> CITATION Lea \l 1033 </w:instrText>
          </w:r>
          <w:r w:rsidR="001942D5">
            <w:fldChar w:fldCharType="separate"/>
          </w:r>
          <w:r w:rsidR="001942D5">
            <w:rPr>
              <w:noProof/>
            </w:rPr>
            <w:t>[6]</w:t>
          </w:r>
          <w:r w:rsidR="001942D5">
            <w:fldChar w:fldCharType="end"/>
          </w:r>
        </w:sdtContent>
      </w:sdt>
      <w:r>
        <w:t>. Những lỗi như vậy thường không làm chương trình báo lỗi mà chỉ làm con số đẹp lên hoặc sai lệch một cách âm thầm.</w:t>
      </w:r>
      <w:r w:rsidR="00C75DA5">
        <w:t xml:space="preserve"> </w:t>
      </w:r>
      <w:r>
        <w:t>Hai khoảng trống này có hệ quả rất cụ thể cho người vận hành. Nếu dự báo naïve đã đủ tốt, việc thu thập dữ liệu, huấn luyện và bảo trì một mô hình học máy là chi phí không mang lại lợi ích. Nếu một mô hình đã học có thể dùng lại ở trung tâm dữ liệu khác, một cụm máy mới không phải chờ tích luỹ đủ lịch sử mới có dự đoán. Còn nếu không dùng lại được, cần biết nó kém đi bao nhiêu và vì sao, để quyết định có nên huấn luyện lại hay không.</w:t>
      </w:r>
      <w:r w:rsidR="001615A0">
        <w:t xml:space="preserve"> </w:t>
      </w:r>
      <w:r w:rsidR="00C75DA5">
        <w:t>Từ</w:t>
      </w:r>
      <w:r>
        <w:t xml:space="preserve"> đó, nghiên cứu này đặt ba câu hỏi. Đầu tiên là có mô hình học máy nào dự đoán tải CPU tốt nhất, và có vượt được dự báo naïve không? Thứ hai là kết quả thay đổi thế nào giữa các môi trường? Cuối cùng là mô hình huấn luyện ở môi trường này có dùng được ở môi trường khác</w:t>
      </w:r>
      <w:r w:rsidR="00C75DA5">
        <w:t>? V</w:t>
      </w:r>
      <w:r>
        <w:t>à phần nào của tín hiệu tải dùng lại được?</w:t>
      </w:r>
    </w:p>
    <w:p w14:paraId="2170C955" w14:textId="77777777" w:rsidR="00993168" w:rsidRDefault="00245800">
      <w:pPr>
        <w:pStyle w:val="BodyText"/>
      </w:pPr>
      <w:r>
        <w:t xml:space="preserve">Nghiên cứu đóng góp ba điều. (1) Một câu trả lời có kiểm chứng cho câu hỏi </w:t>
      </w:r>
      <w:r w:rsidRPr="001615A0">
        <w:rPr>
          <w:iCs/>
        </w:rPr>
        <w:t>“học máy có đáng dùng không”.</w:t>
      </w:r>
      <w:r>
        <w:t xml:space="preserve"> Trên dữ liệu thật của 1.535 máy, mỗi mô hình được so với dự báo naïve trên từng máy và kiểm tra bằng thống kê. Kết quả rõ ràng là với máy ảo thì gần như không đáng: tải máy ảo biến động khó đoán và hầu như không lặp lại theo ngày, nên giá trị hiện tại đã chứa gần hết thông tin có ích và dự báo naïve rất khó bị vượt. Với máy chủ vật lý thì ngược lại, học máy thật sự đáng dùng. (2) Một cách đo mới cho câu </w:t>
      </w:r>
      <w:r w:rsidRPr="001942D5">
        <w:t>hỏi “mô hình có dùng lại được ở nơi khác không”. Thay vì chỉ nhìn sai số, nhóm so mô hình đem từ nơi khác sang với chính mô hình đó học ngay tại chỗ, sau khi</w:t>
      </w:r>
      <w:r>
        <w:t xml:space="preserve"> đã loại khác biệt về thang đo. Nhờ vậy tách được phần kém đi do hai nơi có mức tải khác nhau và phần kém đi </w:t>
      </w:r>
      <w:r>
        <w:lastRenderedPageBreak/>
        <w:t>do tải ở hai nơi biến động khác nhau. (3) Hai lỗi dễ mắc khi chuẩn bị dữ liệu, cùng cách phát hiện. Lỗi thứ nhất xảy ra khi có máy gần như tắt trong giai đoạn học rồi mới bật lên. Lỗi thứ hai xảy ra khi dự đoán mức thay đổi của tải ở tầm xa. Cả hai không làm chương trình báo lỗi mà chỉ làm kết quả sai lệch, và đều lọt qua các cách kiểm tra thông thường. Các nhóm dùng lại quy trình tương tự có thể tránh được.</w:t>
      </w:r>
    </w:p>
    <w:p w14:paraId="7EE8872F" w14:textId="77777777" w:rsidR="00993168" w:rsidRDefault="00245800">
      <w:pPr>
        <w:pStyle w:val="BodyText"/>
      </w:pPr>
      <w:r>
        <w:t>Phần II tiếp theo tổng quan các nghiên cứu liên quan. Phần III trình bày dữ liệu, mô hình và cách đánh giá. Phần IV báo cáo kết quả và thảo luận. Phần V kết luận, nêu hạn chế và hướng phát triển.</w:t>
      </w:r>
    </w:p>
    <w:p w14:paraId="399716F4" w14:textId="77777777" w:rsidR="00993168" w:rsidRDefault="00245800">
      <w:pPr>
        <w:pStyle w:val="Heading1"/>
      </w:pPr>
      <w:r>
        <w:t>Tổng quan tài liệu</w:t>
      </w:r>
    </w:p>
    <w:p w14:paraId="7458524C" w14:textId="77777777" w:rsidR="00993168" w:rsidRDefault="00245800">
      <w:pPr>
        <w:pStyle w:val="Heading2"/>
      </w:pPr>
      <w:r>
        <w:t>Dự đoán tải tài nguyên trên đám mây</w:t>
      </w:r>
    </w:p>
    <w:p w14:paraId="7B5A2EA2" w14:textId="280D8DCC" w:rsidR="00993168" w:rsidRDefault="00245800">
      <w:pPr>
        <w:pStyle w:val="BodyText"/>
      </w:pPr>
      <w:r>
        <w:t xml:space="preserve">Dự đoán tải đám mây thường được đặt thành bài toán chuỗi thời gian: từ lịch sử sử dụng tài nguyên của một máy, dự đoán giá trị ở một hoặc nhiều bước tới. Calheiros và cộng sự </w:t>
      </w:r>
      <w:sdt>
        <w:sdtPr>
          <w:id w:val="673302614"/>
          <w:citation/>
        </w:sdtPr>
        <w:sdtEndPr/>
        <w:sdtContent>
          <w:r w:rsidR="001942D5">
            <w:fldChar w:fldCharType="begin"/>
          </w:r>
          <w:r w:rsidR="001942D5">
            <w:instrText xml:space="preserve"> CITATION RNC15 \l 1033 </w:instrText>
          </w:r>
          <w:r w:rsidR="001942D5">
            <w:fldChar w:fldCharType="separate"/>
          </w:r>
          <w:r w:rsidR="001942D5">
            <w:rPr>
              <w:noProof/>
            </w:rPr>
            <w:t>[1]</w:t>
          </w:r>
          <w:r w:rsidR="001942D5">
            <w:fldChar w:fldCharType="end"/>
          </w:r>
        </w:sdtContent>
      </w:sdt>
      <w:r w:rsidR="001942D5">
        <w:t xml:space="preserve"> </w:t>
      </w:r>
      <w:r>
        <w:t xml:space="preserve">dùng ARIMA để dự đoán tải và phân tích tác động của sai số dự đoán tới chất lượng dịch vụ. Kumar và Singh </w:t>
      </w:r>
      <w:sdt>
        <w:sdtPr>
          <w:id w:val="-2010509259"/>
          <w:citation/>
        </w:sdtPr>
        <w:sdtEndPr/>
        <w:sdtContent>
          <w:r w:rsidR="001942D5">
            <w:fldChar w:fldCharType="begin"/>
          </w:r>
          <w:r w:rsidR="001942D5">
            <w:instrText xml:space="preserve"> CITATION JKu181 \l 1033 </w:instrText>
          </w:r>
          <w:r w:rsidR="001942D5">
            <w:fldChar w:fldCharType="separate"/>
          </w:r>
          <w:r w:rsidR="001942D5">
            <w:rPr>
              <w:noProof/>
            </w:rPr>
            <w:t>[2]</w:t>
          </w:r>
          <w:r w:rsidR="001942D5">
            <w:fldChar w:fldCharType="end"/>
          </w:r>
        </w:sdtContent>
      </w:sdt>
      <w:r>
        <w:t xml:space="preserve"> kết hợp mạng nơ-ron với thuật toán tiến hoá vi phân thích nghi để cải thiện độ chính xác. Masdari và Khoshnevis </w:t>
      </w:r>
      <w:sdt>
        <w:sdtPr>
          <w:id w:val="312070958"/>
          <w:citation/>
        </w:sdtPr>
        <w:sdtEndPr/>
        <w:sdtContent>
          <w:r w:rsidR="001942D5">
            <w:fldChar w:fldCharType="begin"/>
          </w:r>
          <w:r w:rsidR="001942D5">
            <w:instrText xml:space="preserve"> CITATION MMa20 \l 1033 </w:instrText>
          </w:r>
          <w:r w:rsidR="001942D5">
            <w:fldChar w:fldCharType="separate"/>
          </w:r>
          <w:r w:rsidR="001942D5">
            <w:rPr>
              <w:noProof/>
            </w:rPr>
            <w:t>[3]</w:t>
          </w:r>
          <w:r w:rsidR="001942D5">
            <w:fldChar w:fldCharType="end"/>
          </w:r>
        </w:sdtContent>
      </w:sdt>
      <w:r>
        <w:t xml:space="preserve"> khảo sát và phân loại các phương pháp dự đoán tải đã được đề xuất cho điện toán đám mây.</w:t>
      </w:r>
    </w:p>
    <w:p w14:paraId="4DBBF4F6" w14:textId="77777777" w:rsidR="00993168" w:rsidRDefault="00245800">
      <w:pPr>
        <w:pStyle w:val="Heading2"/>
      </w:pPr>
      <w:r>
        <w:t>Mốc so sánh và chỉ số đánh giá</w:t>
      </w:r>
    </w:p>
    <w:p w14:paraId="3EB161CD" w14:textId="260E0557" w:rsidR="00993168" w:rsidRDefault="00245800">
      <w:pPr>
        <w:pStyle w:val="BodyText"/>
      </w:pPr>
      <w:r>
        <w:t xml:space="preserve">Makridakis và cộng sự </w:t>
      </w:r>
      <w:sdt>
        <w:sdtPr>
          <w:id w:val="960070642"/>
          <w:citation/>
        </w:sdtPr>
        <w:sdtEndPr/>
        <w:sdtContent>
          <w:r w:rsidR="001942D5">
            <w:fldChar w:fldCharType="begin"/>
          </w:r>
          <w:r w:rsidR="001942D5">
            <w:instrText xml:space="preserve"> CITATION SMa18 \l 1033 </w:instrText>
          </w:r>
          <w:r w:rsidR="001942D5">
            <w:fldChar w:fldCharType="separate"/>
          </w:r>
          <w:r w:rsidR="001942D5">
            <w:rPr>
              <w:noProof/>
            </w:rPr>
            <w:t>[4]</w:t>
          </w:r>
          <w:r w:rsidR="001942D5">
            <w:fldChar w:fldCharType="end"/>
          </w:r>
        </w:sdtContent>
      </w:sdt>
      <w:r>
        <w:t xml:space="preserve"> so sánh các phương pháp thống kê và học máy trên 1.045 chuỗi thời gian theo tháng, và ghi nhận rằng các phương pháp học máy thường không vượt được phương pháp thống kê đơn giản khi đánh giá ngoài mẫu. Hyndman và Koehler </w:t>
      </w:r>
      <w:sdt>
        <w:sdtPr>
          <w:id w:val="-118695183"/>
          <w:citation/>
        </w:sdtPr>
        <w:sdtEndPr/>
        <w:sdtContent>
          <w:r w:rsidR="001942D5">
            <w:fldChar w:fldCharType="begin"/>
          </w:r>
          <w:r w:rsidR="001942D5">
            <w:instrText xml:space="preserve"> CITATION RJH06 \l 1033 </w:instrText>
          </w:r>
          <w:r w:rsidR="001942D5">
            <w:fldChar w:fldCharType="separate"/>
          </w:r>
          <w:r w:rsidR="001942D5">
            <w:rPr>
              <w:noProof/>
            </w:rPr>
            <w:t>[5]</w:t>
          </w:r>
          <w:r w:rsidR="001942D5">
            <w:fldChar w:fldCharType="end"/>
          </w:r>
        </w:sdtContent>
      </w:sdt>
      <w:r>
        <w:t xml:space="preserve"> đề xuất MASE, chia sai số của mô hình cho sai số của dự báo naïve một bước trên tập huấn luyện, nhờ đó so sánh được giữa các chuỗi có thang đo khác nhau. Tashman </w:t>
      </w:r>
      <w:sdt>
        <w:sdtPr>
          <w:id w:val="1977257615"/>
          <w:citation/>
        </w:sdtPr>
        <w:sdtEndPr/>
        <w:sdtContent>
          <w:r w:rsidR="001942D5">
            <w:fldChar w:fldCharType="begin"/>
          </w:r>
          <w:r w:rsidR="001942D5">
            <w:instrText xml:space="preserve"> CITATION Tas00 \l 1033 </w:instrText>
          </w:r>
          <w:r w:rsidR="001942D5">
            <w:fldChar w:fldCharType="separate"/>
          </w:r>
          <w:r w:rsidR="001942D5">
            <w:rPr>
              <w:noProof/>
            </w:rPr>
            <w:t>[7]</w:t>
          </w:r>
          <w:r w:rsidR="001942D5">
            <w:fldChar w:fldCharType="end"/>
          </w:r>
        </w:sdtContent>
      </w:sdt>
      <w:r w:rsidR="001942D5">
        <w:t xml:space="preserve"> </w:t>
      </w:r>
      <w:r>
        <w:t>nhấn mạnh rằng đánh giá dự báo phải dùng dữ liệu nằm sau giai đoạn huấn luyện, để mô hình không nhìn thấy tương lai.</w:t>
      </w:r>
    </w:p>
    <w:p w14:paraId="3601C68C" w14:textId="77777777" w:rsidR="00993168" w:rsidRDefault="00245800">
      <w:pPr>
        <w:pStyle w:val="Heading2"/>
      </w:pPr>
      <w:r>
        <w:t>Dữ liệu tải công khai và dùng lại mô hình giữa môi trường</w:t>
      </w:r>
    </w:p>
    <w:p w14:paraId="69CFFD7A" w14:textId="044CC18C" w:rsidR="00993168" w:rsidRDefault="00245800">
      <w:pPr>
        <w:pStyle w:val="BodyText"/>
      </w:pPr>
      <w:r>
        <w:t xml:space="preserve">Hai nguồn dữ liệu được dùng rộng rãi là Bitbrains, nơi Shen và cộng sự </w:t>
      </w:r>
      <w:sdt>
        <w:sdtPr>
          <w:id w:val="1021597129"/>
          <w:citation/>
        </w:sdtPr>
        <w:sdtEndPr/>
        <w:sdtContent>
          <w:r w:rsidR="001942D5">
            <w:fldChar w:fldCharType="begin"/>
          </w:r>
          <w:r w:rsidR="001942D5">
            <w:instrText xml:space="preserve"> CITATION SSh15 \l 1033 </w:instrText>
          </w:r>
          <w:r w:rsidR="001942D5">
            <w:fldChar w:fldCharType="separate"/>
          </w:r>
          <w:r w:rsidR="001942D5">
            <w:rPr>
              <w:noProof/>
            </w:rPr>
            <w:t>[8]</w:t>
          </w:r>
          <w:r w:rsidR="001942D5">
            <w:fldChar w:fldCharType="end"/>
          </w:r>
        </w:sdtContent>
      </w:sdt>
      <w:r>
        <w:t xml:space="preserve"> phân tích đặc trưng tải của các máy ảo phục vụ ứng dụng doanh nghiệp, và bộ vết cụm máy Alibaba 2018, được Guo và cộng sự </w:t>
      </w:r>
      <w:sdt>
        <w:sdtPr>
          <w:id w:val="-700161686"/>
          <w:citation/>
        </w:sdtPr>
        <w:sdtEndPr/>
        <w:sdtContent>
          <w:r w:rsidR="001942D5">
            <w:fldChar w:fldCharType="begin"/>
          </w:r>
          <w:r w:rsidR="001942D5">
            <w:instrText xml:space="preserve"> CITATION JGu19 \l 1033 </w:instrText>
          </w:r>
          <w:r w:rsidR="001942D5">
            <w:fldChar w:fldCharType="separate"/>
          </w:r>
          <w:r w:rsidR="001942D5">
            <w:rPr>
              <w:noProof/>
            </w:rPr>
            <w:t>[9]</w:t>
          </w:r>
          <w:r w:rsidR="001942D5">
            <w:fldChar w:fldCharType="end"/>
          </w:r>
        </w:sdtContent>
      </w:sdt>
      <w:r>
        <w:t xml:space="preserve"> phân tích hiệu quả sử dụng tài nguyên ở mức máy vật lý. Hai nguồn này khác nhau không chỉ ở tổ chức vận hành mà còn ở đơn vị quan sát: Bitbrains ghi từng máy ảo, Alibaba ghi từng máy vật lý chứa nhiều container. Chuỗi ở mức máy vật lý vì thế là tổng của nhiều tải nhỏ và mượt hơn một cách hệ thống. Khi so sánh hay dùng lại mô hình giữa hai nguồn, khác biệt này phải được nêu rõ.</w:t>
      </w:r>
      <w:r w:rsidR="00C75DA5">
        <w:t xml:space="preserve"> </w:t>
      </w:r>
      <w:r>
        <w:t xml:space="preserve">Khi dùng lại mô hình, chuẩn hoá từng chuỗi là cách phổ biến để loại chênh lệch mức tải. Nhưng thống kê chuẩn hoá phải được tính chỉ trên phần dữ liệu huấn luyện, vì dùng thống kê của toàn chuỗi là đưa thông tin tương lai vào mô hình, một dạng rò rỉ dữ liệu theo nghĩa của Kaufman và cộng sự </w:t>
      </w:r>
      <w:sdt>
        <w:sdtPr>
          <w:id w:val="-1681805979"/>
          <w:citation/>
        </w:sdtPr>
        <w:sdtEndPr/>
        <w:sdtContent>
          <w:r w:rsidR="001942D5">
            <w:fldChar w:fldCharType="begin"/>
          </w:r>
          <w:r w:rsidR="001942D5">
            <w:instrText xml:space="preserve"> CITATION Lea \l 1033 </w:instrText>
          </w:r>
          <w:r w:rsidR="001942D5">
            <w:fldChar w:fldCharType="separate"/>
          </w:r>
          <w:r w:rsidR="001942D5">
            <w:rPr>
              <w:noProof/>
            </w:rPr>
            <w:t>[6]</w:t>
          </w:r>
          <w:r w:rsidR="001942D5">
            <w:fldChar w:fldCharType="end"/>
          </w:r>
        </w:sdtContent>
      </w:sdt>
      <w:r>
        <w:t>.</w:t>
      </w:r>
    </w:p>
    <w:p w14:paraId="6B3C2070" w14:textId="77777777" w:rsidR="00993168" w:rsidRDefault="00245800">
      <w:pPr>
        <w:pStyle w:val="Heading2"/>
      </w:pPr>
      <w:r>
        <w:t>Khoảng trống nghiên cứu</w:t>
      </w:r>
    </w:p>
    <w:p w14:paraId="7CB550D6" w14:textId="77777777" w:rsidR="00993168" w:rsidRDefault="00245800">
      <w:pPr>
        <w:pStyle w:val="BodyText"/>
      </w:pPr>
      <w:r>
        <w:t>Từ các nghiên cứu trên, nhóm xác định ba khoảng trống. Thứ nhất, hiếm có đánh giá nào so ghép cặp mô hình học máy với dự báo naïve trên từng chuỗi, kèm kiểm định thống kê, ở nhiều môi trường cùng lúc. Khoảng trống này ứng với hai câu hỏi đầu. Thứ hai, khả năng dùng lại mô hình thường được đo bằng sai số thô, không tách được đâu là do mức tải, đâu là do động lực học. Khoảng trống này ứng với câu hỏi thứ ba. Thứ ba, các lỗi ở bước chuẩn hoá hiếm khi được báo cáo cùng cách phát hiện, ứng với đóng góp thứ ba của bài.</w:t>
      </w:r>
    </w:p>
    <w:p w14:paraId="52EB0E2A" w14:textId="77777777" w:rsidR="00993168" w:rsidRDefault="00245800">
      <w:pPr>
        <w:pStyle w:val="Heading1"/>
      </w:pPr>
      <w:r>
        <w:t>Phương pháp nghiên cứu</w:t>
      </w:r>
    </w:p>
    <w:p w14:paraId="1E8B34CE" w14:textId="77777777" w:rsidR="00993168" w:rsidRDefault="00245800">
      <w:pPr>
        <w:pStyle w:val="Heading2"/>
      </w:pPr>
      <w:r>
        <w:t>Quy trình nghiên cứu</w:t>
      </w:r>
    </w:p>
    <w:p w14:paraId="5D758A9E" w14:textId="77777777" w:rsidR="00993168" w:rsidRDefault="00245800">
      <w:pPr>
        <w:pStyle w:val="BodyText"/>
        <w:keepNext/>
        <w:spacing w:before="120" w:after="0"/>
        <w:jc w:val="center"/>
      </w:pPr>
      <w:r>
        <w:rPr>
          <w:noProof/>
        </w:rPr>
        <w:drawing>
          <wp:inline distT="0" distB="0" distL="0" distR="0" wp14:anchorId="11F544EF" wp14:editId="638C4147">
            <wp:extent cx="6022494" cy="2446638"/>
            <wp:effectExtent l="0" t="0" r="0" b="0"/>
            <wp:docPr id="10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Hinh 1"/>
                    <pic:cNvPicPr/>
                  </pic:nvPicPr>
                  <pic:blipFill>
                    <a:blip r:embed="rId8"/>
                    <a:stretch>
                      <a:fillRect/>
                    </a:stretch>
                  </pic:blipFill>
                  <pic:spPr>
                    <a:xfrm>
                      <a:off x="0" y="0"/>
                      <a:ext cx="6033692" cy="2451187"/>
                    </a:xfrm>
                    <a:prstGeom prst="rect">
                      <a:avLst/>
                    </a:prstGeom>
                  </pic:spPr>
                </pic:pic>
              </a:graphicData>
            </a:graphic>
          </wp:inline>
        </w:drawing>
      </w:r>
    </w:p>
    <w:p w14:paraId="0153A9B1" w14:textId="77777777" w:rsidR="00993168" w:rsidRDefault="00245800">
      <w:pPr>
        <w:pStyle w:val="Figure"/>
      </w:pPr>
      <w:r>
        <w:t>Sơ đồ quy trình nghiên cứu</w:t>
      </w:r>
    </w:p>
    <w:p w14:paraId="01A19A0F" w14:textId="77777777" w:rsidR="00993168" w:rsidRDefault="00245800">
      <w:pPr>
        <w:pStyle w:val="BodyText"/>
      </w:pPr>
      <w:r>
        <w:lastRenderedPageBreak/>
        <w:t>Quy trình được tổ chức như Hình 1. Dữ liệu thô của ba môi trường được đưa về cùng lưới thời gian và cùng cửa sổ quan sát, rồi sinh một bộ đặc trưng quá khứ chung. Từ đó chia thành hai thí nghiệm. Thí nghiệm 1 đánh giá mô hình trong từng môi trường để trả lời hai câu hỏi đầu. Thí nghiệm 2 đánh giá mô hình khi đem từ môi trường này sang môi trường khác để trả lời câu hỏi thứ ba.</w:t>
      </w:r>
    </w:p>
    <w:p w14:paraId="2F9FF21D" w14:textId="77777777" w:rsidR="00993168" w:rsidRDefault="00245800">
      <w:pPr>
        <w:pStyle w:val="Heading2"/>
      </w:pPr>
      <w:r>
        <w:t>Dữ liệu</w:t>
      </w:r>
    </w:p>
    <w:p w14:paraId="26181E82" w14:textId="77777777" w:rsidR="00993168" w:rsidRDefault="00245800">
      <w:pPr>
        <w:pStyle w:val="Table"/>
        <w:keepNext/>
      </w:pPr>
      <w:r>
        <w:t>Ba môi trường dữ liệu sau tiền xử lý</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490"/>
        <w:gridCol w:w="2453"/>
        <w:gridCol w:w="1882"/>
        <w:gridCol w:w="2747"/>
      </w:tblGrid>
      <w:tr w:rsidR="00993168" w14:paraId="1C437680" w14:textId="77777777">
        <w:trPr>
          <w:tblHeader/>
          <w:jc w:val="center"/>
        </w:trPr>
        <w:tc>
          <w:tcPr>
            <w:tcW w:w="0" w:type="auto"/>
          </w:tcPr>
          <w:p w14:paraId="065735DD" w14:textId="77777777" w:rsidR="00993168" w:rsidRDefault="00993168">
            <w:pPr>
              <w:pStyle w:val="BodyText"/>
              <w:spacing w:before="20" w:after="20"/>
              <w:jc w:val="left"/>
            </w:pPr>
          </w:p>
        </w:tc>
        <w:tc>
          <w:tcPr>
            <w:tcW w:w="0" w:type="auto"/>
          </w:tcPr>
          <w:p w14:paraId="5ABA05D6" w14:textId="77777777" w:rsidR="00993168" w:rsidRDefault="00245800">
            <w:pPr>
              <w:pStyle w:val="BodyText"/>
              <w:spacing w:before="20" w:after="20"/>
              <w:jc w:val="left"/>
            </w:pPr>
            <w:r>
              <w:rPr>
                <w:b/>
                <w:sz w:val="17"/>
              </w:rPr>
              <w:t>E1: Bitbrains fastStorage</w:t>
            </w:r>
          </w:p>
        </w:tc>
        <w:tc>
          <w:tcPr>
            <w:tcW w:w="0" w:type="auto"/>
          </w:tcPr>
          <w:p w14:paraId="2D7EBAD2" w14:textId="77777777" w:rsidR="00993168" w:rsidRDefault="00245800">
            <w:pPr>
              <w:pStyle w:val="BodyText"/>
              <w:spacing w:before="20" w:after="20"/>
              <w:jc w:val="left"/>
            </w:pPr>
            <w:r>
              <w:rPr>
                <w:b/>
                <w:sz w:val="17"/>
              </w:rPr>
              <w:t>E2: Bitbrains Rnd</w:t>
            </w:r>
          </w:p>
        </w:tc>
        <w:tc>
          <w:tcPr>
            <w:tcW w:w="0" w:type="auto"/>
          </w:tcPr>
          <w:p w14:paraId="71D1E4CD" w14:textId="77777777" w:rsidR="00993168" w:rsidRDefault="00245800">
            <w:pPr>
              <w:pStyle w:val="BodyText"/>
              <w:spacing w:before="20" w:after="20"/>
              <w:jc w:val="left"/>
            </w:pPr>
            <w:r>
              <w:rPr>
                <w:b/>
                <w:sz w:val="17"/>
              </w:rPr>
              <w:t>E3: Alibaba 2018</w:t>
            </w:r>
          </w:p>
        </w:tc>
      </w:tr>
      <w:tr w:rsidR="00993168" w14:paraId="7E2DB839" w14:textId="77777777">
        <w:trPr>
          <w:jc w:val="center"/>
        </w:trPr>
        <w:tc>
          <w:tcPr>
            <w:tcW w:w="0" w:type="auto"/>
          </w:tcPr>
          <w:p w14:paraId="6325C0E0" w14:textId="77777777" w:rsidR="00993168" w:rsidRDefault="00245800">
            <w:pPr>
              <w:pStyle w:val="BodyText"/>
              <w:spacing w:before="20" w:after="20"/>
              <w:jc w:val="left"/>
            </w:pPr>
            <w:r>
              <w:rPr>
                <w:sz w:val="17"/>
              </w:rPr>
              <w:t>Nguồn</w:t>
            </w:r>
          </w:p>
        </w:tc>
        <w:tc>
          <w:tcPr>
            <w:tcW w:w="0" w:type="auto"/>
          </w:tcPr>
          <w:p w14:paraId="3A6529F1" w14:textId="6F1A91E2" w:rsidR="00993168" w:rsidRDefault="00A86C89">
            <w:pPr>
              <w:pStyle w:val="BodyText"/>
              <w:spacing w:before="20" w:after="20"/>
              <w:jc w:val="left"/>
            </w:pPr>
            <w:sdt>
              <w:sdtPr>
                <w:id w:val="1160975596"/>
                <w:citation/>
              </w:sdtPr>
              <w:sdtEndPr/>
              <w:sdtContent>
                <w:r w:rsidR="00B37C90">
                  <w:fldChar w:fldCharType="begin"/>
                </w:r>
                <w:r w:rsidR="00B37C90">
                  <w:rPr>
                    <w:sz w:val="17"/>
                  </w:rPr>
                  <w:instrText xml:space="preserve"> CITATION SSh15 \l 1033 </w:instrText>
                </w:r>
                <w:r w:rsidR="00B37C90">
                  <w:fldChar w:fldCharType="separate"/>
                </w:r>
                <w:r w:rsidR="00B37C90" w:rsidRPr="00B37C90">
                  <w:rPr>
                    <w:noProof/>
                    <w:sz w:val="17"/>
                  </w:rPr>
                  <w:t>[8]</w:t>
                </w:r>
                <w:r w:rsidR="00B37C90">
                  <w:fldChar w:fldCharType="end"/>
                </w:r>
              </w:sdtContent>
            </w:sdt>
          </w:p>
        </w:tc>
        <w:tc>
          <w:tcPr>
            <w:tcW w:w="0" w:type="auto"/>
          </w:tcPr>
          <w:p w14:paraId="5606D0DA" w14:textId="6A88A569" w:rsidR="00993168" w:rsidRDefault="00A86C89">
            <w:pPr>
              <w:pStyle w:val="BodyText"/>
              <w:spacing w:before="20" w:after="20"/>
              <w:jc w:val="left"/>
            </w:pPr>
            <w:sdt>
              <w:sdtPr>
                <w:id w:val="922451349"/>
                <w:citation/>
              </w:sdtPr>
              <w:sdtEndPr/>
              <w:sdtContent>
                <w:r w:rsidR="00B37C90">
                  <w:fldChar w:fldCharType="begin"/>
                </w:r>
                <w:r w:rsidR="00B37C90">
                  <w:rPr>
                    <w:sz w:val="17"/>
                  </w:rPr>
                  <w:instrText xml:space="preserve"> CITATION SSh15 \l 1033 </w:instrText>
                </w:r>
                <w:r w:rsidR="00B37C90">
                  <w:fldChar w:fldCharType="separate"/>
                </w:r>
                <w:r w:rsidR="00B37C90" w:rsidRPr="00B37C90">
                  <w:rPr>
                    <w:noProof/>
                    <w:sz w:val="17"/>
                  </w:rPr>
                  <w:t>[8]</w:t>
                </w:r>
                <w:r w:rsidR="00B37C90">
                  <w:fldChar w:fldCharType="end"/>
                </w:r>
              </w:sdtContent>
            </w:sdt>
          </w:p>
        </w:tc>
        <w:tc>
          <w:tcPr>
            <w:tcW w:w="0" w:type="auto"/>
          </w:tcPr>
          <w:p w14:paraId="5E870DEA" w14:textId="576FB70B" w:rsidR="00993168" w:rsidRDefault="00A86C89">
            <w:pPr>
              <w:pStyle w:val="BodyText"/>
              <w:spacing w:before="20" w:after="20"/>
              <w:jc w:val="left"/>
            </w:pPr>
            <w:sdt>
              <w:sdtPr>
                <w:id w:val="2102215693"/>
                <w:citation/>
              </w:sdtPr>
              <w:sdtEndPr/>
              <w:sdtContent>
                <w:r w:rsidR="00936000">
                  <w:fldChar w:fldCharType="begin"/>
                </w:r>
                <w:r w:rsidR="00936000">
                  <w:rPr>
                    <w:sz w:val="17"/>
                  </w:rPr>
                  <w:instrText xml:space="preserve"> CITATION JGu19 \l 1033 </w:instrText>
                </w:r>
                <w:r w:rsidR="00936000">
                  <w:fldChar w:fldCharType="separate"/>
                </w:r>
                <w:r w:rsidR="00936000" w:rsidRPr="00936000">
                  <w:rPr>
                    <w:noProof/>
                    <w:sz w:val="17"/>
                  </w:rPr>
                  <w:t>[9]</w:t>
                </w:r>
                <w:r w:rsidR="00936000">
                  <w:fldChar w:fldCharType="end"/>
                </w:r>
              </w:sdtContent>
            </w:sdt>
          </w:p>
        </w:tc>
      </w:tr>
      <w:tr w:rsidR="00993168" w14:paraId="1BADB7DC" w14:textId="77777777">
        <w:trPr>
          <w:jc w:val="center"/>
        </w:trPr>
        <w:tc>
          <w:tcPr>
            <w:tcW w:w="0" w:type="auto"/>
          </w:tcPr>
          <w:p w14:paraId="3B016A54" w14:textId="77777777" w:rsidR="00993168" w:rsidRDefault="00245800">
            <w:pPr>
              <w:pStyle w:val="BodyText"/>
              <w:spacing w:before="20" w:after="20"/>
              <w:jc w:val="left"/>
            </w:pPr>
            <w:r>
              <w:rPr>
                <w:sz w:val="17"/>
              </w:rPr>
              <w:t>Đơn vị quan sát</w:t>
            </w:r>
          </w:p>
        </w:tc>
        <w:tc>
          <w:tcPr>
            <w:tcW w:w="0" w:type="auto"/>
          </w:tcPr>
          <w:p w14:paraId="4058E9AA" w14:textId="77777777" w:rsidR="00993168" w:rsidRDefault="00245800">
            <w:pPr>
              <w:pStyle w:val="BodyText"/>
              <w:spacing w:before="20" w:after="20"/>
              <w:jc w:val="left"/>
            </w:pPr>
            <w:r>
              <w:rPr>
                <w:sz w:val="17"/>
              </w:rPr>
              <w:t>máy ảo</w:t>
            </w:r>
          </w:p>
        </w:tc>
        <w:tc>
          <w:tcPr>
            <w:tcW w:w="0" w:type="auto"/>
          </w:tcPr>
          <w:p w14:paraId="2E08EDBC" w14:textId="77777777" w:rsidR="00993168" w:rsidRDefault="00245800">
            <w:pPr>
              <w:pStyle w:val="BodyText"/>
              <w:spacing w:before="20" w:after="20"/>
              <w:jc w:val="left"/>
            </w:pPr>
            <w:r>
              <w:rPr>
                <w:sz w:val="17"/>
              </w:rPr>
              <w:t>máy ảo</w:t>
            </w:r>
          </w:p>
        </w:tc>
        <w:tc>
          <w:tcPr>
            <w:tcW w:w="0" w:type="auto"/>
          </w:tcPr>
          <w:p w14:paraId="27950A02" w14:textId="77777777" w:rsidR="00993168" w:rsidRDefault="00245800">
            <w:pPr>
              <w:pStyle w:val="BodyText"/>
              <w:spacing w:before="20" w:after="20"/>
              <w:jc w:val="left"/>
            </w:pPr>
            <w:r>
              <w:rPr>
                <w:sz w:val="17"/>
              </w:rPr>
              <w:t>máy vật lý</w:t>
            </w:r>
          </w:p>
        </w:tc>
      </w:tr>
      <w:tr w:rsidR="00993168" w14:paraId="0B8FAAE4" w14:textId="77777777">
        <w:trPr>
          <w:jc w:val="center"/>
        </w:trPr>
        <w:tc>
          <w:tcPr>
            <w:tcW w:w="0" w:type="auto"/>
          </w:tcPr>
          <w:p w14:paraId="7273312F" w14:textId="77777777" w:rsidR="00993168" w:rsidRDefault="00245800">
            <w:pPr>
              <w:pStyle w:val="BodyText"/>
              <w:spacing w:before="20" w:after="20"/>
              <w:jc w:val="left"/>
            </w:pPr>
            <w:r>
              <w:rPr>
                <w:sz w:val="17"/>
              </w:rPr>
              <w:t>Số chuỗi đưa vào</w:t>
            </w:r>
          </w:p>
        </w:tc>
        <w:tc>
          <w:tcPr>
            <w:tcW w:w="0" w:type="auto"/>
          </w:tcPr>
          <w:p w14:paraId="4832D61A" w14:textId="77777777" w:rsidR="00993168" w:rsidRDefault="00245800">
            <w:pPr>
              <w:pStyle w:val="BodyText"/>
              <w:spacing w:before="20" w:after="20"/>
              <w:jc w:val="left"/>
            </w:pPr>
            <w:r>
              <w:rPr>
                <w:sz w:val="17"/>
              </w:rPr>
              <w:t>1.250</w:t>
            </w:r>
          </w:p>
        </w:tc>
        <w:tc>
          <w:tcPr>
            <w:tcW w:w="0" w:type="auto"/>
          </w:tcPr>
          <w:p w14:paraId="614C915D" w14:textId="77777777" w:rsidR="00993168" w:rsidRDefault="00245800">
            <w:pPr>
              <w:pStyle w:val="BodyText"/>
              <w:spacing w:before="20" w:after="20"/>
              <w:jc w:val="left"/>
            </w:pPr>
            <w:r>
              <w:rPr>
                <w:sz w:val="17"/>
              </w:rPr>
              <w:t>500 (tháng 8/2013)</w:t>
            </w:r>
          </w:p>
        </w:tc>
        <w:tc>
          <w:tcPr>
            <w:tcW w:w="0" w:type="auto"/>
          </w:tcPr>
          <w:p w14:paraId="51718888" w14:textId="77777777" w:rsidR="00993168" w:rsidRDefault="00245800">
            <w:pPr>
              <w:pStyle w:val="BodyText"/>
              <w:spacing w:before="20" w:after="20"/>
              <w:jc w:val="left"/>
            </w:pPr>
            <w:r>
              <w:rPr>
                <w:sz w:val="17"/>
              </w:rPr>
              <w:t>500 (mẫu phân tầng từ 4.023)</w:t>
            </w:r>
          </w:p>
        </w:tc>
      </w:tr>
      <w:tr w:rsidR="00993168" w14:paraId="59CEC287" w14:textId="77777777">
        <w:trPr>
          <w:jc w:val="center"/>
        </w:trPr>
        <w:tc>
          <w:tcPr>
            <w:tcW w:w="0" w:type="auto"/>
          </w:tcPr>
          <w:p w14:paraId="219BAC5F" w14:textId="77777777" w:rsidR="00993168" w:rsidRDefault="00245800">
            <w:pPr>
              <w:pStyle w:val="BodyText"/>
              <w:spacing w:before="20" w:after="20"/>
              <w:jc w:val="left"/>
            </w:pPr>
            <w:r>
              <w:rPr>
                <w:sz w:val="17"/>
              </w:rPr>
              <w:t>Số chuỗi bị loại</w:t>
            </w:r>
          </w:p>
        </w:tc>
        <w:tc>
          <w:tcPr>
            <w:tcW w:w="0" w:type="auto"/>
          </w:tcPr>
          <w:p w14:paraId="6C306D2F" w14:textId="77777777" w:rsidR="00993168" w:rsidRDefault="00245800">
            <w:pPr>
              <w:pStyle w:val="BodyText"/>
              <w:spacing w:before="20" w:after="20"/>
              <w:jc w:val="left"/>
            </w:pPr>
            <w:r>
              <w:rPr>
                <w:sz w:val="17"/>
              </w:rPr>
              <w:t>515</w:t>
            </w:r>
          </w:p>
        </w:tc>
        <w:tc>
          <w:tcPr>
            <w:tcW w:w="0" w:type="auto"/>
          </w:tcPr>
          <w:p w14:paraId="18D99884" w14:textId="77777777" w:rsidR="00993168" w:rsidRDefault="00245800">
            <w:pPr>
              <w:pStyle w:val="BodyText"/>
              <w:spacing w:before="20" w:after="20"/>
              <w:jc w:val="left"/>
            </w:pPr>
            <w:r>
              <w:rPr>
                <w:sz w:val="17"/>
              </w:rPr>
              <w:t>198</w:t>
            </w:r>
          </w:p>
        </w:tc>
        <w:tc>
          <w:tcPr>
            <w:tcW w:w="0" w:type="auto"/>
          </w:tcPr>
          <w:p w14:paraId="6EBCBDEB" w14:textId="77777777" w:rsidR="00993168" w:rsidRDefault="00245800">
            <w:pPr>
              <w:pStyle w:val="BodyText"/>
              <w:spacing w:before="20" w:after="20"/>
              <w:jc w:val="left"/>
            </w:pPr>
            <w:r>
              <w:rPr>
                <w:sz w:val="17"/>
              </w:rPr>
              <w:t>2</w:t>
            </w:r>
          </w:p>
        </w:tc>
      </w:tr>
      <w:tr w:rsidR="00993168" w14:paraId="67578621" w14:textId="77777777">
        <w:trPr>
          <w:jc w:val="center"/>
        </w:trPr>
        <w:tc>
          <w:tcPr>
            <w:tcW w:w="0" w:type="auto"/>
          </w:tcPr>
          <w:p w14:paraId="6C098D15" w14:textId="77777777" w:rsidR="00993168" w:rsidRDefault="00245800">
            <w:pPr>
              <w:pStyle w:val="BodyText"/>
              <w:spacing w:before="20" w:after="20"/>
              <w:jc w:val="left"/>
            </w:pPr>
            <w:r>
              <w:rPr>
                <w:sz w:val="17"/>
              </w:rPr>
              <w:t>Số chuỗi giữ lại</w:t>
            </w:r>
          </w:p>
        </w:tc>
        <w:tc>
          <w:tcPr>
            <w:tcW w:w="0" w:type="auto"/>
          </w:tcPr>
          <w:p w14:paraId="457648E1" w14:textId="77777777" w:rsidR="00993168" w:rsidRDefault="00245800">
            <w:pPr>
              <w:pStyle w:val="BodyText"/>
              <w:spacing w:before="20" w:after="20"/>
              <w:jc w:val="left"/>
            </w:pPr>
            <w:r>
              <w:rPr>
                <w:sz w:val="17"/>
              </w:rPr>
              <w:t>735</w:t>
            </w:r>
          </w:p>
        </w:tc>
        <w:tc>
          <w:tcPr>
            <w:tcW w:w="0" w:type="auto"/>
          </w:tcPr>
          <w:p w14:paraId="65D6A917" w14:textId="77777777" w:rsidR="00993168" w:rsidRDefault="00245800">
            <w:pPr>
              <w:pStyle w:val="BodyText"/>
              <w:spacing w:before="20" w:after="20"/>
              <w:jc w:val="left"/>
            </w:pPr>
            <w:r>
              <w:rPr>
                <w:sz w:val="17"/>
              </w:rPr>
              <w:t>302</w:t>
            </w:r>
          </w:p>
        </w:tc>
        <w:tc>
          <w:tcPr>
            <w:tcW w:w="0" w:type="auto"/>
          </w:tcPr>
          <w:p w14:paraId="7721D0E3" w14:textId="77777777" w:rsidR="00993168" w:rsidRDefault="00245800">
            <w:pPr>
              <w:pStyle w:val="BodyText"/>
              <w:spacing w:before="20" w:after="20"/>
              <w:jc w:val="left"/>
            </w:pPr>
            <w:r>
              <w:rPr>
                <w:sz w:val="17"/>
              </w:rPr>
              <w:t>498</w:t>
            </w:r>
          </w:p>
        </w:tc>
      </w:tr>
      <w:tr w:rsidR="00993168" w14:paraId="7AFA4ED4" w14:textId="77777777">
        <w:trPr>
          <w:jc w:val="center"/>
        </w:trPr>
        <w:tc>
          <w:tcPr>
            <w:tcW w:w="0" w:type="auto"/>
          </w:tcPr>
          <w:p w14:paraId="23C18EF6" w14:textId="77777777" w:rsidR="00993168" w:rsidRDefault="00245800">
            <w:pPr>
              <w:pStyle w:val="BodyText"/>
              <w:spacing w:before="20" w:after="20"/>
              <w:jc w:val="left"/>
            </w:pPr>
            <w:r>
              <w:rPr>
                <w:sz w:val="17"/>
              </w:rPr>
              <w:t>Trung vị CPU (%)</w:t>
            </w:r>
          </w:p>
        </w:tc>
        <w:tc>
          <w:tcPr>
            <w:tcW w:w="0" w:type="auto"/>
          </w:tcPr>
          <w:p w14:paraId="53962737" w14:textId="77777777" w:rsidR="00993168" w:rsidRDefault="00245800">
            <w:pPr>
              <w:pStyle w:val="BodyText"/>
              <w:spacing w:before="20" w:after="20"/>
              <w:jc w:val="left"/>
            </w:pPr>
            <w:r>
              <w:rPr>
                <w:sz w:val="17"/>
              </w:rPr>
              <w:t>1,78</w:t>
            </w:r>
          </w:p>
        </w:tc>
        <w:tc>
          <w:tcPr>
            <w:tcW w:w="0" w:type="auto"/>
          </w:tcPr>
          <w:p w14:paraId="426B5D7E" w14:textId="77777777" w:rsidR="00993168" w:rsidRDefault="00245800">
            <w:pPr>
              <w:pStyle w:val="BodyText"/>
              <w:spacing w:before="20" w:after="20"/>
              <w:jc w:val="left"/>
            </w:pPr>
            <w:r>
              <w:rPr>
                <w:sz w:val="17"/>
              </w:rPr>
              <w:t>1,77</w:t>
            </w:r>
          </w:p>
        </w:tc>
        <w:tc>
          <w:tcPr>
            <w:tcW w:w="0" w:type="auto"/>
          </w:tcPr>
          <w:p w14:paraId="2BEE95EC" w14:textId="77777777" w:rsidR="00993168" w:rsidRDefault="00245800">
            <w:pPr>
              <w:pStyle w:val="BodyText"/>
              <w:spacing w:before="20" w:after="20"/>
              <w:jc w:val="left"/>
            </w:pPr>
            <w:r>
              <w:rPr>
                <w:sz w:val="17"/>
              </w:rPr>
              <w:t>37,83</w:t>
            </w:r>
          </w:p>
        </w:tc>
      </w:tr>
      <w:tr w:rsidR="00993168" w14:paraId="416E5926" w14:textId="77777777">
        <w:trPr>
          <w:jc w:val="center"/>
        </w:trPr>
        <w:tc>
          <w:tcPr>
            <w:tcW w:w="0" w:type="auto"/>
          </w:tcPr>
          <w:p w14:paraId="6FAF21E2" w14:textId="77777777" w:rsidR="00993168" w:rsidRDefault="00245800">
            <w:pPr>
              <w:pStyle w:val="BodyText"/>
              <w:spacing w:before="20" w:after="20"/>
              <w:jc w:val="left"/>
            </w:pPr>
            <w:r>
              <w:rPr>
                <w:sz w:val="17"/>
              </w:rPr>
              <w:t>Tự tương quan bậc 1</w:t>
            </w:r>
          </w:p>
        </w:tc>
        <w:tc>
          <w:tcPr>
            <w:tcW w:w="0" w:type="auto"/>
          </w:tcPr>
          <w:p w14:paraId="2CB3D982" w14:textId="77777777" w:rsidR="00993168" w:rsidRDefault="00245800">
            <w:pPr>
              <w:pStyle w:val="BodyText"/>
              <w:spacing w:before="20" w:after="20"/>
              <w:jc w:val="left"/>
            </w:pPr>
            <w:r>
              <w:rPr>
                <w:sz w:val="17"/>
              </w:rPr>
              <w:t>0,67</w:t>
            </w:r>
          </w:p>
        </w:tc>
        <w:tc>
          <w:tcPr>
            <w:tcW w:w="0" w:type="auto"/>
          </w:tcPr>
          <w:p w14:paraId="0AAC1431" w14:textId="77777777" w:rsidR="00993168" w:rsidRDefault="00245800">
            <w:pPr>
              <w:pStyle w:val="BodyText"/>
              <w:spacing w:before="20" w:after="20"/>
              <w:jc w:val="left"/>
            </w:pPr>
            <w:r>
              <w:rPr>
                <w:sz w:val="17"/>
              </w:rPr>
              <w:t>0,64</w:t>
            </w:r>
          </w:p>
        </w:tc>
        <w:tc>
          <w:tcPr>
            <w:tcW w:w="0" w:type="auto"/>
          </w:tcPr>
          <w:p w14:paraId="068F459D" w14:textId="77777777" w:rsidR="00993168" w:rsidRDefault="00245800">
            <w:pPr>
              <w:pStyle w:val="BodyText"/>
              <w:spacing w:before="20" w:after="20"/>
              <w:jc w:val="left"/>
            </w:pPr>
            <w:r>
              <w:rPr>
                <w:sz w:val="17"/>
              </w:rPr>
              <w:t>0,86</w:t>
            </w:r>
          </w:p>
        </w:tc>
      </w:tr>
      <w:tr w:rsidR="00993168" w14:paraId="7EAF61FE" w14:textId="77777777">
        <w:trPr>
          <w:jc w:val="center"/>
        </w:trPr>
        <w:tc>
          <w:tcPr>
            <w:tcW w:w="0" w:type="auto"/>
          </w:tcPr>
          <w:p w14:paraId="415EDABA" w14:textId="77777777" w:rsidR="00993168" w:rsidRDefault="00245800">
            <w:pPr>
              <w:pStyle w:val="BodyText"/>
              <w:spacing w:before="20" w:after="20"/>
              <w:jc w:val="left"/>
            </w:pPr>
            <w:r>
              <w:rPr>
                <w:sz w:val="17"/>
              </w:rPr>
              <w:t>Tự tương quan ở 24 giờ</w:t>
            </w:r>
          </w:p>
        </w:tc>
        <w:tc>
          <w:tcPr>
            <w:tcW w:w="0" w:type="auto"/>
          </w:tcPr>
          <w:p w14:paraId="6EF9D5D4" w14:textId="77777777" w:rsidR="00993168" w:rsidRDefault="00245800">
            <w:pPr>
              <w:pStyle w:val="BodyText"/>
              <w:spacing w:before="20" w:after="20"/>
              <w:jc w:val="left"/>
            </w:pPr>
            <w:r>
              <w:rPr>
                <w:sz w:val="17"/>
              </w:rPr>
              <w:t>0,13</w:t>
            </w:r>
          </w:p>
        </w:tc>
        <w:tc>
          <w:tcPr>
            <w:tcW w:w="0" w:type="auto"/>
          </w:tcPr>
          <w:p w14:paraId="018D1211" w14:textId="77777777" w:rsidR="00993168" w:rsidRDefault="00245800">
            <w:pPr>
              <w:pStyle w:val="BodyText"/>
              <w:spacing w:before="20" w:after="20"/>
              <w:jc w:val="left"/>
            </w:pPr>
            <w:r>
              <w:rPr>
                <w:sz w:val="17"/>
              </w:rPr>
              <w:t>0,13</w:t>
            </w:r>
          </w:p>
        </w:tc>
        <w:tc>
          <w:tcPr>
            <w:tcW w:w="0" w:type="auto"/>
          </w:tcPr>
          <w:p w14:paraId="1BFAC6F5" w14:textId="77777777" w:rsidR="00993168" w:rsidRDefault="00245800">
            <w:pPr>
              <w:pStyle w:val="BodyText"/>
              <w:spacing w:before="20" w:after="20"/>
              <w:jc w:val="left"/>
            </w:pPr>
            <w:r>
              <w:rPr>
                <w:sz w:val="17"/>
              </w:rPr>
              <w:t>0,60</w:t>
            </w:r>
          </w:p>
        </w:tc>
      </w:tr>
      <w:tr w:rsidR="00993168" w14:paraId="7263FF70" w14:textId="77777777">
        <w:trPr>
          <w:jc w:val="center"/>
        </w:trPr>
        <w:tc>
          <w:tcPr>
            <w:tcW w:w="0" w:type="auto"/>
          </w:tcPr>
          <w:p w14:paraId="294F536F" w14:textId="77777777" w:rsidR="00993168" w:rsidRDefault="00245800">
            <w:pPr>
              <w:pStyle w:val="BodyText"/>
              <w:spacing w:before="20" w:after="20"/>
              <w:jc w:val="left"/>
            </w:pPr>
            <w:r>
              <w:rPr>
                <w:sz w:val="17"/>
              </w:rPr>
              <w:t>Tỉ lệ điểm chạm trần 100%</w:t>
            </w:r>
          </w:p>
        </w:tc>
        <w:tc>
          <w:tcPr>
            <w:tcW w:w="0" w:type="auto"/>
          </w:tcPr>
          <w:p w14:paraId="634098D2" w14:textId="77777777" w:rsidR="00993168" w:rsidRDefault="00245800">
            <w:pPr>
              <w:pStyle w:val="BodyText"/>
              <w:spacing w:before="20" w:after="20"/>
              <w:jc w:val="left"/>
            </w:pPr>
            <w:r>
              <w:rPr>
                <w:sz w:val="17"/>
              </w:rPr>
              <w:t>5,12%</w:t>
            </w:r>
          </w:p>
        </w:tc>
        <w:tc>
          <w:tcPr>
            <w:tcW w:w="0" w:type="auto"/>
          </w:tcPr>
          <w:p w14:paraId="4033A5C7" w14:textId="77777777" w:rsidR="00993168" w:rsidRDefault="00245800">
            <w:pPr>
              <w:pStyle w:val="BodyText"/>
              <w:spacing w:before="20" w:after="20"/>
              <w:jc w:val="left"/>
            </w:pPr>
            <w:r>
              <w:rPr>
                <w:sz w:val="17"/>
              </w:rPr>
              <w:t>2,28%</w:t>
            </w:r>
          </w:p>
        </w:tc>
        <w:tc>
          <w:tcPr>
            <w:tcW w:w="0" w:type="auto"/>
          </w:tcPr>
          <w:p w14:paraId="186B95F1" w14:textId="77777777" w:rsidR="00993168" w:rsidRDefault="00245800">
            <w:pPr>
              <w:pStyle w:val="BodyText"/>
              <w:spacing w:before="20" w:after="20"/>
              <w:jc w:val="left"/>
            </w:pPr>
            <w:r>
              <w:rPr>
                <w:sz w:val="17"/>
              </w:rPr>
              <w:t>0%</w:t>
            </w:r>
          </w:p>
        </w:tc>
      </w:tr>
    </w:tbl>
    <w:p w14:paraId="014B5112" w14:textId="77777777" w:rsidR="00993168" w:rsidRDefault="00993168">
      <w:pPr>
        <w:pStyle w:val="BodyText"/>
        <w:spacing w:after="60"/>
      </w:pPr>
    </w:p>
    <w:p w14:paraId="4171C9E0" w14:textId="77D6AE12" w:rsidR="00993168" w:rsidRDefault="00245800">
      <w:pPr>
        <w:pStyle w:val="BodyText"/>
      </w:pPr>
      <w:r>
        <w:t xml:space="preserve">Nghiên cứu dùng ba môi trường như Bảng 1. E1 và E2 là hai tập máy ảo của Bitbrains </w:t>
      </w:r>
      <w:sdt>
        <w:sdtPr>
          <w:id w:val="-156699099"/>
          <w:citation/>
        </w:sdtPr>
        <w:sdtEndPr/>
        <w:sdtContent>
          <w:r w:rsidR="00091CB6">
            <w:fldChar w:fldCharType="begin"/>
          </w:r>
          <w:r w:rsidR="00091CB6">
            <w:instrText xml:space="preserve"> CITATION SSh15 \l 1033 </w:instrText>
          </w:r>
          <w:r w:rsidR="00091CB6">
            <w:fldChar w:fldCharType="separate"/>
          </w:r>
          <w:r w:rsidR="00091CB6">
            <w:rPr>
              <w:noProof/>
            </w:rPr>
            <w:t>[8]</w:t>
          </w:r>
          <w:r w:rsidR="00091CB6">
            <w:fldChar w:fldCharType="end"/>
          </w:r>
        </w:sdtContent>
      </w:sdt>
      <w:r>
        <w:t xml:space="preserve">, ghi CPU theo phần trăm mỗi 5 phút. E3 là bảng sử dụng máy vật lý trong bộ vết cụm Alibaba năm 2018 </w:t>
      </w:r>
      <w:sdt>
        <w:sdtPr>
          <w:id w:val="-388102066"/>
          <w:citation/>
        </w:sdtPr>
        <w:sdtEndPr/>
        <w:sdtContent>
          <w:r w:rsidR="00091CB6">
            <w:fldChar w:fldCharType="begin"/>
          </w:r>
          <w:r w:rsidR="00091CB6">
            <w:instrText xml:space="preserve"> CITATION JGu19 \l 1033 </w:instrText>
          </w:r>
          <w:r w:rsidR="00091CB6">
            <w:fldChar w:fldCharType="separate"/>
          </w:r>
          <w:r w:rsidR="00091CB6">
            <w:rPr>
              <w:noProof/>
            </w:rPr>
            <w:t>[9]</w:t>
          </w:r>
          <w:r w:rsidR="00091CB6">
            <w:fldChar w:fldCharType="end"/>
          </w:r>
        </w:sdtContent>
      </w:sdt>
      <w:r>
        <w:t>, ghi khoảng 10 giây một lần. Do tệp gốc của Alibaba lớn (9 GB, gần 247 triệu dòng), nhóm lấy mẫu phân tầng 500 máy theo mức CPU trung bình, với danh sách máy được cố định để mọi lần chạy dùng đúng một quần thể. Biến mục tiêu ở cả ba môi trường là CPU tính theo phần trăm, thang từ 0 đến 100.</w:t>
      </w:r>
    </w:p>
    <w:p w14:paraId="455A61E7" w14:textId="77777777" w:rsidR="00993168" w:rsidRDefault="00245800">
      <w:pPr>
        <w:pStyle w:val="BodyText"/>
        <w:keepNext/>
        <w:spacing w:before="120" w:after="0"/>
        <w:jc w:val="center"/>
      </w:pPr>
      <w:r>
        <w:rPr>
          <w:noProof/>
        </w:rPr>
        <w:drawing>
          <wp:inline distT="0" distB="0" distL="0" distR="0" wp14:anchorId="16AC83F1" wp14:editId="734E7C1B">
            <wp:extent cx="5940000" cy="1896958"/>
            <wp:effectExtent l="0" t="0" r="0" b="0"/>
            <wp:docPr id="1002" name="Hi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hinh2_phan-phoi-cpu.png"/>
                    <pic:cNvPicPr/>
                  </pic:nvPicPr>
                  <pic:blipFill>
                    <a:blip r:embed="rId9"/>
                    <a:stretch>
                      <a:fillRect/>
                    </a:stretch>
                  </pic:blipFill>
                  <pic:spPr>
                    <a:xfrm>
                      <a:off x="0" y="0"/>
                      <a:ext cx="5940000" cy="1896958"/>
                    </a:xfrm>
                    <a:prstGeom prst="rect">
                      <a:avLst/>
                    </a:prstGeom>
                  </pic:spPr>
                </pic:pic>
              </a:graphicData>
            </a:graphic>
          </wp:inline>
        </w:drawing>
      </w:r>
    </w:p>
    <w:p w14:paraId="376AC3D2" w14:textId="77777777" w:rsidR="00993168" w:rsidRDefault="00245800">
      <w:pPr>
        <w:pStyle w:val="Figure"/>
      </w:pPr>
      <w:r>
        <w:t>Phân phối CPU (%) của ba môi trường sau tiền xử lý</w:t>
      </w:r>
    </w:p>
    <w:p w14:paraId="404C3BCC" w14:textId="77777777" w:rsidR="00990924" w:rsidRDefault="000E725A">
      <w:pPr>
        <w:pStyle w:val="BodyText"/>
      </w:pPr>
      <w:r w:rsidRPr="000E725A">
        <w:t xml:space="preserve">Hình 2 cho thấy khác biệt lớn nhất giữa các môi trường là mức tải CPU. E1 và E2 có phân bố khá tương đồng: hơn một nửa số quan sát nằm dưới 2% CPU và phân bố lệch phải mạnh, tức CPU được ghi nhận ở mức thấp trong phần lớn thời gian nhưng vẫn xuất hiện một số thời điểm tải rất cao. Ngược lại, CPU của các máy vật lý trong E3 chủ yếu tập trung trong khoảng 30%–50%. </w:t>
      </w:r>
    </w:p>
    <w:p w14:paraId="15E70E28" w14:textId="316F9593" w:rsidR="00993168" w:rsidRDefault="00990924">
      <w:pPr>
        <w:pStyle w:val="BodyText"/>
      </w:pPr>
      <w:r w:rsidRPr="00990924">
        <w:t xml:space="preserve">Bảng 1 còn cho thấy chuỗi CPU của E3 có tính liên tục theo thời gian và tính lặp lại theo ngày rõ hơn. Cụ thể, tự tương quan bậc 1, tức mức độ tương đồng giữa hai giá trị CPU liên tiếp đạt 0,86; </w:t>
      </w:r>
      <w:r w:rsidR="00E87849">
        <w:t>T</w:t>
      </w:r>
      <w:r w:rsidRPr="00990924">
        <w:t xml:space="preserve">ự tương quan ở độ trễ 24 giờ phản ánh mức độ tương đồng giữa cùng thời điểm ở hai ngày liên tiếp đạt 0,60. Trong khi đó, tự tương quan bậc 1 của E1 và E2 lần lượt chỉ đạt 0,67 và 0,64; </w:t>
      </w:r>
      <w:r w:rsidR="00E87849">
        <w:t>T</w:t>
      </w:r>
      <w:r w:rsidRPr="00990924">
        <w:t>ự tương quan ở độ trễ 24 giờ của cả hai môi trường đều là 0,13.</w:t>
      </w:r>
      <w:r>
        <w:t xml:space="preserve"> </w:t>
      </w:r>
      <w:r w:rsidR="000E725A" w:rsidRPr="000E725A">
        <w:t>Một nguyên nhân có thể góp phần tạo ra khác biệt này là hiệu ứng tổng hợp</w:t>
      </w:r>
      <w:r w:rsidR="00E87849">
        <w:t xml:space="preserve"> là do</w:t>
      </w:r>
      <w:r w:rsidR="000E725A" w:rsidRPr="000E725A">
        <w:t xml:space="preserve"> số liệu của một máy vật lý phản ánh hoạt động của nhiều container, nên dao động riêng lẻ giữa các container có thể bù trừ lẫn nhau, làm chuỗi CPU tổng mượt hơn.</w:t>
      </w:r>
    </w:p>
    <w:p w14:paraId="5C16D737" w14:textId="77777777" w:rsidR="00993168" w:rsidRDefault="00245800">
      <w:pPr>
        <w:pStyle w:val="Heading2"/>
      </w:pPr>
      <w:r>
        <w:t>Tiền xử lý và đặc trưng</w:t>
      </w:r>
    </w:p>
    <w:p w14:paraId="734B4C24" w14:textId="77777777" w:rsidR="00993168" w:rsidRDefault="00245800">
      <w:pPr>
        <w:pStyle w:val="BodyText"/>
      </w:pPr>
      <w:r>
        <w:t>Tiền xử lý gồm các bước theo thứ tự:</w:t>
      </w:r>
    </w:p>
    <w:p w14:paraId="2AB50840" w14:textId="77777777" w:rsidR="00993168" w:rsidRDefault="00245800">
      <w:pPr>
        <w:pStyle w:val="ListParagraph"/>
        <w:ind w:left="720" w:hanging="360"/>
      </w:pPr>
      <w:r>
        <w:t>Cắt CPU về khoảng [0, 100].</w:t>
      </w:r>
    </w:p>
    <w:p w14:paraId="7E0A4CCC" w14:textId="0BCEF27D" w:rsidR="00993168" w:rsidRDefault="00245800">
      <w:pPr>
        <w:pStyle w:val="ListParagraph"/>
        <w:ind w:left="720" w:hanging="360"/>
      </w:pPr>
      <w:r>
        <w:t>Đưa về lưới 5 phút bằng trung bình các mẫu trong mỗi ô thời gian.</w:t>
      </w:r>
    </w:p>
    <w:p w14:paraId="6C312E3C" w14:textId="77777777" w:rsidR="00993168" w:rsidRDefault="00245800">
      <w:pPr>
        <w:pStyle w:val="ListParagraph"/>
        <w:ind w:left="720" w:hanging="360"/>
      </w:pPr>
      <w:r>
        <w:t>Lấy cửa sổ 8 ngày đầu của mỗi môi trường, tức 2.304 điểm, vì Alibaba chỉ có 8 ngày.</w:t>
      </w:r>
    </w:p>
    <w:p w14:paraId="35C7A504" w14:textId="0A9E789E" w:rsidR="00993168" w:rsidRDefault="00BA6285">
      <w:pPr>
        <w:pStyle w:val="ListParagraph"/>
        <w:ind w:left="720" w:hanging="360"/>
      </w:pPr>
      <w:r w:rsidRPr="00BA6285">
        <w:lastRenderedPageBreak/>
        <w:t>Vá các lỗ hổng dữ liệu dài tối đa 10 phút bằng nội suy tuyến tính</w:t>
      </w:r>
      <w:r>
        <w:t>,</w:t>
      </w:r>
      <w:r w:rsidRPr="00BA6285">
        <w:t xml:space="preserve"> các lỗ dài hơn vẫn được giữ là giá trị thiếu. Nhóm không dùng giá trị trước đó để lấp vì cách này tạo ra các đoạn phẳng giả, làm tăng tự tương quan và sai lệch kết quả so sánh giữa các môi trường</w:t>
      </w:r>
      <w:r w:rsidR="00245800">
        <w:t>.</w:t>
      </w:r>
    </w:p>
    <w:p w14:paraId="47124F9D" w14:textId="77777777" w:rsidR="00993168" w:rsidRDefault="00245800">
      <w:pPr>
        <w:pStyle w:val="ListParagraph"/>
        <w:ind w:left="720" w:hanging="360"/>
      </w:pPr>
      <w:r>
        <w:t>Loại những chuỗi không có điểm nào trong cửa sổ, có CPU trung bình dưới 1% (máy gần như không hoạt động), gần như hằng số, hoặc có quá ít dữ liệu huấn luyện.</w:t>
      </w:r>
    </w:p>
    <w:p w14:paraId="1E5B80F1" w14:textId="1AB2AF1C" w:rsidR="00993168" w:rsidRDefault="00245800">
      <w:pPr>
        <w:pStyle w:val="BodyText"/>
      </w:pPr>
      <w:r>
        <w:t>Bộ lọc loại 41% chuỗi của E1 và 40% của E2 nhưng chỉ 0,4% của E3, và loại gần như hoàn toàn ở phía tải thấp. Mọi phát biểu của nghiên cứu vì vậy chỉ áp dụng cho quần thể đã lọc.</w:t>
      </w:r>
      <w:r w:rsidR="00BA6285">
        <w:t xml:space="preserve"> </w:t>
      </w:r>
      <w:r>
        <w:t>Mỗi thời điểm</w:t>
      </w:r>
      <w:r w:rsidRPr="00BA6285">
        <w:rPr>
          <w:i/>
          <w:iCs/>
        </w:rPr>
        <w:t xml:space="preserve"> t</w:t>
      </w:r>
      <w:r>
        <w:t xml:space="preserve"> được mô tả bằng 19 đặc trưng, chỉ lấy từ quá khứ của chính máy đó: </w:t>
      </w:r>
      <w:r w:rsidR="003679C7">
        <w:t>S</w:t>
      </w:r>
      <w:r>
        <w:t>áu giá trị trễ từ 5 phút đến 2 giờ trước, trung bình, độ lệch chuẩn, giá trị nhỏ nhất và lớn nhất trong 30 phút và 60 phút gần nhất, mức thay đổi so với bước trước, cùng bốn đặc trưng mô tả giờ trong ngày và ngày trong tuần. Mọi mô hình học máy dùng chung bộ đặc trưng này.</w:t>
      </w:r>
    </w:p>
    <w:p w14:paraId="376E511A" w14:textId="77777777" w:rsidR="00993168" w:rsidRDefault="00245800">
      <w:pPr>
        <w:pStyle w:val="Heading2"/>
      </w:pPr>
      <w:r>
        <w:t>Chia dữ liệu và mô hình</w:t>
      </w:r>
    </w:p>
    <w:p w14:paraId="1E2A2B16" w14:textId="5C302009" w:rsidR="00993168" w:rsidRDefault="00245800">
      <w:pPr>
        <w:pStyle w:val="BodyText"/>
      </w:pPr>
      <w:r>
        <w:t xml:space="preserve">Mỗi môi trường được chia theo thời gian, không xáo trộn </w:t>
      </w:r>
      <w:sdt>
        <w:sdtPr>
          <w:id w:val="206701456"/>
          <w:citation/>
        </w:sdtPr>
        <w:sdtEndPr/>
        <w:sdtContent>
          <w:r w:rsidR="00091CB6">
            <w:fldChar w:fldCharType="begin"/>
          </w:r>
          <w:r w:rsidR="00091CB6">
            <w:instrText xml:space="preserve"> CITATION Tas00 \l 1033 </w:instrText>
          </w:r>
          <w:r w:rsidR="00091CB6">
            <w:fldChar w:fldCharType="separate"/>
          </w:r>
          <w:r w:rsidR="00091CB6">
            <w:rPr>
              <w:noProof/>
            </w:rPr>
            <w:t>[7]</w:t>
          </w:r>
          <w:r w:rsidR="00091CB6">
            <w:fldChar w:fldCharType="end"/>
          </w:r>
        </w:sdtContent>
      </w:sdt>
      <w:r>
        <w:t>: 70% đầu cửa sổ để huấn luyện (Train), 15% tiếp theo để chọn siêu tham số (Validation), 15% cuối để kiểm tra (Test). Ranh giới tính theo cùng một mốc thời gian cho mọi máy của môi trường, và dòng nào có giá trị cần dự đoán rơi sang phía bên kia ranh giới thì bị loại. Mô hình cuối được huấn luyện trên Train và Validation, rồi chấm trên Test đúng một lần.</w:t>
      </w:r>
    </w:p>
    <w:p w14:paraId="3FBC3FEB" w14:textId="2C55710F" w:rsidR="003679C7" w:rsidRDefault="00245800">
      <w:pPr>
        <w:pStyle w:val="BodyText"/>
      </w:pPr>
      <w:r>
        <w:t>Nhóm dùng ba mô hình cơ sở</w:t>
      </w:r>
      <w:r w:rsidR="003679C7">
        <w:t xml:space="preserve"> (gọi là baseline)</w:t>
      </w:r>
      <w:r>
        <w:t xml:space="preserve"> không cần huấn luyện </w:t>
      </w:r>
      <w:sdt>
        <w:sdtPr>
          <w:id w:val="-1408293313"/>
          <w:citation/>
        </w:sdtPr>
        <w:sdtEndPr/>
        <w:sdtContent>
          <w:r w:rsidR="00091CB6">
            <w:fldChar w:fldCharType="begin"/>
          </w:r>
          <w:r w:rsidR="00091CB6">
            <w:instrText xml:space="preserve"> CITATION RJH21 \l 1033 </w:instrText>
          </w:r>
          <w:r w:rsidR="00091CB6">
            <w:fldChar w:fldCharType="separate"/>
          </w:r>
          <w:r w:rsidR="00091CB6">
            <w:rPr>
              <w:noProof/>
            </w:rPr>
            <w:t>[10]</w:t>
          </w:r>
          <w:r w:rsidR="00091CB6">
            <w:fldChar w:fldCharType="end"/>
          </w:r>
        </w:sdtContent>
      </w:sdt>
      <w:r>
        <w:t xml:space="preserve">. Dự báo naïve lấy giá trị hiện tại làm dự đoán, </w:t>
      </w:r>
      <w:r w:rsidRPr="003679C7">
        <w:rPr>
          <w:i/>
          <w:iCs/>
        </w:rPr>
        <w:t>ŷ(t+h) = y(t).</w:t>
      </w:r>
      <w:r>
        <w:t xml:space="preserve"> Trung bình trượt lấy trung bình 6 điểm gần nhất. Dự báo naïve theo mùa, ở dạng đơn giản, lấy giá trị tại thời điểm t của ngày hôm trước, </w:t>
      </w:r>
      <w:r w:rsidRPr="003679C7">
        <w:rPr>
          <w:i/>
          <w:iCs/>
        </w:rPr>
        <w:t>ŷ(t+h) = y(t−288)</w:t>
      </w:r>
      <w:r>
        <w:t xml:space="preserve">, với 288 là số điểm 5 phút trong một ngày. </w:t>
      </w:r>
    </w:p>
    <w:p w14:paraId="52C3C042" w14:textId="68E1162B" w:rsidR="00993168" w:rsidRDefault="00245800">
      <w:pPr>
        <w:pStyle w:val="BodyText"/>
      </w:pPr>
      <w:r>
        <w:t xml:space="preserve">Năm mô hình học máy là hồi quy tuyến tính, hồi quy Ridge, Random Forest </w:t>
      </w:r>
      <w:sdt>
        <w:sdtPr>
          <w:id w:val="-1261374170"/>
          <w:citation/>
        </w:sdtPr>
        <w:sdtEndPr/>
        <w:sdtContent>
          <w:r w:rsidR="00091CB6">
            <w:fldChar w:fldCharType="begin"/>
          </w:r>
          <w:r w:rsidR="00091CB6">
            <w:instrText xml:space="preserve"> CITATION Bre01 \l 1033 </w:instrText>
          </w:r>
          <w:r w:rsidR="00091CB6">
            <w:fldChar w:fldCharType="separate"/>
          </w:r>
          <w:r w:rsidR="00091CB6">
            <w:rPr>
              <w:noProof/>
            </w:rPr>
            <w:t>[11]</w:t>
          </w:r>
          <w:r w:rsidR="00091CB6">
            <w:fldChar w:fldCharType="end"/>
          </w:r>
        </w:sdtContent>
      </w:sdt>
      <w:r>
        <w:t xml:space="preserve">, XGBoost </w:t>
      </w:r>
      <w:sdt>
        <w:sdtPr>
          <w:id w:val="-1611656462"/>
          <w:citation/>
        </w:sdtPr>
        <w:sdtEndPr/>
        <w:sdtContent>
          <w:r w:rsidR="00091CB6">
            <w:fldChar w:fldCharType="begin"/>
          </w:r>
          <w:r w:rsidR="00091CB6">
            <w:instrText xml:space="preserve"> CITATION TCh16 \l 1033 </w:instrText>
          </w:r>
          <w:r w:rsidR="00091CB6">
            <w:fldChar w:fldCharType="separate"/>
          </w:r>
          <w:r w:rsidR="00091CB6">
            <w:rPr>
              <w:noProof/>
            </w:rPr>
            <w:t>[12]</w:t>
          </w:r>
          <w:r w:rsidR="00091CB6">
            <w:fldChar w:fldCharType="end"/>
          </w:r>
        </w:sdtContent>
      </w:sdt>
      <w:r>
        <w:t xml:space="preserve"> và hồi quy vector hỗ trợ SVR </w:t>
      </w:r>
      <w:sdt>
        <w:sdtPr>
          <w:id w:val="-402219128"/>
          <w:citation/>
        </w:sdtPr>
        <w:sdtEndPr/>
        <w:sdtContent>
          <w:r w:rsidR="00091CB6">
            <w:fldChar w:fldCharType="begin"/>
          </w:r>
          <w:r w:rsidR="00091CB6">
            <w:instrText xml:space="preserve"> CITATION HDr97 \l 1033 </w:instrText>
          </w:r>
          <w:r w:rsidR="00091CB6">
            <w:fldChar w:fldCharType="separate"/>
          </w:r>
          <w:r w:rsidR="00091CB6">
            <w:rPr>
              <w:noProof/>
            </w:rPr>
            <w:t>[13]</w:t>
          </w:r>
          <w:r w:rsidR="00091CB6">
            <w:fldChar w:fldCharType="end"/>
          </w:r>
        </w:sdtContent>
      </w:sdt>
      <w:r>
        <w:t xml:space="preserve">, được hiện thực bằng scikit-learn </w:t>
      </w:r>
      <w:sdt>
        <w:sdtPr>
          <w:id w:val="-1941443725"/>
          <w:citation/>
        </w:sdtPr>
        <w:sdtEndPr/>
        <w:sdtContent>
          <w:r w:rsidR="00091CB6">
            <w:fldChar w:fldCharType="begin"/>
          </w:r>
          <w:r w:rsidR="00091CB6">
            <w:instrText xml:space="preserve"> CITATION alP11 \l 1033 </w:instrText>
          </w:r>
          <w:r w:rsidR="00091CB6">
            <w:fldChar w:fldCharType="separate"/>
          </w:r>
          <w:r w:rsidR="00091CB6">
            <w:rPr>
              <w:noProof/>
            </w:rPr>
            <w:t>[14]</w:t>
          </w:r>
          <w:r w:rsidR="00091CB6">
            <w:fldChar w:fldCharType="end"/>
          </w:r>
        </w:sdtContent>
      </w:sdt>
      <w:r>
        <w:t xml:space="preserve"> và thư viện XGBoost. Mỗi mô hình học máy là một mô hình chung, học trên mọi máy của môi trường, không phải mỗi máy một mô hình. Siêu tham số được chọn trên tập Validation. Ba tầm dự báo là h = 1, 6 và 12 bước, tương ứng 5, 30 và 60 phút. Random Forest chỉ dùng 50 cây và SVR chỉ học trên mẫu con 10.000 dòng vì giới hạn tính toán, điều này được nêu lại trong phần hạn chế.</w:t>
      </w:r>
    </w:p>
    <w:p w14:paraId="3AB398F1" w14:textId="77777777" w:rsidR="00993168" w:rsidRDefault="00245800">
      <w:pPr>
        <w:pStyle w:val="Heading2"/>
      </w:pPr>
      <w:r>
        <w:t>Chỉ số và kiểm định thống kê</w:t>
      </w:r>
    </w:p>
    <w:p w14:paraId="16FF1DC9" w14:textId="77777777" w:rsidR="00993168" w:rsidRDefault="00245800">
      <w:pPr>
        <w:pStyle w:val="BodyText"/>
      </w:pPr>
      <w:r>
        <w:t>Chỉ số chính là MAE [5], tính riêng trên từng máy rồi tóm tắt bằng trung vị qua các máy:</w:t>
      </w:r>
    </w:p>
    <w:p w14:paraId="54265F64" w14:textId="77777777" w:rsidR="00993168" w:rsidRDefault="00245800">
      <w:pPr>
        <w:pStyle w:val="BodyText"/>
        <w:spacing w:before="60"/>
        <w:jc w:val="center"/>
      </w:pPr>
      <w:r>
        <w:rPr>
          <w:i/>
        </w:rPr>
        <w:t>MAE = (1/n) · Σ |y(t+h) − ŷ(t+h)|</w:t>
      </w:r>
    </w:p>
    <w:p w14:paraId="5F266215" w14:textId="6EC24155" w:rsidR="00993168" w:rsidRDefault="00EB52D9">
      <w:pPr>
        <w:pStyle w:val="BodyText"/>
      </w:pPr>
      <w:r w:rsidRPr="00EB52D9">
        <w:t>Trong đó, n là số điểm kiểm tra của mỗi máy, y(t+h) là giá trị CPU thực tế và ŷ(t+h) là giá trị dự đoán tại thời điểm cách t một khoảng h. MAE cho biết dự đoán lệch trung bình bao nhiêu điểm phần trăm CPU, nên có cách diễn giải trực tiếp và ít bị chi phối bởi một số sai số rất lớn hơn so với các chỉ số bình phương như RMSE. Nghiên cứu không dùng MAPE vì chỉ số này chia sai số cho giá trị thực tế</w:t>
      </w:r>
      <w:r>
        <w:t>,</w:t>
      </w:r>
      <w:r w:rsidRPr="00EB52D9">
        <w:t xml:space="preserve"> khi CPU bằng hoặc gần 0</w:t>
      </w:r>
      <w:r>
        <w:t>,</w:t>
      </w:r>
      <w:r w:rsidRPr="00EB52D9">
        <w:t xml:space="preserve"> trường hợp phổ biến ở E1 và E2 </w:t>
      </w:r>
      <w:r>
        <w:t>nên</w:t>
      </w:r>
      <w:r w:rsidRPr="00EB52D9">
        <w:t xml:space="preserve"> MAPE có thể không xác định hoặc tăng rất lớn dù sai số tuyệt đối nhỏ </w:t>
      </w:r>
      <w:sdt>
        <w:sdtPr>
          <w:id w:val="41795946"/>
          <w:citation/>
        </w:sdtPr>
        <w:sdtEndPr/>
        <w:sdtContent>
          <w:r w:rsidR="00091CB6">
            <w:fldChar w:fldCharType="begin"/>
          </w:r>
          <w:r w:rsidR="00091CB6">
            <w:instrText xml:space="preserve"> CITATION RJH06 \l 1033 </w:instrText>
          </w:r>
          <w:r w:rsidR="00091CB6">
            <w:fldChar w:fldCharType="separate"/>
          </w:r>
          <w:r w:rsidR="00091CB6">
            <w:rPr>
              <w:noProof/>
            </w:rPr>
            <w:t>[5]</w:t>
          </w:r>
          <w:r w:rsidR="00091CB6">
            <w:fldChar w:fldCharType="end"/>
          </w:r>
        </w:sdtContent>
      </w:sdt>
      <w:r w:rsidRPr="00EB52D9">
        <w:t>.</w:t>
      </w:r>
    </w:p>
    <w:p w14:paraId="5E8DA8E7" w14:textId="59FFD5ED" w:rsidR="00993168" w:rsidRDefault="00EB52D9">
      <w:pPr>
        <w:pStyle w:val="BodyText"/>
      </w:pPr>
      <w:r w:rsidRPr="00EB52D9">
        <w:t xml:space="preserve">Để xác định khác biệt giữa hai mô hình có nhất quán trên các máy hay chỉ xuất hiện ngẫu nhiên, nghiên cứu sử dụng kiểm định Wilcoxon hạng có dấu </w:t>
      </w:r>
      <w:sdt>
        <w:sdtPr>
          <w:id w:val="-1792280353"/>
          <w:citation/>
        </w:sdtPr>
        <w:sdtEndPr/>
        <w:sdtContent>
          <w:r w:rsidR="00091CB6">
            <w:fldChar w:fldCharType="begin"/>
          </w:r>
          <w:r w:rsidR="00091CB6">
            <w:instrText xml:space="preserve"> CITATION Wil45 \l 1033 </w:instrText>
          </w:r>
          <w:r w:rsidR="00091CB6">
            <w:fldChar w:fldCharType="separate"/>
          </w:r>
          <w:r w:rsidR="00091CB6">
            <w:rPr>
              <w:noProof/>
            </w:rPr>
            <w:t>[15]</w:t>
          </w:r>
          <w:r w:rsidR="00091CB6">
            <w:fldChar w:fldCharType="end"/>
          </w:r>
        </w:sdtContent>
      </w:sdt>
      <w:r w:rsidRPr="00EB52D9">
        <w:t xml:space="preserve"> trên các cặp MAE của cùng một máy. Đây là kiểm định phi tham số, phù hợp vì phân bố MAE giữa các máy có thể lệch và không bảo đảm tuân theo phân phối chuẩn. Mức ý nghĩa được đặt ở 0,05</w:t>
      </w:r>
      <w:r w:rsidR="00047A5E">
        <w:t>.</w:t>
      </w:r>
      <w:r w:rsidRPr="00EB52D9">
        <w:t xml:space="preserve"> </w:t>
      </w:r>
      <w:r w:rsidR="00047A5E">
        <w:t>K</w:t>
      </w:r>
      <w:r w:rsidRPr="00EB52D9">
        <w:t xml:space="preserve">hi thực hiện nhiều phép so sánh đồng thời, hiệu chỉnh Holm </w:t>
      </w:r>
      <w:sdt>
        <w:sdtPr>
          <w:id w:val="2075308760"/>
          <w:citation/>
        </w:sdtPr>
        <w:sdtEndPr/>
        <w:sdtContent>
          <w:r w:rsidR="00B37C90">
            <w:fldChar w:fldCharType="begin"/>
          </w:r>
          <w:r w:rsidR="00B37C90">
            <w:instrText xml:space="preserve"> CITATION Hol \l 1033 </w:instrText>
          </w:r>
          <w:r w:rsidR="00B37C90">
            <w:fldChar w:fldCharType="separate"/>
          </w:r>
          <w:r w:rsidR="00B37C90">
            <w:rPr>
              <w:noProof/>
            </w:rPr>
            <w:t>[16]</w:t>
          </w:r>
          <w:r w:rsidR="00B37C90">
            <w:fldChar w:fldCharType="end"/>
          </w:r>
        </w:sdtContent>
      </w:sdt>
      <w:r w:rsidRPr="00EB52D9">
        <w:t xml:space="preserve"> được dùng để hạn chế nguy cơ kết luận nhầm rằng có khác biệt. Hướng tốt hơn hay kém hơn được xác định từ trung vị của các hiệu MAE ghép cặp, thay vì hiệu giữa hai trung vị tổng thể, vì hai đại lượng này không tương đương và có thể dẫn đến kết luận trái ngược nhau</w:t>
      </w:r>
      <w:r w:rsidR="00245800">
        <w:t>.</w:t>
      </w:r>
    </w:p>
    <w:p w14:paraId="7B95879F" w14:textId="77777777" w:rsidR="00993168" w:rsidRDefault="00245800">
      <w:pPr>
        <w:pStyle w:val="Heading2"/>
      </w:pPr>
      <w:r>
        <w:t>Thí nghiệm 2: ba cách chuẩn hoá và mất mát khi dùng lại mô hình</w:t>
      </w:r>
    </w:p>
    <w:p w14:paraId="3280D992" w14:textId="77777777" w:rsidR="00993168" w:rsidRDefault="00245800">
      <w:pPr>
        <w:pStyle w:val="BodyText"/>
      </w:pPr>
      <w:r>
        <w:t>Thí nghiệm 2 huấn luyện mô hình trên môi trường nguồn rồi dự đoán tập kiểm tra của môi trường đích, không huấn luyện lại. Ba môi trường tạo ra sáu cặp nguồn và đích. Mỗi cặp được chạy với ba cách chuẩn hoá như Bảng 2.</w:t>
      </w:r>
    </w:p>
    <w:p w14:paraId="142784CB" w14:textId="77777777" w:rsidR="00993168" w:rsidRDefault="00245800">
      <w:pPr>
        <w:pStyle w:val="Table"/>
        <w:keepNext/>
      </w:pPr>
      <w:r>
        <w:t>Ba cách chuẩn hoá dùng trong Thí nghiệm 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351"/>
        <w:gridCol w:w="1665"/>
        <w:gridCol w:w="1813"/>
        <w:gridCol w:w="1543"/>
        <w:gridCol w:w="2200"/>
      </w:tblGrid>
      <w:tr w:rsidR="00993168" w14:paraId="2C7CCE5C" w14:textId="77777777">
        <w:trPr>
          <w:tblHeader/>
          <w:jc w:val="center"/>
        </w:trPr>
        <w:tc>
          <w:tcPr>
            <w:tcW w:w="0" w:type="auto"/>
          </w:tcPr>
          <w:p w14:paraId="4B1E0F8D" w14:textId="77777777" w:rsidR="00993168" w:rsidRDefault="00245800">
            <w:pPr>
              <w:pStyle w:val="BodyText"/>
              <w:spacing w:before="20" w:after="20"/>
              <w:jc w:val="left"/>
            </w:pPr>
            <w:r>
              <w:rPr>
                <w:b/>
                <w:sz w:val="17"/>
              </w:rPr>
              <w:t>Chế độ</w:t>
            </w:r>
          </w:p>
        </w:tc>
        <w:tc>
          <w:tcPr>
            <w:tcW w:w="0" w:type="auto"/>
          </w:tcPr>
          <w:p w14:paraId="5B4769B7" w14:textId="77777777" w:rsidR="00993168" w:rsidRDefault="00245800">
            <w:pPr>
              <w:pStyle w:val="BodyText"/>
              <w:spacing w:before="20" w:after="20"/>
              <w:jc w:val="left"/>
            </w:pPr>
            <w:r>
              <w:rPr>
                <w:b/>
                <w:sz w:val="17"/>
              </w:rPr>
              <w:t>Biến đổi chuỗi</w:t>
            </w:r>
          </w:p>
        </w:tc>
        <w:tc>
          <w:tcPr>
            <w:tcW w:w="0" w:type="auto"/>
          </w:tcPr>
          <w:p w14:paraId="5DAF74FC" w14:textId="77777777" w:rsidR="00993168" w:rsidRDefault="00245800">
            <w:pPr>
              <w:pStyle w:val="BodyText"/>
              <w:spacing w:before="20" w:after="20"/>
              <w:jc w:val="left"/>
            </w:pPr>
            <w:r>
              <w:rPr>
                <w:b/>
                <w:sz w:val="17"/>
              </w:rPr>
              <w:t>Giá trị cần dự đoán</w:t>
            </w:r>
          </w:p>
        </w:tc>
        <w:tc>
          <w:tcPr>
            <w:tcW w:w="0" w:type="auto"/>
          </w:tcPr>
          <w:p w14:paraId="2F27C9C7" w14:textId="77777777" w:rsidR="00993168" w:rsidRDefault="00245800">
            <w:pPr>
              <w:pStyle w:val="BodyText"/>
              <w:spacing w:before="20" w:after="20"/>
              <w:jc w:val="left"/>
            </w:pPr>
            <w:r>
              <w:rPr>
                <w:b/>
                <w:sz w:val="17"/>
              </w:rPr>
              <w:t>Đưa về CPU (%)</w:t>
            </w:r>
          </w:p>
        </w:tc>
        <w:tc>
          <w:tcPr>
            <w:tcW w:w="0" w:type="auto"/>
          </w:tcPr>
          <w:p w14:paraId="2474B627" w14:textId="77777777" w:rsidR="00993168" w:rsidRDefault="00245800">
            <w:pPr>
              <w:pStyle w:val="BodyText"/>
              <w:spacing w:before="20" w:after="20"/>
              <w:jc w:val="left"/>
            </w:pPr>
            <w:r>
              <w:rPr>
                <w:b/>
                <w:sz w:val="17"/>
              </w:rPr>
              <w:t>Loại bỏ thành phần nào</w:t>
            </w:r>
          </w:p>
        </w:tc>
      </w:tr>
      <w:tr w:rsidR="00993168" w14:paraId="024954EB" w14:textId="77777777">
        <w:trPr>
          <w:jc w:val="center"/>
        </w:trPr>
        <w:tc>
          <w:tcPr>
            <w:tcW w:w="0" w:type="auto"/>
          </w:tcPr>
          <w:p w14:paraId="4B05713E" w14:textId="77777777" w:rsidR="00993168" w:rsidRDefault="00245800">
            <w:pPr>
              <w:pStyle w:val="BodyText"/>
              <w:spacing w:before="20" w:after="20"/>
              <w:jc w:val="left"/>
            </w:pPr>
            <w:r>
              <w:rPr>
                <w:sz w:val="17"/>
              </w:rPr>
              <w:t>N0: thô</w:t>
            </w:r>
          </w:p>
        </w:tc>
        <w:tc>
          <w:tcPr>
            <w:tcW w:w="0" w:type="auto"/>
          </w:tcPr>
          <w:p w14:paraId="2AD63EDA" w14:textId="77777777" w:rsidR="00993168" w:rsidRDefault="00245800">
            <w:pPr>
              <w:pStyle w:val="BodyText"/>
              <w:spacing w:before="20" w:after="20"/>
              <w:jc w:val="left"/>
            </w:pPr>
            <w:r>
              <w:rPr>
                <w:sz w:val="17"/>
              </w:rPr>
              <w:t>không</w:t>
            </w:r>
          </w:p>
        </w:tc>
        <w:tc>
          <w:tcPr>
            <w:tcW w:w="0" w:type="auto"/>
          </w:tcPr>
          <w:p w14:paraId="7835F72D" w14:textId="77777777" w:rsidR="00993168" w:rsidRDefault="00245800">
            <w:pPr>
              <w:pStyle w:val="BodyText"/>
              <w:spacing w:before="20" w:after="20"/>
              <w:jc w:val="left"/>
            </w:pPr>
            <w:r>
              <w:rPr>
                <w:sz w:val="17"/>
              </w:rPr>
              <w:t>y(t+h)</w:t>
            </w:r>
          </w:p>
        </w:tc>
        <w:tc>
          <w:tcPr>
            <w:tcW w:w="0" w:type="auto"/>
          </w:tcPr>
          <w:p w14:paraId="49586C36" w14:textId="77777777" w:rsidR="00993168" w:rsidRDefault="00245800">
            <w:pPr>
              <w:pStyle w:val="BodyText"/>
              <w:spacing w:before="20" w:after="20"/>
              <w:jc w:val="left"/>
            </w:pPr>
            <w:r>
              <w:rPr>
                <w:sz w:val="17"/>
              </w:rPr>
              <w:t>giữ nguyên</w:t>
            </w:r>
          </w:p>
        </w:tc>
        <w:tc>
          <w:tcPr>
            <w:tcW w:w="0" w:type="auto"/>
          </w:tcPr>
          <w:p w14:paraId="603C3EFD" w14:textId="77777777" w:rsidR="00993168" w:rsidRDefault="00245800">
            <w:pPr>
              <w:pStyle w:val="BodyText"/>
              <w:spacing w:before="20" w:after="20"/>
              <w:jc w:val="left"/>
            </w:pPr>
            <w:r>
              <w:rPr>
                <w:sz w:val="17"/>
              </w:rPr>
              <w:t>không</w:t>
            </w:r>
          </w:p>
        </w:tc>
      </w:tr>
      <w:tr w:rsidR="00993168" w14:paraId="593F4168" w14:textId="77777777">
        <w:trPr>
          <w:jc w:val="center"/>
        </w:trPr>
        <w:tc>
          <w:tcPr>
            <w:tcW w:w="0" w:type="auto"/>
          </w:tcPr>
          <w:p w14:paraId="524B6927" w14:textId="0EDB9C5C" w:rsidR="00993168" w:rsidRDefault="00245800">
            <w:pPr>
              <w:pStyle w:val="BodyText"/>
              <w:spacing w:before="20" w:after="20"/>
              <w:jc w:val="left"/>
            </w:pPr>
            <w:r>
              <w:rPr>
                <w:sz w:val="17"/>
              </w:rPr>
              <w:t xml:space="preserve">N1: z-score theo chuỗi </w:t>
            </w:r>
            <w:sdt>
              <w:sdtPr>
                <w:rPr>
                  <w:sz w:val="17"/>
                </w:rPr>
                <w:id w:val="-1765683687"/>
                <w:citation/>
              </w:sdtPr>
              <w:sdtEndPr/>
              <w:sdtContent>
                <w:r w:rsidR="00936000">
                  <w:rPr>
                    <w:sz w:val="17"/>
                  </w:rPr>
                  <w:fldChar w:fldCharType="begin"/>
                </w:r>
                <w:r w:rsidR="00936000">
                  <w:rPr>
                    <w:sz w:val="17"/>
                  </w:rPr>
                  <w:instrText xml:space="preserve"> CITATION JHa11 \l 1033 </w:instrText>
                </w:r>
                <w:r w:rsidR="00936000">
                  <w:rPr>
                    <w:sz w:val="17"/>
                  </w:rPr>
                  <w:fldChar w:fldCharType="separate"/>
                </w:r>
                <w:r w:rsidR="00936000" w:rsidRPr="00936000">
                  <w:rPr>
                    <w:noProof/>
                    <w:sz w:val="17"/>
                  </w:rPr>
                  <w:t>[17]</w:t>
                </w:r>
                <w:r w:rsidR="00936000">
                  <w:rPr>
                    <w:sz w:val="17"/>
                  </w:rPr>
                  <w:fldChar w:fldCharType="end"/>
                </w:r>
              </w:sdtContent>
            </w:sdt>
          </w:p>
        </w:tc>
        <w:tc>
          <w:tcPr>
            <w:tcW w:w="0" w:type="auto"/>
          </w:tcPr>
          <w:p w14:paraId="320DD656" w14:textId="77777777" w:rsidR="00993168" w:rsidRDefault="00245800">
            <w:pPr>
              <w:pStyle w:val="BodyText"/>
              <w:spacing w:before="20" w:after="20"/>
              <w:jc w:val="left"/>
            </w:pPr>
            <w:r>
              <w:rPr>
                <w:sz w:val="17"/>
              </w:rPr>
              <w:t>z(t) = (y(t) − μ) / σ</w:t>
            </w:r>
          </w:p>
        </w:tc>
        <w:tc>
          <w:tcPr>
            <w:tcW w:w="0" w:type="auto"/>
          </w:tcPr>
          <w:p w14:paraId="57E47190" w14:textId="77777777" w:rsidR="00993168" w:rsidRDefault="00245800">
            <w:pPr>
              <w:pStyle w:val="BodyText"/>
              <w:spacing w:before="20" w:after="20"/>
              <w:jc w:val="left"/>
            </w:pPr>
            <w:r>
              <w:rPr>
                <w:sz w:val="17"/>
              </w:rPr>
              <w:t>z(t+h)</w:t>
            </w:r>
          </w:p>
        </w:tc>
        <w:tc>
          <w:tcPr>
            <w:tcW w:w="0" w:type="auto"/>
          </w:tcPr>
          <w:p w14:paraId="71E596B9" w14:textId="77777777" w:rsidR="00993168" w:rsidRDefault="00245800">
            <w:pPr>
              <w:pStyle w:val="BodyText"/>
              <w:spacing w:before="20" w:after="20"/>
              <w:jc w:val="left"/>
            </w:pPr>
            <w:r>
              <w:rPr>
                <w:sz w:val="17"/>
              </w:rPr>
              <w:t>ŷ = ẑ·σ + μ</w:t>
            </w:r>
          </w:p>
        </w:tc>
        <w:tc>
          <w:tcPr>
            <w:tcW w:w="0" w:type="auto"/>
          </w:tcPr>
          <w:p w14:paraId="0FD42940" w14:textId="77777777" w:rsidR="00993168" w:rsidRDefault="00245800">
            <w:pPr>
              <w:pStyle w:val="BodyText"/>
              <w:spacing w:before="20" w:after="20"/>
              <w:jc w:val="left"/>
            </w:pPr>
            <w:r>
              <w:rPr>
                <w:sz w:val="17"/>
              </w:rPr>
              <w:t>mức tải và biên độ</w:t>
            </w:r>
          </w:p>
        </w:tc>
      </w:tr>
      <w:tr w:rsidR="00993168" w14:paraId="3488F5DD" w14:textId="77777777">
        <w:trPr>
          <w:jc w:val="center"/>
        </w:trPr>
        <w:tc>
          <w:tcPr>
            <w:tcW w:w="0" w:type="auto"/>
          </w:tcPr>
          <w:p w14:paraId="6ABD25B8" w14:textId="349B7D82" w:rsidR="00993168" w:rsidRDefault="00245800">
            <w:pPr>
              <w:pStyle w:val="BodyText"/>
              <w:spacing w:before="20" w:after="20"/>
              <w:jc w:val="left"/>
            </w:pPr>
            <w:r>
              <w:rPr>
                <w:sz w:val="17"/>
              </w:rPr>
              <w:t xml:space="preserve">N2: sai phân </w:t>
            </w:r>
            <w:sdt>
              <w:sdtPr>
                <w:rPr>
                  <w:sz w:val="17"/>
                </w:rPr>
                <w:id w:val="-158070076"/>
                <w:citation/>
              </w:sdtPr>
              <w:sdtEndPr/>
              <w:sdtContent>
                <w:r w:rsidR="00936000">
                  <w:rPr>
                    <w:sz w:val="17"/>
                  </w:rPr>
                  <w:fldChar w:fldCharType="begin"/>
                </w:r>
                <w:r w:rsidR="00936000">
                  <w:rPr>
                    <w:sz w:val="17"/>
                  </w:rPr>
                  <w:instrText xml:space="preserve"> CITATION RJH21 \l 1033 </w:instrText>
                </w:r>
                <w:r w:rsidR="00936000">
                  <w:rPr>
                    <w:sz w:val="17"/>
                  </w:rPr>
                  <w:fldChar w:fldCharType="separate"/>
                </w:r>
                <w:r w:rsidR="00936000" w:rsidRPr="00936000">
                  <w:rPr>
                    <w:noProof/>
                    <w:sz w:val="17"/>
                  </w:rPr>
                  <w:t>[10]</w:t>
                </w:r>
                <w:r w:rsidR="00936000">
                  <w:rPr>
                    <w:sz w:val="17"/>
                  </w:rPr>
                  <w:fldChar w:fldCharType="end"/>
                </w:r>
              </w:sdtContent>
            </w:sdt>
          </w:p>
        </w:tc>
        <w:tc>
          <w:tcPr>
            <w:tcW w:w="0" w:type="auto"/>
          </w:tcPr>
          <w:p w14:paraId="755CF61B" w14:textId="77777777" w:rsidR="00993168" w:rsidRDefault="00245800">
            <w:pPr>
              <w:pStyle w:val="BodyText"/>
              <w:spacing w:before="20" w:after="20"/>
              <w:jc w:val="left"/>
            </w:pPr>
            <w:r>
              <w:rPr>
                <w:sz w:val="17"/>
              </w:rPr>
              <w:t>d(t) = y(t) − y(t−1)</w:t>
            </w:r>
          </w:p>
        </w:tc>
        <w:tc>
          <w:tcPr>
            <w:tcW w:w="0" w:type="auto"/>
          </w:tcPr>
          <w:p w14:paraId="0A5A6A17" w14:textId="77777777" w:rsidR="00993168" w:rsidRDefault="00245800">
            <w:pPr>
              <w:pStyle w:val="BodyText"/>
              <w:spacing w:before="20" w:after="20"/>
              <w:jc w:val="left"/>
            </w:pPr>
            <w:r>
              <w:rPr>
                <w:sz w:val="17"/>
              </w:rPr>
              <w:t>Δ = y(t+h) − y(t)</w:t>
            </w:r>
          </w:p>
        </w:tc>
        <w:tc>
          <w:tcPr>
            <w:tcW w:w="0" w:type="auto"/>
          </w:tcPr>
          <w:p w14:paraId="49A4A6A2" w14:textId="77777777" w:rsidR="00993168" w:rsidRDefault="00245800">
            <w:pPr>
              <w:pStyle w:val="BodyText"/>
              <w:spacing w:before="20" w:after="20"/>
              <w:jc w:val="left"/>
            </w:pPr>
            <w:r>
              <w:rPr>
                <w:sz w:val="17"/>
              </w:rPr>
              <w:t>ŷ = y(t) + Δ̂</w:t>
            </w:r>
          </w:p>
        </w:tc>
        <w:tc>
          <w:tcPr>
            <w:tcW w:w="0" w:type="auto"/>
          </w:tcPr>
          <w:p w14:paraId="4C996A1F" w14:textId="77777777" w:rsidR="00993168" w:rsidRDefault="00245800">
            <w:pPr>
              <w:pStyle w:val="BodyText"/>
              <w:spacing w:before="20" w:after="20"/>
              <w:jc w:val="left"/>
            </w:pPr>
            <w:r>
              <w:rPr>
                <w:sz w:val="17"/>
              </w:rPr>
              <w:t>mức tải</w:t>
            </w:r>
          </w:p>
        </w:tc>
      </w:tr>
    </w:tbl>
    <w:p w14:paraId="054CE785" w14:textId="77777777" w:rsidR="00993168" w:rsidRDefault="00993168">
      <w:pPr>
        <w:pStyle w:val="BodyText"/>
        <w:spacing w:after="60"/>
      </w:pPr>
    </w:p>
    <w:p w14:paraId="725A90B0" w14:textId="0E2BFD3B" w:rsidR="00993168" w:rsidRDefault="00245800">
      <w:pPr>
        <w:pStyle w:val="BodyText"/>
      </w:pPr>
      <w:r>
        <w:t xml:space="preserve">Ở N1, trung bình μ và độ lệch chuẩn σ lấy trên phần huấn luyện của chính máy đích, không phải của môi trường nguồn. Nghiên cứu vì vậy không xét trường </w:t>
      </w:r>
      <w:r w:rsidRPr="00047A5E">
        <w:t xml:space="preserve">hợp “hoàn toàn không có dữ liệu đích”, mà trả lời câu hỏi: </w:t>
      </w:r>
      <w:r w:rsidR="00047A5E" w:rsidRPr="00047A5E">
        <w:t>Q</w:t>
      </w:r>
      <w:r w:rsidRPr="00047A5E">
        <w:t>uy luật biến động có dùng lại được không, khi mỗi máy đích được chuẩn hoá bằng lịch sử của</w:t>
      </w:r>
      <w:r>
        <w:t xml:space="preserve"> chính nó. Ở N1 và N2, 19 đặc trưng được sinh lại từ chuỗi đã biến đổi. Mọi dự đoán được đưa về thang CPU (%) gốc trước khi tính MAE, để ba chế độ so được với nhau.</w:t>
      </w:r>
    </w:p>
    <w:p w14:paraId="176D92B2" w14:textId="77777777" w:rsidR="00993168" w:rsidRDefault="00245800">
      <w:pPr>
        <w:pStyle w:val="BodyText"/>
      </w:pPr>
      <w:r>
        <w:lastRenderedPageBreak/>
        <w:t>Nếu so sai số khi dùng lại mô hình với sai số của mô hình ở dữ liệu thô, con số thu được sẽ trộn hai tác động: tác động của chính phép chuẩn hoá và phần mất mát do đem mô hình sang nơi khác. Để tách hai tác động này, nhóm đề xuất đo mất mát chuyển giao trên từng máy đích s như sau:</w:t>
      </w:r>
    </w:p>
    <w:p w14:paraId="61A179B9" w14:textId="77777777" w:rsidR="00993168" w:rsidRDefault="00245800">
      <w:pPr>
        <w:pStyle w:val="BodyText"/>
        <w:spacing w:before="60"/>
        <w:jc w:val="center"/>
      </w:pPr>
      <w:r>
        <w:rPr>
          <w:i/>
        </w:rPr>
        <w:t>L(A→B, k, s) = MAE(mô hình học ở A, chế độ k, trên máy s) / MAE(mô hình học ở B, chế độ k, trên máy s)</w:t>
      </w:r>
    </w:p>
    <w:p w14:paraId="0AC79DDB" w14:textId="23999D15" w:rsidR="00993168" w:rsidRDefault="00245800">
      <w:pPr>
        <w:pStyle w:val="BodyText"/>
      </w:pPr>
      <w:r>
        <w:t xml:space="preserve">Tử số và mẫu số dùng cùng loại mô hình, cùng siêu tham số, cùng chế độ, cùng máy và cùng dữ liệu kiểm tra, chỉ khác nơi mô hình được huấn luyện. L = 1 nghĩa là đem mô hình sang không mất gì, L = 1,3 nghĩa là tệ hơn 30% so với huấn luyện ngay tại đích. Để so hai chiều từ A sang B và từ B sang A, vốn chấm trên hai tập máy khác nhau, nhóm dùng kiểm định Mann-Whitney </w:t>
      </w:r>
      <w:sdt>
        <w:sdtPr>
          <w:id w:val="1397012895"/>
          <w:citation/>
        </w:sdtPr>
        <w:sdtEndPr/>
        <w:sdtContent>
          <w:r w:rsidR="00936000">
            <w:fldChar w:fldCharType="begin"/>
          </w:r>
          <w:r w:rsidR="00936000">
            <w:instrText xml:space="preserve"> CITATION HBM47 \l 1033 </w:instrText>
          </w:r>
          <w:r w:rsidR="00936000">
            <w:fldChar w:fldCharType="separate"/>
          </w:r>
          <w:r w:rsidR="00936000">
            <w:rPr>
              <w:noProof/>
            </w:rPr>
            <w:t>[18]</w:t>
          </w:r>
          <w:r w:rsidR="00936000">
            <w:fldChar w:fldCharType="end"/>
          </w:r>
        </w:sdtContent>
      </w:sdt>
      <w:r>
        <w:t xml:space="preserve"> trên L.</w:t>
      </w:r>
    </w:p>
    <w:p w14:paraId="32ED987B" w14:textId="38C4A1EF" w:rsidR="00993168" w:rsidRDefault="00245800">
      <w:pPr>
        <w:pStyle w:val="BodyText"/>
      </w:pPr>
      <w:r>
        <w:t xml:space="preserve">Kết quả chính của câu hỏi thứ ba là cặp E1 và E2, vì hai môi trường cùng đơn vị quan sát là máy ảo. Bốn cặp giữa Bitbrains và Alibaba được báo cáo như phân tích bổ sung: </w:t>
      </w:r>
      <w:r w:rsidR="00047A5E">
        <w:t>V</w:t>
      </w:r>
      <w:r>
        <w:t>ì khác đơn vị quan sát, không thể gán khác biệt cho riêng bản chất môi trường.</w:t>
      </w:r>
      <w:r w:rsidR="00047A5E">
        <w:t xml:space="preserve"> </w:t>
      </w:r>
      <w:r>
        <w:t>Để chắc chắn phép chuẩn hoá được hiện thực đúng, nhóm kiểm tra ba tính chất mà nó phải thoả mãn về mặt toán học. Dự báo naïve đi qua N1 rồi đưa về thang gốc phải trùng với dự báo naïve ở N0, vì z-score chỉ là phép co giãn và tịnh tiến. Điều tương tự phải đúng với trung bình trượt. Dự báo naïve ở N2 với Δ̂ = 0 cũng phải trùng với dự báo naïve ở N0. Trên dữ liệu thật, sai lệch lớn nhất là 4,3·10⁻¹⁴, tức chỉ là sai số làm tròn của máy tính. Dù vậy, trong quá trình thực hiện vẫn có hai lỗi lọt qua các phép kiểm này. Chúng được trình bày ở mục IV.D vì bản thân chúng là một phát hiện về phương pháp.</w:t>
      </w:r>
    </w:p>
    <w:p w14:paraId="5FFF6ED7" w14:textId="77777777" w:rsidR="00993168" w:rsidRDefault="00245800">
      <w:pPr>
        <w:pStyle w:val="Heading1"/>
      </w:pPr>
      <w:r>
        <w:t>Kết quả thực nghiệm và thảo luận</w:t>
      </w:r>
    </w:p>
    <w:p w14:paraId="654C04DF" w14:textId="77777777" w:rsidR="00993168" w:rsidRDefault="00245800">
      <w:pPr>
        <w:pStyle w:val="Heading2"/>
      </w:pPr>
      <w:r>
        <w:t>Học máy so với dự báo naïve</w:t>
      </w:r>
    </w:p>
    <w:p w14:paraId="3063C5E4" w14:textId="77777777" w:rsidR="00993168" w:rsidRDefault="00245800">
      <w:pPr>
        <w:pStyle w:val="Table"/>
        <w:keepNext/>
      </w:pPr>
      <w:r>
        <w:t>Sai số của dự báo naïve và số phép so học máy vượt naïve có ý nghĩa thống kê</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867"/>
        <w:gridCol w:w="2126"/>
        <w:gridCol w:w="812"/>
        <w:gridCol w:w="914"/>
        <w:gridCol w:w="3853"/>
      </w:tblGrid>
      <w:tr w:rsidR="00993168" w14:paraId="586A379D" w14:textId="77777777">
        <w:trPr>
          <w:tblHeader/>
          <w:jc w:val="center"/>
        </w:trPr>
        <w:tc>
          <w:tcPr>
            <w:tcW w:w="0" w:type="auto"/>
          </w:tcPr>
          <w:p w14:paraId="7EAB7E5C" w14:textId="77777777" w:rsidR="00993168" w:rsidRDefault="00245800">
            <w:pPr>
              <w:pStyle w:val="BodyText"/>
              <w:spacing w:before="20" w:after="20"/>
              <w:jc w:val="left"/>
            </w:pPr>
            <w:r>
              <w:rPr>
                <w:b/>
                <w:sz w:val="17"/>
              </w:rPr>
              <w:t>Môi trường</w:t>
            </w:r>
          </w:p>
        </w:tc>
        <w:tc>
          <w:tcPr>
            <w:tcW w:w="0" w:type="auto"/>
          </w:tcPr>
          <w:p w14:paraId="141B9B04" w14:textId="77777777" w:rsidR="00993168" w:rsidRDefault="00245800">
            <w:pPr>
              <w:pStyle w:val="BodyText"/>
              <w:spacing w:before="20" w:after="20"/>
              <w:jc w:val="left"/>
            </w:pPr>
            <w:r>
              <w:rPr>
                <w:b/>
                <w:sz w:val="17"/>
              </w:rPr>
              <w:t>MAE naïve, h = 1</w:t>
            </w:r>
          </w:p>
        </w:tc>
        <w:tc>
          <w:tcPr>
            <w:tcW w:w="0" w:type="auto"/>
          </w:tcPr>
          <w:p w14:paraId="0216AB38" w14:textId="77777777" w:rsidR="00993168" w:rsidRDefault="00245800">
            <w:pPr>
              <w:pStyle w:val="BodyText"/>
              <w:spacing w:before="20" w:after="20"/>
              <w:jc w:val="left"/>
            </w:pPr>
            <w:r>
              <w:rPr>
                <w:b/>
                <w:sz w:val="17"/>
              </w:rPr>
              <w:t>h = 6</w:t>
            </w:r>
          </w:p>
        </w:tc>
        <w:tc>
          <w:tcPr>
            <w:tcW w:w="0" w:type="auto"/>
          </w:tcPr>
          <w:p w14:paraId="3AB330C0" w14:textId="77777777" w:rsidR="00993168" w:rsidRDefault="00245800">
            <w:pPr>
              <w:pStyle w:val="BodyText"/>
              <w:spacing w:before="20" w:after="20"/>
              <w:jc w:val="left"/>
            </w:pPr>
            <w:r>
              <w:rPr>
                <w:b/>
                <w:sz w:val="17"/>
              </w:rPr>
              <w:t>h = 12</w:t>
            </w:r>
          </w:p>
        </w:tc>
        <w:tc>
          <w:tcPr>
            <w:tcW w:w="0" w:type="auto"/>
          </w:tcPr>
          <w:p w14:paraId="07621271" w14:textId="77777777" w:rsidR="00993168" w:rsidRDefault="00245800">
            <w:pPr>
              <w:pStyle w:val="BodyText"/>
              <w:spacing w:before="20" w:after="20"/>
              <w:jc w:val="left"/>
            </w:pPr>
            <w:r>
              <w:rPr>
                <w:b/>
                <w:sz w:val="17"/>
              </w:rPr>
              <w:t>Số phép so học máy vượt naïve</w:t>
            </w:r>
          </w:p>
        </w:tc>
      </w:tr>
      <w:tr w:rsidR="00993168" w14:paraId="73CD787D" w14:textId="77777777">
        <w:trPr>
          <w:jc w:val="center"/>
        </w:trPr>
        <w:tc>
          <w:tcPr>
            <w:tcW w:w="0" w:type="auto"/>
          </w:tcPr>
          <w:p w14:paraId="7DE47592" w14:textId="77777777" w:rsidR="00993168" w:rsidRDefault="00245800">
            <w:pPr>
              <w:pStyle w:val="BodyText"/>
              <w:spacing w:before="20" w:after="20"/>
              <w:jc w:val="left"/>
            </w:pPr>
            <w:r>
              <w:rPr>
                <w:sz w:val="17"/>
              </w:rPr>
              <w:t>E1 (máy ảo)</w:t>
            </w:r>
          </w:p>
        </w:tc>
        <w:tc>
          <w:tcPr>
            <w:tcW w:w="0" w:type="auto"/>
          </w:tcPr>
          <w:p w14:paraId="407F65B0" w14:textId="77777777" w:rsidR="00993168" w:rsidRDefault="00245800">
            <w:pPr>
              <w:pStyle w:val="BodyText"/>
              <w:spacing w:before="20" w:after="20"/>
              <w:jc w:val="left"/>
            </w:pPr>
            <w:r>
              <w:rPr>
                <w:sz w:val="17"/>
              </w:rPr>
              <w:t>0,408</w:t>
            </w:r>
          </w:p>
        </w:tc>
        <w:tc>
          <w:tcPr>
            <w:tcW w:w="0" w:type="auto"/>
          </w:tcPr>
          <w:p w14:paraId="726CF052" w14:textId="77777777" w:rsidR="00993168" w:rsidRDefault="00245800">
            <w:pPr>
              <w:pStyle w:val="BodyText"/>
              <w:spacing w:before="20" w:after="20"/>
              <w:jc w:val="left"/>
            </w:pPr>
            <w:r>
              <w:rPr>
                <w:sz w:val="17"/>
              </w:rPr>
              <w:t>0,466</w:t>
            </w:r>
          </w:p>
        </w:tc>
        <w:tc>
          <w:tcPr>
            <w:tcW w:w="0" w:type="auto"/>
          </w:tcPr>
          <w:p w14:paraId="584C5C65" w14:textId="77777777" w:rsidR="00993168" w:rsidRDefault="00245800">
            <w:pPr>
              <w:pStyle w:val="BodyText"/>
              <w:spacing w:before="20" w:after="20"/>
              <w:jc w:val="left"/>
            </w:pPr>
            <w:r>
              <w:rPr>
                <w:sz w:val="17"/>
              </w:rPr>
              <w:t>0,449</w:t>
            </w:r>
          </w:p>
        </w:tc>
        <w:tc>
          <w:tcPr>
            <w:tcW w:w="0" w:type="auto"/>
          </w:tcPr>
          <w:p w14:paraId="04816A08" w14:textId="77777777" w:rsidR="00993168" w:rsidRDefault="00245800">
            <w:pPr>
              <w:pStyle w:val="BodyText"/>
              <w:spacing w:before="20" w:after="20"/>
              <w:jc w:val="left"/>
            </w:pPr>
            <w:r>
              <w:rPr>
                <w:sz w:val="17"/>
              </w:rPr>
              <w:t>0 / 15</w:t>
            </w:r>
          </w:p>
        </w:tc>
      </w:tr>
      <w:tr w:rsidR="00993168" w14:paraId="17ACF244" w14:textId="77777777">
        <w:trPr>
          <w:jc w:val="center"/>
        </w:trPr>
        <w:tc>
          <w:tcPr>
            <w:tcW w:w="0" w:type="auto"/>
          </w:tcPr>
          <w:p w14:paraId="2C944D78" w14:textId="77777777" w:rsidR="00993168" w:rsidRDefault="00245800">
            <w:pPr>
              <w:pStyle w:val="BodyText"/>
              <w:spacing w:before="20" w:after="20"/>
              <w:jc w:val="left"/>
            </w:pPr>
            <w:r>
              <w:rPr>
                <w:sz w:val="17"/>
              </w:rPr>
              <w:t>E2 (máy ảo)</w:t>
            </w:r>
          </w:p>
        </w:tc>
        <w:tc>
          <w:tcPr>
            <w:tcW w:w="0" w:type="auto"/>
          </w:tcPr>
          <w:p w14:paraId="506CCA63" w14:textId="77777777" w:rsidR="00993168" w:rsidRDefault="00245800">
            <w:pPr>
              <w:pStyle w:val="BodyText"/>
              <w:spacing w:before="20" w:after="20"/>
              <w:jc w:val="left"/>
            </w:pPr>
            <w:r>
              <w:rPr>
                <w:sz w:val="17"/>
              </w:rPr>
              <w:t>0,414</w:t>
            </w:r>
          </w:p>
        </w:tc>
        <w:tc>
          <w:tcPr>
            <w:tcW w:w="0" w:type="auto"/>
          </w:tcPr>
          <w:p w14:paraId="789D10FA" w14:textId="77777777" w:rsidR="00993168" w:rsidRDefault="00245800">
            <w:pPr>
              <w:pStyle w:val="BodyText"/>
              <w:spacing w:before="20" w:after="20"/>
              <w:jc w:val="left"/>
            </w:pPr>
            <w:r>
              <w:rPr>
                <w:sz w:val="17"/>
              </w:rPr>
              <w:t>0,481</w:t>
            </w:r>
          </w:p>
        </w:tc>
        <w:tc>
          <w:tcPr>
            <w:tcW w:w="0" w:type="auto"/>
          </w:tcPr>
          <w:p w14:paraId="3CA13EEE" w14:textId="77777777" w:rsidR="00993168" w:rsidRDefault="00245800">
            <w:pPr>
              <w:pStyle w:val="BodyText"/>
              <w:spacing w:before="20" w:after="20"/>
              <w:jc w:val="left"/>
            </w:pPr>
            <w:r>
              <w:rPr>
                <w:sz w:val="17"/>
              </w:rPr>
              <w:t>0,465</w:t>
            </w:r>
          </w:p>
        </w:tc>
        <w:tc>
          <w:tcPr>
            <w:tcW w:w="0" w:type="auto"/>
          </w:tcPr>
          <w:p w14:paraId="10F810E6" w14:textId="77777777" w:rsidR="00993168" w:rsidRDefault="00245800">
            <w:pPr>
              <w:pStyle w:val="BodyText"/>
              <w:spacing w:before="20" w:after="20"/>
              <w:jc w:val="left"/>
            </w:pPr>
            <w:r>
              <w:rPr>
                <w:sz w:val="17"/>
              </w:rPr>
              <w:t>2 / 15 (chỉ SVR, h = 6 và 12)</w:t>
            </w:r>
          </w:p>
        </w:tc>
      </w:tr>
      <w:tr w:rsidR="00993168" w14:paraId="125A39F5" w14:textId="77777777">
        <w:trPr>
          <w:jc w:val="center"/>
        </w:trPr>
        <w:tc>
          <w:tcPr>
            <w:tcW w:w="0" w:type="auto"/>
          </w:tcPr>
          <w:p w14:paraId="60D6E2B5" w14:textId="77777777" w:rsidR="00993168" w:rsidRDefault="00245800">
            <w:pPr>
              <w:pStyle w:val="BodyText"/>
              <w:spacing w:before="20" w:after="20"/>
              <w:jc w:val="left"/>
            </w:pPr>
            <w:r>
              <w:rPr>
                <w:sz w:val="17"/>
              </w:rPr>
              <w:t>E3 (máy vật lý)</w:t>
            </w:r>
          </w:p>
        </w:tc>
        <w:tc>
          <w:tcPr>
            <w:tcW w:w="0" w:type="auto"/>
          </w:tcPr>
          <w:p w14:paraId="2EC428F3" w14:textId="77777777" w:rsidR="00993168" w:rsidRDefault="00245800">
            <w:pPr>
              <w:pStyle w:val="BodyText"/>
              <w:spacing w:before="20" w:after="20"/>
              <w:jc w:val="left"/>
            </w:pPr>
            <w:r>
              <w:rPr>
                <w:sz w:val="17"/>
              </w:rPr>
              <w:t>4,296</w:t>
            </w:r>
          </w:p>
        </w:tc>
        <w:tc>
          <w:tcPr>
            <w:tcW w:w="0" w:type="auto"/>
          </w:tcPr>
          <w:p w14:paraId="3663BB09" w14:textId="77777777" w:rsidR="00993168" w:rsidRDefault="00245800">
            <w:pPr>
              <w:pStyle w:val="BodyText"/>
              <w:spacing w:before="20" w:after="20"/>
              <w:jc w:val="left"/>
            </w:pPr>
            <w:r>
              <w:rPr>
                <w:sz w:val="17"/>
              </w:rPr>
              <w:t>6,509</w:t>
            </w:r>
          </w:p>
        </w:tc>
        <w:tc>
          <w:tcPr>
            <w:tcW w:w="0" w:type="auto"/>
          </w:tcPr>
          <w:p w14:paraId="2B0B0A0F" w14:textId="77777777" w:rsidR="00993168" w:rsidRDefault="00245800">
            <w:pPr>
              <w:pStyle w:val="BodyText"/>
              <w:spacing w:before="20" w:after="20"/>
              <w:jc w:val="left"/>
            </w:pPr>
            <w:r>
              <w:rPr>
                <w:sz w:val="17"/>
              </w:rPr>
              <w:t>7,027</w:t>
            </w:r>
          </w:p>
        </w:tc>
        <w:tc>
          <w:tcPr>
            <w:tcW w:w="0" w:type="auto"/>
          </w:tcPr>
          <w:p w14:paraId="618DA75B" w14:textId="77777777" w:rsidR="00993168" w:rsidRDefault="00245800">
            <w:pPr>
              <w:pStyle w:val="BodyText"/>
              <w:spacing w:before="20" w:after="20"/>
              <w:jc w:val="left"/>
            </w:pPr>
            <w:r>
              <w:rPr>
                <w:sz w:val="17"/>
              </w:rPr>
              <w:t>11 / 15</w:t>
            </w:r>
          </w:p>
        </w:tc>
      </w:tr>
    </w:tbl>
    <w:p w14:paraId="2A6E3510" w14:textId="77777777" w:rsidR="00993168" w:rsidRDefault="00993168">
      <w:pPr>
        <w:pStyle w:val="BodyText"/>
        <w:spacing w:after="60"/>
      </w:pPr>
    </w:p>
    <w:p w14:paraId="60F65E1C" w14:textId="77777777" w:rsidR="00993168" w:rsidRDefault="00245800">
      <w:pPr>
        <w:pStyle w:val="BodyText"/>
      </w:pPr>
      <w:r>
        <w:t>Bảng 3 trả lời câu hỏi thứ nhất. Mỗi môi trường có 15 phép so (5 mô hình học máy nhân 3 tầm dự báo), mỗi phép là một kiểm định Wilcoxon ghép cặp trên toàn bộ máy, có hiệu chỉnh Holm. Trên hai tập máy ảo, dự báo naïve gần như không thể vượt qua: không mô hình nào vượt ở E1, và ở E2 chỉ SVR vượt ở tầm 30 và 60 phút. Trên máy vật lý, học máy vượt ở 11/15 phép so.</w:t>
      </w:r>
    </w:p>
    <w:p w14:paraId="668533F5" w14:textId="77777777" w:rsidR="00993168" w:rsidRDefault="00245800">
      <w:pPr>
        <w:pStyle w:val="BodyText"/>
        <w:keepNext/>
        <w:spacing w:before="120" w:after="0"/>
        <w:jc w:val="center"/>
      </w:pPr>
      <w:r>
        <w:rPr>
          <w:noProof/>
        </w:rPr>
        <w:drawing>
          <wp:inline distT="0" distB="0" distL="0" distR="0" wp14:anchorId="24FC038F" wp14:editId="73214037">
            <wp:extent cx="5760000" cy="3260559"/>
            <wp:effectExtent l="0" t="0" r="0" b="0"/>
            <wp:docPr id="1003" name="Hi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hinh3_ti-so-naive.png"/>
                    <pic:cNvPicPr/>
                  </pic:nvPicPr>
                  <pic:blipFill>
                    <a:blip r:embed="rId10"/>
                    <a:stretch>
                      <a:fillRect/>
                    </a:stretch>
                  </pic:blipFill>
                  <pic:spPr>
                    <a:xfrm>
                      <a:off x="0" y="0"/>
                      <a:ext cx="5760000" cy="3260559"/>
                    </a:xfrm>
                    <a:prstGeom prst="rect">
                      <a:avLst/>
                    </a:prstGeom>
                  </pic:spPr>
                </pic:pic>
              </a:graphicData>
            </a:graphic>
          </wp:inline>
        </w:drawing>
      </w:r>
    </w:p>
    <w:p w14:paraId="1F272B67" w14:textId="77777777" w:rsidR="00993168" w:rsidRDefault="00245800">
      <w:pPr>
        <w:pStyle w:val="Figure"/>
      </w:pPr>
      <w:r>
        <w:t>Trung vị theo máy của tỉ số MAE mô hình chia MAE dự báo naïve; xanh là tốt hơn naïve, đỏ là tệ hơn</w:t>
      </w:r>
    </w:p>
    <w:p w14:paraId="3CB8C963" w14:textId="77777777" w:rsidR="00993168" w:rsidRDefault="00245800">
      <w:pPr>
        <w:pStyle w:val="BodyText"/>
      </w:pPr>
      <w:r>
        <w:lastRenderedPageBreak/>
        <w:t>Hình 3 cho thấy độ lớn của chênh lệch. Trên máy ảo, hồi quy tuyến tính và Ridge tệ hơn naïve từ 1,30 đến 2,66 lần, và càng tệ khi tầm dự báo dài ra. Random Forest và XGBoost cũng tệ hơn naïve ở hầu hết các ô. Trên máy vật lý, mọi mô hình học máy tốt hơn naïve khoảng từ 6% đến 16%.</w:t>
      </w:r>
    </w:p>
    <w:p w14:paraId="1812B2EF" w14:textId="77777777" w:rsidR="00993168" w:rsidRDefault="00245800">
      <w:pPr>
        <w:pStyle w:val="BodyText"/>
      </w:pPr>
      <w:r>
        <w:t xml:space="preserve">Có hai điểm cần đọc đúng. Thứ nhất, siêu </w:t>
      </w:r>
      <w:r w:rsidRPr="00EC3B04">
        <w:t>tham số được chọn đều nằm ở biên của khoảng tìm kiếm, và Random Forest chỉ có 50 cây, nên phát biểu chính xác là “với khoảng tìm kiếm và ngân sách tính toán này”, học máy không vượt dự báo naïve trên máy ảo. Tuy nhiên hồi quy tuyến tính không có siêu tham số nào để nới, mà vẫn tệ hơn ít nhất 1,30 lần ngay ở tầm 5 phút. Thứ hai, trên máy ảo, CPU ở lưới 5 phút biến động khó đoán và ít có chu kỳ ngày, nên giá trị hiện tại đã mang gần hết thông tin hữu ích về giá trị kế tiếp. Với bài toán cấp phát tài nguyên ngắn hạn cho máy ảo, dự báo naïve vì thế là một mốc khó, và mọi đề xuất</w:t>
      </w:r>
      <w:r>
        <w:t xml:space="preserve"> mô hình phức tạp nên được đặt cạnh mốc này.</w:t>
      </w:r>
    </w:p>
    <w:p w14:paraId="206737BE" w14:textId="77777777" w:rsidR="00993168" w:rsidRDefault="00245800">
      <w:pPr>
        <w:pStyle w:val="Heading2"/>
      </w:pPr>
      <w:r>
        <w:t>Khác biệt giữa các môi trường</w:t>
      </w:r>
    </w:p>
    <w:p w14:paraId="5D966BC4" w14:textId="1D6AB988" w:rsidR="00EC3B04" w:rsidRDefault="00245800">
      <w:pPr>
        <w:pStyle w:val="BodyText"/>
      </w:pPr>
      <w:r>
        <w:t xml:space="preserve">Đọc kết quả trên theo từng môi trường sẽ trả lời câu hỏi thứ hai: </w:t>
      </w:r>
      <w:r w:rsidR="00EC3B04">
        <w:t>C</w:t>
      </w:r>
      <w:r>
        <w:t xml:space="preserve">huỗi ở mức máy vật lý của Alibaba dễ dự đoán hơn chuỗi ở mức máy ảo của Bitbrains, một phần do hiệu ứng tổng hợp. Hai đặc điểm ở Bảng 1 giải thích vì sao học máy có chỗ để thắng trên E3: </w:t>
      </w:r>
      <w:r w:rsidR="00EC3B04">
        <w:t>T</w:t>
      </w:r>
      <w:r>
        <w:t>ự tương quan bậc 1 cao hơn (0,86 so với 0,64 và 0,67), nghĩa là tín hiệu ít nhiễu hơn, và chu kỳ ngày rõ rệt (0,60 so với 0,13), là thứ dự báo naïve không khai thác được mà đặc trưng lịch và giá trị trễ thì có.</w:t>
      </w:r>
      <w:r w:rsidR="00EC3B04">
        <w:t xml:space="preserve"> </w:t>
      </w:r>
    </w:p>
    <w:p w14:paraId="4721DE8E" w14:textId="6489D4BA" w:rsidR="00993168" w:rsidRDefault="00FF2831">
      <w:pPr>
        <w:pStyle w:val="BodyText"/>
      </w:pPr>
      <w:r>
        <w:t>Tuy nhiên không vì thế mà n</w:t>
      </w:r>
      <w:r w:rsidR="00245800">
        <w:t xml:space="preserve">hóm </w:t>
      </w:r>
      <w:r>
        <w:t>sẽ</w:t>
      </w:r>
      <w:r w:rsidR="00245800" w:rsidRPr="00EC3B04">
        <w:t xml:space="preserve"> phát biểu rằng “Alibaba dễ dự đoán hơn Bitbrains”. Hai nguồn khác nhau đồng thời về đơn vị quan sát, mức tải và tỉ lệ chạm trần 100%. Riêng trần 100% làm dữ liệu máy ảo bị cắt ở vùng tải cao: 5,12% điểm của E1 nằm đúng tại trần</w:t>
      </w:r>
      <w:r w:rsidR="00245800">
        <w:t>, còn E3 thì không có điểm nào. Dữ liệu hiện có không tách được các yếu tố này.</w:t>
      </w:r>
    </w:p>
    <w:p w14:paraId="7963C4A6" w14:textId="77777777" w:rsidR="00993168" w:rsidRDefault="00245800">
      <w:pPr>
        <w:pStyle w:val="Heading2"/>
      </w:pPr>
      <w:r>
        <w:t>Khả năng dùng lại mô hình giữa các môi trường</w:t>
      </w:r>
    </w:p>
    <w:p w14:paraId="037C170F" w14:textId="77777777" w:rsidR="00993168" w:rsidRDefault="00245800">
      <w:pPr>
        <w:pStyle w:val="BodyText"/>
        <w:keepNext/>
        <w:spacing w:before="120" w:after="0"/>
        <w:jc w:val="center"/>
      </w:pPr>
      <w:r>
        <w:rPr>
          <w:noProof/>
        </w:rPr>
        <w:drawing>
          <wp:inline distT="0" distB="0" distL="0" distR="0" wp14:anchorId="5DA971D1" wp14:editId="4880583C">
            <wp:extent cx="4500000" cy="2826102"/>
            <wp:effectExtent l="0" t="0" r="0" b="0"/>
            <wp:docPr id="1004" name="Hi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hinh4_mat-mat-transfer.png"/>
                    <pic:cNvPicPr/>
                  </pic:nvPicPr>
                  <pic:blipFill>
                    <a:blip r:embed="rId11"/>
                    <a:stretch>
                      <a:fillRect/>
                    </a:stretch>
                  </pic:blipFill>
                  <pic:spPr>
                    <a:xfrm>
                      <a:off x="0" y="0"/>
                      <a:ext cx="4500000" cy="2826102"/>
                    </a:xfrm>
                    <a:prstGeom prst="rect">
                      <a:avLst/>
                    </a:prstGeom>
                  </pic:spPr>
                </pic:pic>
              </a:graphicData>
            </a:graphic>
          </wp:inline>
        </w:drawing>
      </w:r>
    </w:p>
    <w:p w14:paraId="4A8D4C93" w14:textId="77777777" w:rsidR="00993168" w:rsidRDefault="00245800">
      <w:pPr>
        <w:pStyle w:val="Figure"/>
      </w:pPr>
      <w:r>
        <w:t>Mất mát chuyển giao L theo cặp môi trường và cách chuẩn hoá; mỗi ô là trung vị qua 5 mô hình và 3 tầm dự báo</w:t>
      </w:r>
    </w:p>
    <w:p w14:paraId="29BF9119" w14:textId="77777777" w:rsidR="00993168" w:rsidRDefault="00245800">
      <w:pPr>
        <w:pStyle w:val="Table"/>
        <w:keepNext/>
      </w:pPr>
      <w:r>
        <w:t>Mất mát chuyển giao L theo tầm dự báo (trung vị qua 5 mô hình)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313"/>
        <w:gridCol w:w="880"/>
        <w:gridCol w:w="880"/>
        <w:gridCol w:w="993"/>
        <w:gridCol w:w="880"/>
        <w:gridCol w:w="880"/>
        <w:gridCol w:w="993"/>
        <w:gridCol w:w="880"/>
        <w:gridCol w:w="880"/>
        <w:gridCol w:w="993"/>
      </w:tblGrid>
      <w:tr w:rsidR="00993168" w14:paraId="3E58C320" w14:textId="77777777">
        <w:trPr>
          <w:tblHeader/>
          <w:jc w:val="center"/>
        </w:trPr>
        <w:tc>
          <w:tcPr>
            <w:tcW w:w="0" w:type="auto"/>
          </w:tcPr>
          <w:p w14:paraId="352E42ED" w14:textId="77777777" w:rsidR="00993168" w:rsidRDefault="00245800">
            <w:pPr>
              <w:pStyle w:val="BodyText"/>
              <w:spacing w:before="20" w:after="20"/>
              <w:jc w:val="left"/>
            </w:pPr>
            <w:r>
              <w:rPr>
                <w:b/>
                <w:sz w:val="17"/>
              </w:rPr>
              <w:t>Nguồn → đích</w:t>
            </w:r>
          </w:p>
        </w:tc>
        <w:tc>
          <w:tcPr>
            <w:tcW w:w="0" w:type="auto"/>
          </w:tcPr>
          <w:p w14:paraId="4ACA4594" w14:textId="77777777" w:rsidR="00993168" w:rsidRDefault="00245800">
            <w:pPr>
              <w:pStyle w:val="BodyText"/>
              <w:spacing w:before="20" w:after="20"/>
              <w:jc w:val="left"/>
            </w:pPr>
            <w:r>
              <w:rPr>
                <w:b/>
                <w:sz w:val="17"/>
              </w:rPr>
              <w:t>N0, h = 1</w:t>
            </w:r>
          </w:p>
        </w:tc>
        <w:tc>
          <w:tcPr>
            <w:tcW w:w="0" w:type="auto"/>
          </w:tcPr>
          <w:p w14:paraId="4CDC238B" w14:textId="77777777" w:rsidR="00993168" w:rsidRDefault="00245800">
            <w:pPr>
              <w:pStyle w:val="BodyText"/>
              <w:spacing w:before="20" w:after="20"/>
              <w:jc w:val="left"/>
            </w:pPr>
            <w:r>
              <w:rPr>
                <w:b/>
                <w:sz w:val="17"/>
              </w:rPr>
              <w:t>N0, h = 6</w:t>
            </w:r>
          </w:p>
        </w:tc>
        <w:tc>
          <w:tcPr>
            <w:tcW w:w="0" w:type="auto"/>
          </w:tcPr>
          <w:p w14:paraId="344C711A" w14:textId="77777777" w:rsidR="00993168" w:rsidRDefault="00245800">
            <w:pPr>
              <w:pStyle w:val="BodyText"/>
              <w:spacing w:before="20" w:after="20"/>
              <w:jc w:val="left"/>
            </w:pPr>
            <w:r>
              <w:rPr>
                <w:b/>
                <w:sz w:val="17"/>
              </w:rPr>
              <w:t>N0, h = 12</w:t>
            </w:r>
          </w:p>
        </w:tc>
        <w:tc>
          <w:tcPr>
            <w:tcW w:w="0" w:type="auto"/>
          </w:tcPr>
          <w:p w14:paraId="739BB19B" w14:textId="77777777" w:rsidR="00993168" w:rsidRDefault="00245800">
            <w:pPr>
              <w:pStyle w:val="BodyText"/>
              <w:spacing w:before="20" w:after="20"/>
              <w:jc w:val="left"/>
            </w:pPr>
            <w:r>
              <w:rPr>
                <w:b/>
                <w:sz w:val="17"/>
              </w:rPr>
              <w:t>N1, h = 1</w:t>
            </w:r>
          </w:p>
        </w:tc>
        <w:tc>
          <w:tcPr>
            <w:tcW w:w="0" w:type="auto"/>
          </w:tcPr>
          <w:p w14:paraId="36F98C3B" w14:textId="77777777" w:rsidR="00993168" w:rsidRDefault="00245800">
            <w:pPr>
              <w:pStyle w:val="BodyText"/>
              <w:spacing w:before="20" w:after="20"/>
              <w:jc w:val="left"/>
            </w:pPr>
            <w:r>
              <w:rPr>
                <w:b/>
                <w:sz w:val="17"/>
              </w:rPr>
              <w:t>N1, h = 6</w:t>
            </w:r>
          </w:p>
        </w:tc>
        <w:tc>
          <w:tcPr>
            <w:tcW w:w="0" w:type="auto"/>
          </w:tcPr>
          <w:p w14:paraId="1E859644" w14:textId="77777777" w:rsidR="00993168" w:rsidRDefault="00245800">
            <w:pPr>
              <w:pStyle w:val="BodyText"/>
              <w:spacing w:before="20" w:after="20"/>
              <w:jc w:val="left"/>
            </w:pPr>
            <w:r>
              <w:rPr>
                <w:b/>
                <w:sz w:val="17"/>
              </w:rPr>
              <w:t>N1, h = 12</w:t>
            </w:r>
          </w:p>
        </w:tc>
        <w:tc>
          <w:tcPr>
            <w:tcW w:w="0" w:type="auto"/>
          </w:tcPr>
          <w:p w14:paraId="05E27896" w14:textId="77777777" w:rsidR="00993168" w:rsidRDefault="00245800">
            <w:pPr>
              <w:pStyle w:val="BodyText"/>
              <w:spacing w:before="20" w:after="20"/>
              <w:jc w:val="left"/>
            </w:pPr>
            <w:r>
              <w:rPr>
                <w:b/>
                <w:sz w:val="17"/>
              </w:rPr>
              <w:t>N2, h = 1</w:t>
            </w:r>
          </w:p>
        </w:tc>
        <w:tc>
          <w:tcPr>
            <w:tcW w:w="0" w:type="auto"/>
          </w:tcPr>
          <w:p w14:paraId="5C38C9B7" w14:textId="77777777" w:rsidR="00993168" w:rsidRDefault="00245800">
            <w:pPr>
              <w:pStyle w:val="BodyText"/>
              <w:spacing w:before="20" w:after="20"/>
              <w:jc w:val="left"/>
            </w:pPr>
            <w:r>
              <w:rPr>
                <w:b/>
                <w:sz w:val="17"/>
              </w:rPr>
              <w:t>N2, h = 6</w:t>
            </w:r>
          </w:p>
        </w:tc>
        <w:tc>
          <w:tcPr>
            <w:tcW w:w="0" w:type="auto"/>
          </w:tcPr>
          <w:p w14:paraId="099F464E" w14:textId="77777777" w:rsidR="00993168" w:rsidRDefault="00245800">
            <w:pPr>
              <w:pStyle w:val="BodyText"/>
              <w:spacing w:before="20" w:after="20"/>
              <w:jc w:val="left"/>
            </w:pPr>
            <w:r>
              <w:rPr>
                <w:b/>
                <w:sz w:val="17"/>
              </w:rPr>
              <w:t>N2, h = 12</w:t>
            </w:r>
          </w:p>
        </w:tc>
      </w:tr>
      <w:tr w:rsidR="00993168" w14:paraId="516C8A3A" w14:textId="77777777">
        <w:trPr>
          <w:jc w:val="center"/>
        </w:trPr>
        <w:tc>
          <w:tcPr>
            <w:tcW w:w="0" w:type="auto"/>
          </w:tcPr>
          <w:p w14:paraId="6E428394" w14:textId="77777777" w:rsidR="00993168" w:rsidRDefault="00245800">
            <w:pPr>
              <w:pStyle w:val="BodyText"/>
              <w:spacing w:before="20" w:after="20"/>
              <w:jc w:val="left"/>
            </w:pPr>
            <w:r>
              <w:rPr>
                <w:sz w:val="17"/>
              </w:rPr>
              <w:t>E1 → E2</w:t>
            </w:r>
          </w:p>
        </w:tc>
        <w:tc>
          <w:tcPr>
            <w:tcW w:w="0" w:type="auto"/>
          </w:tcPr>
          <w:p w14:paraId="08BEC69F" w14:textId="77777777" w:rsidR="00993168" w:rsidRDefault="00245800">
            <w:pPr>
              <w:pStyle w:val="BodyText"/>
              <w:spacing w:before="20" w:after="20"/>
              <w:jc w:val="left"/>
            </w:pPr>
            <w:r>
              <w:rPr>
                <w:sz w:val="17"/>
              </w:rPr>
              <w:t>1,004</w:t>
            </w:r>
          </w:p>
        </w:tc>
        <w:tc>
          <w:tcPr>
            <w:tcW w:w="0" w:type="auto"/>
          </w:tcPr>
          <w:p w14:paraId="19D66CFF" w14:textId="77777777" w:rsidR="00993168" w:rsidRDefault="00245800">
            <w:pPr>
              <w:pStyle w:val="BodyText"/>
              <w:spacing w:before="20" w:after="20"/>
              <w:jc w:val="left"/>
            </w:pPr>
            <w:r>
              <w:rPr>
                <w:sz w:val="17"/>
              </w:rPr>
              <w:t>0,996</w:t>
            </w:r>
          </w:p>
        </w:tc>
        <w:tc>
          <w:tcPr>
            <w:tcW w:w="0" w:type="auto"/>
          </w:tcPr>
          <w:p w14:paraId="5220450F" w14:textId="77777777" w:rsidR="00993168" w:rsidRDefault="00245800">
            <w:pPr>
              <w:pStyle w:val="BodyText"/>
              <w:spacing w:before="20" w:after="20"/>
              <w:jc w:val="left"/>
            </w:pPr>
            <w:r>
              <w:rPr>
                <w:sz w:val="17"/>
              </w:rPr>
              <w:t>1,001</w:t>
            </w:r>
          </w:p>
        </w:tc>
        <w:tc>
          <w:tcPr>
            <w:tcW w:w="0" w:type="auto"/>
          </w:tcPr>
          <w:p w14:paraId="3B0622CC" w14:textId="77777777" w:rsidR="00993168" w:rsidRDefault="00245800">
            <w:pPr>
              <w:pStyle w:val="BodyText"/>
              <w:spacing w:before="20" w:after="20"/>
              <w:jc w:val="left"/>
            </w:pPr>
            <w:r>
              <w:rPr>
                <w:sz w:val="17"/>
              </w:rPr>
              <w:t>1,002</w:t>
            </w:r>
          </w:p>
        </w:tc>
        <w:tc>
          <w:tcPr>
            <w:tcW w:w="0" w:type="auto"/>
          </w:tcPr>
          <w:p w14:paraId="7571B77C" w14:textId="77777777" w:rsidR="00993168" w:rsidRDefault="00245800">
            <w:pPr>
              <w:pStyle w:val="BodyText"/>
              <w:spacing w:before="20" w:after="20"/>
              <w:jc w:val="left"/>
            </w:pPr>
            <w:r>
              <w:rPr>
                <w:sz w:val="17"/>
              </w:rPr>
              <w:t>1,000</w:t>
            </w:r>
          </w:p>
        </w:tc>
        <w:tc>
          <w:tcPr>
            <w:tcW w:w="0" w:type="auto"/>
          </w:tcPr>
          <w:p w14:paraId="269905E9" w14:textId="77777777" w:rsidR="00993168" w:rsidRDefault="00245800">
            <w:pPr>
              <w:pStyle w:val="BodyText"/>
              <w:spacing w:before="20" w:after="20"/>
              <w:jc w:val="left"/>
            </w:pPr>
            <w:r>
              <w:rPr>
                <w:sz w:val="17"/>
              </w:rPr>
              <w:t>0,995</w:t>
            </w:r>
          </w:p>
        </w:tc>
        <w:tc>
          <w:tcPr>
            <w:tcW w:w="0" w:type="auto"/>
          </w:tcPr>
          <w:p w14:paraId="57848AD8" w14:textId="77777777" w:rsidR="00993168" w:rsidRDefault="00245800">
            <w:pPr>
              <w:pStyle w:val="BodyText"/>
              <w:spacing w:before="20" w:after="20"/>
              <w:jc w:val="left"/>
            </w:pPr>
            <w:r>
              <w:rPr>
                <w:sz w:val="17"/>
              </w:rPr>
              <w:t>1,033</w:t>
            </w:r>
          </w:p>
        </w:tc>
        <w:tc>
          <w:tcPr>
            <w:tcW w:w="0" w:type="auto"/>
          </w:tcPr>
          <w:p w14:paraId="12CF5A16" w14:textId="77777777" w:rsidR="00993168" w:rsidRDefault="00245800">
            <w:pPr>
              <w:pStyle w:val="BodyText"/>
              <w:spacing w:before="20" w:after="20"/>
              <w:jc w:val="left"/>
            </w:pPr>
            <w:r>
              <w:rPr>
                <w:sz w:val="17"/>
              </w:rPr>
              <w:t>0,950</w:t>
            </w:r>
          </w:p>
        </w:tc>
        <w:tc>
          <w:tcPr>
            <w:tcW w:w="0" w:type="auto"/>
          </w:tcPr>
          <w:p w14:paraId="37BFBAC3" w14:textId="77777777" w:rsidR="00993168" w:rsidRDefault="00245800">
            <w:pPr>
              <w:pStyle w:val="BodyText"/>
              <w:spacing w:before="20" w:after="20"/>
              <w:jc w:val="left"/>
            </w:pPr>
            <w:r>
              <w:rPr>
                <w:sz w:val="17"/>
              </w:rPr>
              <w:t>0,894</w:t>
            </w:r>
          </w:p>
        </w:tc>
      </w:tr>
      <w:tr w:rsidR="00993168" w14:paraId="51934981" w14:textId="77777777">
        <w:trPr>
          <w:jc w:val="center"/>
        </w:trPr>
        <w:tc>
          <w:tcPr>
            <w:tcW w:w="0" w:type="auto"/>
          </w:tcPr>
          <w:p w14:paraId="4BFFC689" w14:textId="77777777" w:rsidR="00993168" w:rsidRDefault="00245800">
            <w:pPr>
              <w:pStyle w:val="BodyText"/>
              <w:spacing w:before="20" w:after="20"/>
              <w:jc w:val="left"/>
            </w:pPr>
            <w:r>
              <w:rPr>
                <w:sz w:val="17"/>
              </w:rPr>
              <w:t>E2 → E1</w:t>
            </w:r>
          </w:p>
        </w:tc>
        <w:tc>
          <w:tcPr>
            <w:tcW w:w="0" w:type="auto"/>
          </w:tcPr>
          <w:p w14:paraId="2E704C17" w14:textId="77777777" w:rsidR="00993168" w:rsidRDefault="00245800">
            <w:pPr>
              <w:pStyle w:val="BodyText"/>
              <w:spacing w:before="20" w:after="20"/>
              <w:jc w:val="left"/>
            </w:pPr>
            <w:r>
              <w:rPr>
                <w:sz w:val="17"/>
              </w:rPr>
              <w:t>0,974</w:t>
            </w:r>
          </w:p>
        </w:tc>
        <w:tc>
          <w:tcPr>
            <w:tcW w:w="0" w:type="auto"/>
          </w:tcPr>
          <w:p w14:paraId="2523CB6D" w14:textId="77777777" w:rsidR="00993168" w:rsidRDefault="00245800">
            <w:pPr>
              <w:pStyle w:val="BodyText"/>
              <w:spacing w:before="20" w:after="20"/>
              <w:jc w:val="left"/>
            </w:pPr>
            <w:r>
              <w:rPr>
                <w:sz w:val="17"/>
              </w:rPr>
              <w:t>1,072</w:t>
            </w:r>
          </w:p>
        </w:tc>
        <w:tc>
          <w:tcPr>
            <w:tcW w:w="0" w:type="auto"/>
          </w:tcPr>
          <w:p w14:paraId="693FC97F" w14:textId="77777777" w:rsidR="00993168" w:rsidRDefault="00245800">
            <w:pPr>
              <w:pStyle w:val="BodyText"/>
              <w:spacing w:before="20" w:after="20"/>
              <w:jc w:val="left"/>
            </w:pPr>
            <w:r>
              <w:rPr>
                <w:sz w:val="17"/>
              </w:rPr>
              <w:t>1,081</w:t>
            </w:r>
          </w:p>
        </w:tc>
        <w:tc>
          <w:tcPr>
            <w:tcW w:w="0" w:type="auto"/>
          </w:tcPr>
          <w:p w14:paraId="4F21F01E" w14:textId="77777777" w:rsidR="00993168" w:rsidRDefault="00245800">
            <w:pPr>
              <w:pStyle w:val="BodyText"/>
              <w:spacing w:before="20" w:after="20"/>
              <w:jc w:val="left"/>
            </w:pPr>
            <w:r>
              <w:rPr>
                <w:sz w:val="17"/>
              </w:rPr>
              <w:t>1,026</w:t>
            </w:r>
          </w:p>
        </w:tc>
        <w:tc>
          <w:tcPr>
            <w:tcW w:w="0" w:type="auto"/>
          </w:tcPr>
          <w:p w14:paraId="640586B6" w14:textId="77777777" w:rsidR="00993168" w:rsidRDefault="00245800">
            <w:pPr>
              <w:pStyle w:val="BodyText"/>
              <w:spacing w:before="20" w:after="20"/>
              <w:jc w:val="left"/>
            </w:pPr>
            <w:r>
              <w:rPr>
                <w:sz w:val="17"/>
              </w:rPr>
              <w:t>1,075</w:t>
            </w:r>
          </w:p>
        </w:tc>
        <w:tc>
          <w:tcPr>
            <w:tcW w:w="0" w:type="auto"/>
          </w:tcPr>
          <w:p w14:paraId="430DEFD3" w14:textId="77777777" w:rsidR="00993168" w:rsidRDefault="00245800">
            <w:pPr>
              <w:pStyle w:val="BodyText"/>
              <w:spacing w:before="20" w:after="20"/>
              <w:jc w:val="left"/>
            </w:pPr>
            <w:r>
              <w:rPr>
                <w:sz w:val="17"/>
              </w:rPr>
              <w:t>1,067</w:t>
            </w:r>
          </w:p>
        </w:tc>
        <w:tc>
          <w:tcPr>
            <w:tcW w:w="0" w:type="auto"/>
          </w:tcPr>
          <w:p w14:paraId="08B64739" w14:textId="77777777" w:rsidR="00993168" w:rsidRDefault="00245800">
            <w:pPr>
              <w:pStyle w:val="BodyText"/>
              <w:spacing w:before="20" w:after="20"/>
              <w:jc w:val="left"/>
            </w:pPr>
            <w:r>
              <w:rPr>
                <w:sz w:val="17"/>
              </w:rPr>
              <w:t>0,970</w:t>
            </w:r>
          </w:p>
        </w:tc>
        <w:tc>
          <w:tcPr>
            <w:tcW w:w="0" w:type="auto"/>
          </w:tcPr>
          <w:p w14:paraId="53D719D1" w14:textId="77777777" w:rsidR="00993168" w:rsidRDefault="00245800">
            <w:pPr>
              <w:pStyle w:val="BodyText"/>
              <w:spacing w:before="20" w:after="20"/>
              <w:jc w:val="left"/>
            </w:pPr>
            <w:r>
              <w:rPr>
                <w:sz w:val="17"/>
              </w:rPr>
              <w:t>1,109</w:t>
            </w:r>
          </w:p>
        </w:tc>
        <w:tc>
          <w:tcPr>
            <w:tcW w:w="0" w:type="auto"/>
          </w:tcPr>
          <w:p w14:paraId="7E064508" w14:textId="77777777" w:rsidR="00993168" w:rsidRDefault="00245800">
            <w:pPr>
              <w:pStyle w:val="BodyText"/>
              <w:spacing w:before="20" w:after="20"/>
              <w:jc w:val="left"/>
            </w:pPr>
            <w:r>
              <w:rPr>
                <w:sz w:val="17"/>
              </w:rPr>
              <w:t>1,214</w:t>
            </w:r>
          </w:p>
        </w:tc>
      </w:tr>
      <w:tr w:rsidR="00993168" w14:paraId="179BE42C" w14:textId="77777777">
        <w:trPr>
          <w:jc w:val="center"/>
        </w:trPr>
        <w:tc>
          <w:tcPr>
            <w:tcW w:w="0" w:type="auto"/>
          </w:tcPr>
          <w:p w14:paraId="1A77AE9C" w14:textId="77777777" w:rsidR="00993168" w:rsidRDefault="00245800">
            <w:pPr>
              <w:pStyle w:val="BodyText"/>
              <w:spacing w:before="20" w:after="20"/>
              <w:jc w:val="left"/>
            </w:pPr>
            <w:r>
              <w:rPr>
                <w:sz w:val="17"/>
              </w:rPr>
              <w:t>E1 → E3</w:t>
            </w:r>
          </w:p>
        </w:tc>
        <w:tc>
          <w:tcPr>
            <w:tcW w:w="0" w:type="auto"/>
          </w:tcPr>
          <w:p w14:paraId="7C725ADA" w14:textId="77777777" w:rsidR="00993168" w:rsidRDefault="00245800">
            <w:pPr>
              <w:pStyle w:val="BodyText"/>
              <w:spacing w:before="20" w:after="20"/>
              <w:jc w:val="left"/>
            </w:pPr>
            <w:r>
              <w:rPr>
                <w:sz w:val="17"/>
              </w:rPr>
              <w:t>1,063</w:t>
            </w:r>
          </w:p>
        </w:tc>
        <w:tc>
          <w:tcPr>
            <w:tcW w:w="0" w:type="auto"/>
          </w:tcPr>
          <w:p w14:paraId="4A1468A3" w14:textId="77777777" w:rsidR="00993168" w:rsidRDefault="00245800">
            <w:pPr>
              <w:pStyle w:val="BodyText"/>
              <w:spacing w:before="20" w:after="20"/>
              <w:jc w:val="left"/>
            </w:pPr>
            <w:r>
              <w:rPr>
                <w:sz w:val="17"/>
              </w:rPr>
              <w:t>1,059</w:t>
            </w:r>
          </w:p>
        </w:tc>
        <w:tc>
          <w:tcPr>
            <w:tcW w:w="0" w:type="auto"/>
          </w:tcPr>
          <w:p w14:paraId="0BFF1068" w14:textId="77777777" w:rsidR="00993168" w:rsidRDefault="00245800">
            <w:pPr>
              <w:pStyle w:val="BodyText"/>
              <w:spacing w:before="20" w:after="20"/>
              <w:jc w:val="left"/>
            </w:pPr>
            <w:r>
              <w:rPr>
                <w:sz w:val="17"/>
              </w:rPr>
              <w:t>1,043</w:t>
            </w:r>
          </w:p>
        </w:tc>
        <w:tc>
          <w:tcPr>
            <w:tcW w:w="0" w:type="auto"/>
          </w:tcPr>
          <w:p w14:paraId="53251B6E" w14:textId="77777777" w:rsidR="00993168" w:rsidRDefault="00245800">
            <w:pPr>
              <w:pStyle w:val="BodyText"/>
              <w:spacing w:before="20" w:after="20"/>
              <w:jc w:val="left"/>
            </w:pPr>
            <w:r>
              <w:rPr>
                <w:sz w:val="17"/>
              </w:rPr>
              <w:t>1,032</w:t>
            </w:r>
          </w:p>
        </w:tc>
        <w:tc>
          <w:tcPr>
            <w:tcW w:w="0" w:type="auto"/>
          </w:tcPr>
          <w:p w14:paraId="519A26E6" w14:textId="77777777" w:rsidR="00993168" w:rsidRDefault="00245800">
            <w:pPr>
              <w:pStyle w:val="BodyText"/>
              <w:spacing w:before="20" w:after="20"/>
              <w:jc w:val="left"/>
            </w:pPr>
            <w:r>
              <w:rPr>
                <w:sz w:val="17"/>
              </w:rPr>
              <w:t>1,025</w:t>
            </w:r>
          </w:p>
        </w:tc>
        <w:tc>
          <w:tcPr>
            <w:tcW w:w="0" w:type="auto"/>
          </w:tcPr>
          <w:p w14:paraId="21D31A87" w14:textId="77777777" w:rsidR="00993168" w:rsidRDefault="00245800">
            <w:pPr>
              <w:pStyle w:val="BodyText"/>
              <w:spacing w:before="20" w:after="20"/>
              <w:jc w:val="left"/>
            </w:pPr>
            <w:r>
              <w:rPr>
                <w:sz w:val="17"/>
              </w:rPr>
              <w:t>1,096</w:t>
            </w:r>
          </w:p>
        </w:tc>
        <w:tc>
          <w:tcPr>
            <w:tcW w:w="0" w:type="auto"/>
          </w:tcPr>
          <w:p w14:paraId="3AAD5FC5" w14:textId="77777777" w:rsidR="00993168" w:rsidRDefault="00245800">
            <w:pPr>
              <w:pStyle w:val="BodyText"/>
              <w:spacing w:before="20" w:after="20"/>
              <w:jc w:val="left"/>
            </w:pPr>
            <w:r>
              <w:rPr>
                <w:sz w:val="17"/>
              </w:rPr>
              <w:t>1,064</w:t>
            </w:r>
          </w:p>
        </w:tc>
        <w:tc>
          <w:tcPr>
            <w:tcW w:w="0" w:type="auto"/>
          </w:tcPr>
          <w:p w14:paraId="283FE149" w14:textId="77777777" w:rsidR="00993168" w:rsidRDefault="00245800">
            <w:pPr>
              <w:pStyle w:val="BodyText"/>
              <w:spacing w:before="20" w:after="20"/>
              <w:jc w:val="left"/>
            </w:pPr>
            <w:r>
              <w:rPr>
                <w:sz w:val="17"/>
              </w:rPr>
              <w:t>1,016</w:t>
            </w:r>
          </w:p>
        </w:tc>
        <w:tc>
          <w:tcPr>
            <w:tcW w:w="0" w:type="auto"/>
          </w:tcPr>
          <w:p w14:paraId="35B26365" w14:textId="77777777" w:rsidR="00993168" w:rsidRDefault="00245800">
            <w:pPr>
              <w:pStyle w:val="BodyText"/>
              <w:spacing w:before="20" w:after="20"/>
              <w:jc w:val="left"/>
            </w:pPr>
            <w:r>
              <w:rPr>
                <w:sz w:val="17"/>
              </w:rPr>
              <w:t>0,996</w:t>
            </w:r>
          </w:p>
        </w:tc>
      </w:tr>
      <w:tr w:rsidR="00993168" w14:paraId="64051FE9" w14:textId="77777777">
        <w:trPr>
          <w:jc w:val="center"/>
        </w:trPr>
        <w:tc>
          <w:tcPr>
            <w:tcW w:w="0" w:type="auto"/>
          </w:tcPr>
          <w:p w14:paraId="528D3497" w14:textId="77777777" w:rsidR="00993168" w:rsidRDefault="00245800">
            <w:pPr>
              <w:pStyle w:val="BodyText"/>
              <w:spacing w:before="20" w:after="20"/>
              <w:jc w:val="left"/>
            </w:pPr>
            <w:r>
              <w:rPr>
                <w:sz w:val="17"/>
              </w:rPr>
              <w:t>E2 → E3</w:t>
            </w:r>
          </w:p>
        </w:tc>
        <w:tc>
          <w:tcPr>
            <w:tcW w:w="0" w:type="auto"/>
          </w:tcPr>
          <w:p w14:paraId="0E275F13" w14:textId="77777777" w:rsidR="00993168" w:rsidRDefault="00245800">
            <w:pPr>
              <w:pStyle w:val="BodyText"/>
              <w:spacing w:before="20" w:after="20"/>
              <w:jc w:val="left"/>
            </w:pPr>
            <w:r>
              <w:rPr>
                <w:sz w:val="17"/>
              </w:rPr>
              <w:t>1,070</w:t>
            </w:r>
          </w:p>
        </w:tc>
        <w:tc>
          <w:tcPr>
            <w:tcW w:w="0" w:type="auto"/>
          </w:tcPr>
          <w:p w14:paraId="177703B1" w14:textId="77777777" w:rsidR="00993168" w:rsidRDefault="00245800">
            <w:pPr>
              <w:pStyle w:val="BodyText"/>
              <w:spacing w:before="20" w:after="20"/>
              <w:jc w:val="left"/>
            </w:pPr>
            <w:r>
              <w:rPr>
                <w:sz w:val="17"/>
              </w:rPr>
              <w:t>1,088</w:t>
            </w:r>
          </w:p>
        </w:tc>
        <w:tc>
          <w:tcPr>
            <w:tcW w:w="0" w:type="auto"/>
          </w:tcPr>
          <w:p w14:paraId="4BD56216" w14:textId="77777777" w:rsidR="00993168" w:rsidRDefault="00245800">
            <w:pPr>
              <w:pStyle w:val="BodyText"/>
              <w:spacing w:before="20" w:after="20"/>
              <w:jc w:val="left"/>
            </w:pPr>
            <w:r>
              <w:rPr>
                <w:sz w:val="17"/>
              </w:rPr>
              <w:t>1,070</w:t>
            </w:r>
          </w:p>
        </w:tc>
        <w:tc>
          <w:tcPr>
            <w:tcW w:w="0" w:type="auto"/>
          </w:tcPr>
          <w:p w14:paraId="5420B617" w14:textId="77777777" w:rsidR="00993168" w:rsidRDefault="00245800">
            <w:pPr>
              <w:pStyle w:val="BodyText"/>
              <w:spacing w:before="20" w:after="20"/>
              <w:jc w:val="left"/>
            </w:pPr>
            <w:r>
              <w:rPr>
                <w:sz w:val="17"/>
              </w:rPr>
              <w:t>1,044</w:t>
            </w:r>
          </w:p>
        </w:tc>
        <w:tc>
          <w:tcPr>
            <w:tcW w:w="0" w:type="auto"/>
          </w:tcPr>
          <w:p w14:paraId="05F670DE" w14:textId="77777777" w:rsidR="00993168" w:rsidRDefault="00245800">
            <w:pPr>
              <w:pStyle w:val="BodyText"/>
              <w:spacing w:before="20" w:after="20"/>
              <w:jc w:val="left"/>
            </w:pPr>
            <w:r>
              <w:rPr>
                <w:sz w:val="17"/>
              </w:rPr>
              <w:t>1,042</w:t>
            </w:r>
          </w:p>
        </w:tc>
        <w:tc>
          <w:tcPr>
            <w:tcW w:w="0" w:type="auto"/>
          </w:tcPr>
          <w:p w14:paraId="5A54A653" w14:textId="77777777" w:rsidR="00993168" w:rsidRDefault="00245800">
            <w:pPr>
              <w:pStyle w:val="BodyText"/>
              <w:spacing w:before="20" w:after="20"/>
              <w:jc w:val="left"/>
            </w:pPr>
            <w:r>
              <w:rPr>
                <w:sz w:val="17"/>
              </w:rPr>
              <w:t>1,085</w:t>
            </w:r>
          </w:p>
        </w:tc>
        <w:tc>
          <w:tcPr>
            <w:tcW w:w="0" w:type="auto"/>
          </w:tcPr>
          <w:p w14:paraId="7C7DA866" w14:textId="77777777" w:rsidR="00993168" w:rsidRDefault="00245800">
            <w:pPr>
              <w:pStyle w:val="BodyText"/>
              <w:spacing w:before="20" w:after="20"/>
              <w:jc w:val="left"/>
            </w:pPr>
            <w:r>
              <w:rPr>
                <w:sz w:val="17"/>
              </w:rPr>
              <w:t>1,054</w:t>
            </w:r>
          </w:p>
        </w:tc>
        <w:tc>
          <w:tcPr>
            <w:tcW w:w="0" w:type="auto"/>
          </w:tcPr>
          <w:p w14:paraId="7BB2409F" w14:textId="77777777" w:rsidR="00993168" w:rsidRDefault="00245800">
            <w:pPr>
              <w:pStyle w:val="BodyText"/>
              <w:spacing w:before="20" w:after="20"/>
              <w:jc w:val="left"/>
            </w:pPr>
            <w:r>
              <w:rPr>
                <w:sz w:val="17"/>
              </w:rPr>
              <w:t>1,048</w:t>
            </w:r>
          </w:p>
        </w:tc>
        <w:tc>
          <w:tcPr>
            <w:tcW w:w="0" w:type="auto"/>
          </w:tcPr>
          <w:p w14:paraId="0065FF70" w14:textId="77777777" w:rsidR="00993168" w:rsidRDefault="00245800">
            <w:pPr>
              <w:pStyle w:val="BodyText"/>
              <w:spacing w:before="20" w:after="20"/>
              <w:jc w:val="left"/>
            </w:pPr>
            <w:r>
              <w:rPr>
                <w:sz w:val="17"/>
              </w:rPr>
              <w:t>1,009</w:t>
            </w:r>
          </w:p>
        </w:tc>
      </w:tr>
      <w:tr w:rsidR="00993168" w14:paraId="704ADADF" w14:textId="77777777">
        <w:trPr>
          <w:jc w:val="center"/>
        </w:trPr>
        <w:tc>
          <w:tcPr>
            <w:tcW w:w="0" w:type="auto"/>
          </w:tcPr>
          <w:p w14:paraId="33A61EA4" w14:textId="77777777" w:rsidR="00993168" w:rsidRDefault="00245800">
            <w:pPr>
              <w:pStyle w:val="BodyText"/>
              <w:spacing w:before="20" w:after="20"/>
              <w:jc w:val="left"/>
            </w:pPr>
            <w:r>
              <w:rPr>
                <w:sz w:val="17"/>
              </w:rPr>
              <w:t>E3 → E1</w:t>
            </w:r>
          </w:p>
        </w:tc>
        <w:tc>
          <w:tcPr>
            <w:tcW w:w="0" w:type="auto"/>
          </w:tcPr>
          <w:p w14:paraId="06F23826" w14:textId="77777777" w:rsidR="00993168" w:rsidRDefault="00245800">
            <w:pPr>
              <w:pStyle w:val="BodyText"/>
              <w:spacing w:before="20" w:after="20"/>
              <w:jc w:val="left"/>
            </w:pPr>
            <w:r>
              <w:rPr>
                <w:sz w:val="17"/>
              </w:rPr>
              <w:t>2,279</w:t>
            </w:r>
          </w:p>
        </w:tc>
        <w:tc>
          <w:tcPr>
            <w:tcW w:w="0" w:type="auto"/>
          </w:tcPr>
          <w:p w14:paraId="1560B09F" w14:textId="77777777" w:rsidR="00993168" w:rsidRDefault="00245800">
            <w:pPr>
              <w:pStyle w:val="BodyText"/>
              <w:spacing w:before="20" w:after="20"/>
              <w:jc w:val="left"/>
            </w:pPr>
            <w:r>
              <w:rPr>
                <w:sz w:val="17"/>
              </w:rPr>
              <w:t>3,320</w:t>
            </w:r>
          </w:p>
        </w:tc>
        <w:tc>
          <w:tcPr>
            <w:tcW w:w="0" w:type="auto"/>
          </w:tcPr>
          <w:p w14:paraId="39647AAF" w14:textId="77777777" w:rsidR="00993168" w:rsidRDefault="00245800">
            <w:pPr>
              <w:pStyle w:val="BodyText"/>
              <w:spacing w:before="20" w:after="20"/>
              <w:jc w:val="left"/>
            </w:pPr>
            <w:r>
              <w:rPr>
                <w:sz w:val="17"/>
              </w:rPr>
              <w:t>2,516</w:t>
            </w:r>
          </w:p>
        </w:tc>
        <w:tc>
          <w:tcPr>
            <w:tcW w:w="0" w:type="auto"/>
          </w:tcPr>
          <w:p w14:paraId="5EC36AE2" w14:textId="77777777" w:rsidR="00993168" w:rsidRDefault="00245800">
            <w:pPr>
              <w:pStyle w:val="BodyText"/>
              <w:spacing w:before="20" w:after="20"/>
              <w:jc w:val="left"/>
            </w:pPr>
            <w:r>
              <w:rPr>
                <w:sz w:val="17"/>
              </w:rPr>
              <w:t>1,096</w:t>
            </w:r>
          </w:p>
        </w:tc>
        <w:tc>
          <w:tcPr>
            <w:tcW w:w="0" w:type="auto"/>
          </w:tcPr>
          <w:p w14:paraId="09E83BBE" w14:textId="77777777" w:rsidR="00993168" w:rsidRDefault="00245800">
            <w:pPr>
              <w:pStyle w:val="BodyText"/>
              <w:spacing w:before="20" w:after="20"/>
              <w:jc w:val="left"/>
            </w:pPr>
            <w:r>
              <w:rPr>
                <w:sz w:val="17"/>
              </w:rPr>
              <w:t>1,332</w:t>
            </w:r>
          </w:p>
        </w:tc>
        <w:tc>
          <w:tcPr>
            <w:tcW w:w="0" w:type="auto"/>
          </w:tcPr>
          <w:p w14:paraId="2D48A11F" w14:textId="77777777" w:rsidR="00993168" w:rsidRDefault="00245800">
            <w:pPr>
              <w:pStyle w:val="BodyText"/>
              <w:spacing w:before="20" w:after="20"/>
              <w:jc w:val="left"/>
            </w:pPr>
            <w:r>
              <w:rPr>
                <w:sz w:val="17"/>
              </w:rPr>
              <w:t>1,435</w:t>
            </w:r>
          </w:p>
        </w:tc>
        <w:tc>
          <w:tcPr>
            <w:tcW w:w="0" w:type="auto"/>
          </w:tcPr>
          <w:p w14:paraId="5659E579" w14:textId="77777777" w:rsidR="00993168" w:rsidRDefault="00245800">
            <w:pPr>
              <w:pStyle w:val="BodyText"/>
              <w:spacing w:before="20" w:after="20"/>
              <w:jc w:val="left"/>
            </w:pPr>
            <w:r>
              <w:rPr>
                <w:sz w:val="17"/>
              </w:rPr>
              <w:t>1,427</w:t>
            </w:r>
          </w:p>
        </w:tc>
        <w:tc>
          <w:tcPr>
            <w:tcW w:w="0" w:type="auto"/>
          </w:tcPr>
          <w:p w14:paraId="51C52A2C" w14:textId="77777777" w:rsidR="00993168" w:rsidRDefault="00245800">
            <w:pPr>
              <w:pStyle w:val="BodyText"/>
              <w:spacing w:before="20" w:after="20"/>
              <w:jc w:val="left"/>
            </w:pPr>
            <w:r>
              <w:rPr>
                <w:sz w:val="17"/>
              </w:rPr>
              <w:t>1,820</w:t>
            </w:r>
          </w:p>
        </w:tc>
        <w:tc>
          <w:tcPr>
            <w:tcW w:w="0" w:type="auto"/>
          </w:tcPr>
          <w:p w14:paraId="13EFC450" w14:textId="77777777" w:rsidR="00993168" w:rsidRDefault="00245800">
            <w:pPr>
              <w:pStyle w:val="BodyText"/>
              <w:spacing w:before="20" w:after="20"/>
              <w:jc w:val="left"/>
            </w:pPr>
            <w:r>
              <w:rPr>
                <w:sz w:val="17"/>
              </w:rPr>
              <w:t>1,736</w:t>
            </w:r>
          </w:p>
        </w:tc>
      </w:tr>
      <w:tr w:rsidR="00993168" w14:paraId="1447820E" w14:textId="77777777">
        <w:trPr>
          <w:jc w:val="center"/>
        </w:trPr>
        <w:tc>
          <w:tcPr>
            <w:tcW w:w="0" w:type="auto"/>
          </w:tcPr>
          <w:p w14:paraId="02BB847E" w14:textId="77777777" w:rsidR="00993168" w:rsidRDefault="00245800">
            <w:pPr>
              <w:pStyle w:val="BodyText"/>
              <w:spacing w:before="20" w:after="20"/>
              <w:jc w:val="left"/>
            </w:pPr>
            <w:r>
              <w:rPr>
                <w:sz w:val="17"/>
              </w:rPr>
              <w:t>E3 → E2</w:t>
            </w:r>
          </w:p>
        </w:tc>
        <w:tc>
          <w:tcPr>
            <w:tcW w:w="0" w:type="auto"/>
          </w:tcPr>
          <w:p w14:paraId="6ED68367" w14:textId="77777777" w:rsidR="00993168" w:rsidRDefault="00245800">
            <w:pPr>
              <w:pStyle w:val="BodyText"/>
              <w:spacing w:before="20" w:after="20"/>
              <w:jc w:val="left"/>
            </w:pPr>
            <w:r>
              <w:rPr>
                <w:sz w:val="17"/>
              </w:rPr>
              <w:t>2,216</w:t>
            </w:r>
          </w:p>
        </w:tc>
        <w:tc>
          <w:tcPr>
            <w:tcW w:w="0" w:type="auto"/>
          </w:tcPr>
          <w:p w14:paraId="367BF803" w14:textId="77777777" w:rsidR="00993168" w:rsidRDefault="00245800">
            <w:pPr>
              <w:pStyle w:val="BodyText"/>
              <w:spacing w:before="20" w:after="20"/>
              <w:jc w:val="left"/>
            </w:pPr>
            <w:r>
              <w:rPr>
                <w:sz w:val="17"/>
              </w:rPr>
              <w:t>3,421</w:t>
            </w:r>
          </w:p>
        </w:tc>
        <w:tc>
          <w:tcPr>
            <w:tcW w:w="0" w:type="auto"/>
          </w:tcPr>
          <w:p w14:paraId="4CE663BB" w14:textId="77777777" w:rsidR="00993168" w:rsidRDefault="00245800">
            <w:pPr>
              <w:pStyle w:val="BodyText"/>
              <w:spacing w:before="20" w:after="20"/>
              <w:jc w:val="left"/>
            </w:pPr>
            <w:r>
              <w:rPr>
                <w:sz w:val="17"/>
              </w:rPr>
              <w:t>3,422</w:t>
            </w:r>
          </w:p>
        </w:tc>
        <w:tc>
          <w:tcPr>
            <w:tcW w:w="0" w:type="auto"/>
          </w:tcPr>
          <w:p w14:paraId="3D8CD234" w14:textId="77777777" w:rsidR="00993168" w:rsidRDefault="00245800">
            <w:pPr>
              <w:pStyle w:val="BodyText"/>
              <w:spacing w:before="20" w:after="20"/>
              <w:jc w:val="left"/>
            </w:pPr>
            <w:r>
              <w:rPr>
                <w:sz w:val="17"/>
              </w:rPr>
              <w:t>1,100</w:t>
            </w:r>
          </w:p>
        </w:tc>
        <w:tc>
          <w:tcPr>
            <w:tcW w:w="0" w:type="auto"/>
          </w:tcPr>
          <w:p w14:paraId="5E68E37D" w14:textId="77777777" w:rsidR="00993168" w:rsidRDefault="00245800">
            <w:pPr>
              <w:pStyle w:val="BodyText"/>
              <w:spacing w:before="20" w:after="20"/>
              <w:jc w:val="left"/>
            </w:pPr>
            <w:r>
              <w:rPr>
                <w:sz w:val="17"/>
              </w:rPr>
              <w:t>1,175</w:t>
            </w:r>
          </w:p>
        </w:tc>
        <w:tc>
          <w:tcPr>
            <w:tcW w:w="0" w:type="auto"/>
          </w:tcPr>
          <w:p w14:paraId="78EC2100" w14:textId="77777777" w:rsidR="00993168" w:rsidRDefault="00245800">
            <w:pPr>
              <w:pStyle w:val="BodyText"/>
              <w:spacing w:before="20" w:after="20"/>
              <w:jc w:val="left"/>
            </w:pPr>
            <w:r>
              <w:rPr>
                <w:sz w:val="17"/>
              </w:rPr>
              <w:t>1,319</w:t>
            </w:r>
          </w:p>
        </w:tc>
        <w:tc>
          <w:tcPr>
            <w:tcW w:w="0" w:type="auto"/>
          </w:tcPr>
          <w:p w14:paraId="15BB011A" w14:textId="77777777" w:rsidR="00993168" w:rsidRDefault="00245800">
            <w:pPr>
              <w:pStyle w:val="BodyText"/>
              <w:spacing w:before="20" w:after="20"/>
              <w:jc w:val="left"/>
            </w:pPr>
            <w:r>
              <w:rPr>
                <w:sz w:val="17"/>
              </w:rPr>
              <w:t>1,586</w:t>
            </w:r>
          </w:p>
        </w:tc>
        <w:tc>
          <w:tcPr>
            <w:tcW w:w="0" w:type="auto"/>
          </w:tcPr>
          <w:p w14:paraId="4225FEEA" w14:textId="77777777" w:rsidR="00993168" w:rsidRDefault="00245800">
            <w:pPr>
              <w:pStyle w:val="BodyText"/>
              <w:spacing w:before="20" w:after="20"/>
              <w:jc w:val="left"/>
            </w:pPr>
            <w:r>
              <w:rPr>
                <w:sz w:val="17"/>
              </w:rPr>
              <w:t>1,834</w:t>
            </w:r>
          </w:p>
        </w:tc>
        <w:tc>
          <w:tcPr>
            <w:tcW w:w="0" w:type="auto"/>
          </w:tcPr>
          <w:p w14:paraId="46B120E3" w14:textId="77777777" w:rsidR="00993168" w:rsidRDefault="00245800">
            <w:pPr>
              <w:pStyle w:val="BodyText"/>
              <w:spacing w:before="20" w:after="20"/>
              <w:jc w:val="left"/>
            </w:pPr>
            <w:r>
              <w:rPr>
                <w:sz w:val="17"/>
              </w:rPr>
              <w:t>1,618</w:t>
            </w:r>
          </w:p>
        </w:tc>
      </w:tr>
    </w:tbl>
    <w:p w14:paraId="1655018B" w14:textId="77777777" w:rsidR="00993168" w:rsidRDefault="00993168">
      <w:pPr>
        <w:pStyle w:val="BodyText"/>
        <w:spacing w:after="60"/>
      </w:pPr>
    </w:p>
    <w:p w14:paraId="5628FCA6" w14:textId="77777777" w:rsidR="00993168" w:rsidRDefault="00245800">
      <w:pPr>
        <w:pStyle w:val="BodyText"/>
      </w:pPr>
      <w:r>
        <w:t>Hình 4 và Bảng 4 trả lời câu hỏi thứ ba. Nhóm đọc kết quả theo bốn ý.</w:t>
      </w:r>
    </w:p>
    <w:p w14:paraId="7D714D42" w14:textId="77777777" w:rsidR="00993168" w:rsidRDefault="00245800">
      <w:pPr>
        <w:pStyle w:val="BodyText"/>
      </w:pPr>
      <w:r>
        <w:t xml:space="preserve">Ý thứ nhất, cũng là kết quả chính, là mô hình dùng lại giữa hai tập máy ảo gần như không mất gì. Từ E1 sang E2, L nằm trong khoảng từ 0,995 đến 1,004 ở cả N0 lẫn N1, tức mô hình học ở E1 dùng cho E2 tốt ngang mô hình học ngay tại E2. Chiều ngược lại tốn hơn một chút, từ 1,07 đến 1,08 ở tầm 30 và 60 phút, và chiều từ E2 sang E1 tốn </w:t>
      </w:r>
      <w:r>
        <w:lastRenderedPageBreak/>
        <w:t>hơn chiều từ E1 sang E2 ở 11/15 phép so với N0 và 12/15 phép so với N1. Một giải thích khả dĩ, chưa được kiểm định, là E1 có lượng dữ liệu huấn luyện gấp khoảng 2,4 lần E2. Với N2, chiều từ E2 sang E1 tốn hơn rõ ở tầm dài (từ 1,11 đến 1,21), còn chiều từ E1 sang E2 lại tốt hơn cả mô hình học tại chỗ (từ 0,89 đến 0,95). Kết quả cũng cho thấy chuẩn hoá z-score giúp dự đoán ngay trong môi trường máy ảo (tốt hơn N0 ở 9/15 phép so tại E1 và 8/15 tại E2) nhưng không làm việc dùng lại mô hình tốt thêm.</w:t>
      </w:r>
    </w:p>
    <w:p w14:paraId="7EADDED3" w14:textId="77777777" w:rsidR="00993168" w:rsidRDefault="00245800">
      <w:pPr>
        <w:pStyle w:val="BodyText"/>
      </w:pPr>
      <w:r>
        <w:t>Ý thứ hai, thuộc phân tích bổ sung, là mức tải không dùng lại được theo chiều từ máy vật lý sang máy ảo. Ở dữ liệu thô, mô hình học trên Alibaba dùng cho Bitbrains tệ hơn mô hình học ngay tại Bitbrains từ 2,2 đến 3,4 lần, trong khi chiều ngược lại chỉ tốn từ 4% đến 9%. Cần lưu ý rằng ở N0, chiều từ Bitbrains sang Alibaba không thất bại dù hai môi trường lệch mức tải hơn 20 lần, vì mô hình nhìn thấy giá trị trễ y(t−1) nên mức tải của máy đích đi thẳng vào mô hình qua đặc trưng. Khi chuẩn hoá z-score theo chuỗi, mất mát chiều từ Alibaba sang Bitbrains giảm còn 1,10 lần ở tầm 5 phút và từ 1,32 đến 1,44 lần ở tầm 60 phút. Như vậy, phần lớn thất bại ở dữ liệu thô đến từ thang đo, phần còn lại tăng theo tầm dự báo.</w:t>
      </w:r>
    </w:p>
    <w:p w14:paraId="6F4A3C9C" w14:textId="77777777" w:rsidR="00993168" w:rsidRDefault="00245800">
      <w:pPr>
        <w:pStyle w:val="BodyText"/>
      </w:pPr>
      <w:r>
        <w:t>Ý thứ ba là chuẩn hoá z-score theo chuỗi là cách dùng lại mô hình tốt nhất. Ở chiều từ Alibaba sang Bitbrains, N1 cho mất mát thấp nhất ở cả ba tầm dự báo (từ 1,10 đến 1,44). Cách sai phân N2 cũng loại được mức tải nên tốt hơn hẳn dữ liệu thô, nhưng kém N1 ở mọi tầm (từ 1,43 đến 1,59 ở tầm 5 phút, từ 1,62 đến 1,83 ở tầm 30 và 60 phút). Nói cách khác, khi chuyển từ máy vật lý sang máy ảo, việc đưa cả mức tải lẫn biên độ dao động của từng máy về cùng thang đo giữ lại nhiều thông tin hữu ích hơn so với chỉ dự đoán mức thay đổi. Ở chiều ngược lại, cả ba cách đều cho mất mát nhỏ (từ 0,996 đến 1,096).</w:t>
      </w:r>
    </w:p>
    <w:p w14:paraId="0E042589" w14:textId="77777777" w:rsidR="00993168" w:rsidRDefault="00245800">
      <w:pPr>
        <w:pStyle w:val="BodyText"/>
      </w:pPr>
      <w:r>
        <w:t>Ý thứ tư là sự bất đối xứng giữa hai chiều không mất đi khi chuẩn hoá. Kiểm định Mann-Whitney trên L cho thấy chiều từ Alibaba sang Bitbrains tốn hơn chiều ngược lại ở 30/30 phép so với N0, 28/30 với N1 và 26/30 với N2. Độ lớn chênh lệch giảm mạnh khi chuẩn hoá, nhưng không biến mất.</w:t>
      </w:r>
    </w:p>
    <w:p w14:paraId="5020ABCC" w14:textId="77777777" w:rsidR="00993168" w:rsidRDefault="00245800">
      <w:pPr>
        <w:pStyle w:val="BodyText"/>
        <w:keepNext/>
        <w:spacing w:before="120" w:after="0"/>
        <w:jc w:val="center"/>
      </w:pPr>
      <w:r>
        <w:rPr>
          <w:noProof/>
        </w:rPr>
        <w:drawing>
          <wp:inline distT="0" distB="0" distL="0" distR="0" wp14:anchorId="7EC5D28E" wp14:editId="10786AB5">
            <wp:extent cx="5448466" cy="3399549"/>
            <wp:effectExtent l="0" t="0" r="0" b="0"/>
            <wp:docPr id="1005" name="Hi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hinh5_phan-bo-L.png"/>
                    <pic:cNvPicPr/>
                  </pic:nvPicPr>
                  <pic:blipFill>
                    <a:blip r:embed="rId12"/>
                    <a:stretch>
                      <a:fillRect/>
                    </a:stretch>
                  </pic:blipFill>
                  <pic:spPr>
                    <a:xfrm>
                      <a:off x="0" y="0"/>
                      <a:ext cx="5466354" cy="3410710"/>
                    </a:xfrm>
                    <a:prstGeom prst="rect">
                      <a:avLst/>
                    </a:prstGeom>
                  </pic:spPr>
                </pic:pic>
              </a:graphicData>
            </a:graphic>
          </wp:inline>
        </w:drawing>
      </w:r>
    </w:p>
    <w:p w14:paraId="106B7F56" w14:textId="77777777" w:rsidR="00993168" w:rsidRDefault="00245800">
      <w:pPr>
        <w:pStyle w:val="Figure"/>
      </w:pPr>
      <w:r>
        <w:t>Phân phối mất mát chuyển giao L theo từng máy đích; hộp là khoảng tứ phân vị, râu là phân vị 5 và 95</w:t>
      </w:r>
    </w:p>
    <w:p w14:paraId="0700D200" w14:textId="77777777" w:rsidR="00993168" w:rsidRDefault="00245800">
      <w:pPr>
        <w:pStyle w:val="BodyText"/>
      </w:pPr>
      <w:r>
        <w:t>Hình 5 bổ sung độ phân tán mà các trung vị ở Hình 4 che đi. Ở chiều từ Alibaba sang Bitbrains với dữ liệu thô, một phần tư số máy có L trên 4, tức việc dùng lại không chỉ tệ trung bình mà tệ trên diện rộng. Ở hai cặp máy ảo, gần như toàn bộ hộp nằm sát đường L = 1.</w:t>
      </w:r>
    </w:p>
    <w:p w14:paraId="4584EF9D" w14:textId="77777777" w:rsidR="00993168" w:rsidRDefault="00245800">
      <w:pPr>
        <w:pStyle w:val="BodyText"/>
      </w:pPr>
      <w:r>
        <w:t xml:space="preserve">Để kiểm tra liệu riêng hiệu ứng tổng hợp có tạo ra bất đối xứng hay không, nhóm chạy thêm </w:t>
      </w:r>
      <w:r w:rsidRPr="00FF2831">
        <w:t>một thí nghiệm “máy giả”. Mỗi máy giả là trung bình của 5 máy ảo E1 chọn ngẫu nhiên. 73 máy giả được đặt cạnh 368 máy ảo E1 khác, không chung máy nào. Kết quả với N1 chưa cho phép kết luận: chiều từ máy giả sang máy ảo tốn hơn</w:t>
      </w:r>
      <w:r>
        <w:t xml:space="preserve"> ở 8/15 phép so, chiều ngược lại ở 6/15 phép so, và hướng phụ thuộc loại mô hình (hai mô hình tuyến tính cho một hướng, các mô hình còn lại cho </w:t>
      </w:r>
      <w:r w:rsidRPr="00FF2831">
        <w:t xml:space="preserve">hướng kia). Tính trên phần huấn luyện, máy giả mượt hơn cả E3 (tự tương quan bậc 1 là 0,91 so với 0,85) nhưng không có chu kỳ ngày (tự tương quan ở 24 giờ là 0,03 so với 0,46). Điều đó cho thấy máy vật </w:t>
      </w:r>
      <w:r w:rsidRPr="00FF2831">
        <w:lastRenderedPageBreak/>
        <w:t>lý Alibaba khác “máy ảo gộp lại” không chỉ ở độ mượt. Nghiên cứu này vì vậy không gán được bất đối xứng cho riêng hiệu ứng tổng hợp, và cũng không</w:t>
      </w:r>
      <w:r>
        <w:t xml:space="preserve"> gán được cho riêng khác biệt môi trường.</w:t>
      </w:r>
    </w:p>
    <w:p w14:paraId="17E93AEC" w14:textId="77777777" w:rsidR="00993168" w:rsidRDefault="00245800">
      <w:pPr>
        <w:pStyle w:val="Heading2"/>
      </w:pPr>
      <w:r>
        <w:t>Hai lỗi âm thầm của bước chuẩn hoá</w:t>
      </w:r>
    </w:p>
    <w:p w14:paraId="69861DE3" w14:textId="77777777" w:rsidR="00993168" w:rsidRDefault="00245800">
      <w:pPr>
        <w:pStyle w:val="Heading3"/>
      </w:pPr>
      <w:r>
        <w:t>Z-score hỏng khi có máy đứng yên trong giai đoạn huấn luyện</w:t>
      </w:r>
    </w:p>
    <w:p w14:paraId="59358978" w14:textId="77777777" w:rsidR="00993168" w:rsidRDefault="00245800">
      <w:pPr>
        <w:pStyle w:val="Table"/>
        <w:keepNext/>
      </w:pPr>
      <w:r>
        <w:t>Tác động của máy đứng yên lên chế độ N1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4046"/>
        <w:gridCol w:w="1373"/>
        <w:gridCol w:w="4153"/>
      </w:tblGrid>
      <w:tr w:rsidR="00993168" w14:paraId="20C08783" w14:textId="77777777">
        <w:trPr>
          <w:tblHeader/>
          <w:jc w:val="center"/>
        </w:trPr>
        <w:tc>
          <w:tcPr>
            <w:tcW w:w="0" w:type="auto"/>
          </w:tcPr>
          <w:p w14:paraId="75E7B208" w14:textId="77777777" w:rsidR="00993168" w:rsidRDefault="00245800">
            <w:pPr>
              <w:pStyle w:val="BodyText"/>
              <w:spacing w:before="20" w:after="20"/>
              <w:jc w:val="left"/>
            </w:pPr>
            <w:r>
              <w:rPr>
                <w:b/>
                <w:sz w:val="17"/>
              </w:rPr>
              <w:t>Phép đo</w:t>
            </w:r>
          </w:p>
        </w:tc>
        <w:tc>
          <w:tcPr>
            <w:tcW w:w="0" w:type="auto"/>
          </w:tcPr>
          <w:p w14:paraId="54A5DD42" w14:textId="77777777" w:rsidR="00993168" w:rsidRDefault="00245800">
            <w:pPr>
              <w:pStyle w:val="BodyText"/>
              <w:spacing w:before="20" w:after="20"/>
              <w:jc w:val="left"/>
            </w:pPr>
            <w:r>
              <w:rPr>
                <w:b/>
                <w:sz w:val="17"/>
              </w:rPr>
              <w:t>Trước khi xử lý</w:t>
            </w:r>
          </w:p>
        </w:tc>
        <w:tc>
          <w:tcPr>
            <w:tcW w:w="0" w:type="auto"/>
          </w:tcPr>
          <w:p w14:paraId="7A260CA8" w14:textId="77777777" w:rsidR="00993168" w:rsidRDefault="00245800">
            <w:pPr>
              <w:pStyle w:val="BodyText"/>
              <w:spacing w:before="20" w:after="20"/>
              <w:jc w:val="left"/>
            </w:pPr>
            <w:r>
              <w:rPr>
                <w:b/>
                <w:sz w:val="17"/>
              </w:rPr>
              <w:t>Sau khi loại máy đứng yên khỏi dữ liệu huấn luyện</w:t>
            </w:r>
          </w:p>
        </w:tc>
      </w:tr>
      <w:tr w:rsidR="00993168" w14:paraId="21C82333" w14:textId="77777777">
        <w:trPr>
          <w:jc w:val="center"/>
        </w:trPr>
        <w:tc>
          <w:tcPr>
            <w:tcW w:w="0" w:type="auto"/>
          </w:tcPr>
          <w:p w14:paraId="151B7772" w14:textId="77777777" w:rsidR="00993168" w:rsidRDefault="00245800">
            <w:pPr>
              <w:pStyle w:val="BodyText"/>
              <w:spacing w:before="20" w:after="20"/>
              <w:jc w:val="left"/>
            </w:pPr>
            <w:r>
              <w:rPr>
                <w:sz w:val="17"/>
              </w:rPr>
              <w:t>Hồi quy tuyến tính, E3 sang E3, h = 12, MAE trung vị</w:t>
            </w:r>
          </w:p>
        </w:tc>
        <w:tc>
          <w:tcPr>
            <w:tcW w:w="0" w:type="auto"/>
          </w:tcPr>
          <w:p w14:paraId="59C2157F" w14:textId="77777777" w:rsidR="00993168" w:rsidRDefault="00245800">
            <w:pPr>
              <w:pStyle w:val="BodyText"/>
              <w:spacing w:before="20" w:after="20"/>
              <w:jc w:val="left"/>
            </w:pPr>
            <w:r>
              <w:rPr>
                <w:sz w:val="17"/>
              </w:rPr>
              <w:t>42,83</w:t>
            </w:r>
          </w:p>
        </w:tc>
        <w:tc>
          <w:tcPr>
            <w:tcW w:w="0" w:type="auto"/>
          </w:tcPr>
          <w:p w14:paraId="05BF951D" w14:textId="77777777" w:rsidR="00993168" w:rsidRDefault="00245800">
            <w:pPr>
              <w:pStyle w:val="BodyText"/>
              <w:spacing w:before="20" w:after="20"/>
              <w:jc w:val="left"/>
            </w:pPr>
            <w:r>
              <w:rPr>
                <w:sz w:val="17"/>
              </w:rPr>
              <w:t>6,19 (N0: 6,43)</w:t>
            </w:r>
          </w:p>
        </w:tc>
      </w:tr>
      <w:tr w:rsidR="00993168" w14:paraId="446F0DCF" w14:textId="77777777">
        <w:trPr>
          <w:jc w:val="center"/>
        </w:trPr>
        <w:tc>
          <w:tcPr>
            <w:tcW w:w="0" w:type="auto"/>
          </w:tcPr>
          <w:p w14:paraId="15FB0EB5" w14:textId="77777777" w:rsidR="00993168" w:rsidRDefault="00245800">
            <w:pPr>
              <w:pStyle w:val="BodyText"/>
              <w:spacing w:before="20" w:after="20"/>
              <w:jc w:val="left"/>
            </w:pPr>
            <w:r>
              <w:rPr>
                <w:sz w:val="17"/>
              </w:rPr>
              <w:t>XGBoost, E3 sang E1, h = 12, MAE so với naïve</w:t>
            </w:r>
          </w:p>
        </w:tc>
        <w:tc>
          <w:tcPr>
            <w:tcW w:w="0" w:type="auto"/>
          </w:tcPr>
          <w:p w14:paraId="5B6FEB8D" w14:textId="77777777" w:rsidR="00993168" w:rsidRDefault="00245800">
            <w:pPr>
              <w:pStyle w:val="BodyText"/>
              <w:spacing w:before="20" w:after="20"/>
              <w:jc w:val="left"/>
            </w:pPr>
            <w:r>
              <w:rPr>
                <w:sz w:val="17"/>
              </w:rPr>
              <w:t>60,6 lần</w:t>
            </w:r>
          </w:p>
        </w:tc>
        <w:tc>
          <w:tcPr>
            <w:tcW w:w="0" w:type="auto"/>
          </w:tcPr>
          <w:p w14:paraId="6FAC6A18" w14:textId="77777777" w:rsidR="00993168" w:rsidRDefault="00245800">
            <w:pPr>
              <w:pStyle w:val="BodyText"/>
              <w:spacing w:before="20" w:after="20"/>
              <w:jc w:val="left"/>
            </w:pPr>
            <w:r>
              <w:rPr>
                <w:sz w:val="17"/>
              </w:rPr>
              <w:t>1,59 lần</w:t>
            </w:r>
          </w:p>
        </w:tc>
      </w:tr>
      <w:tr w:rsidR="00993168" w14:paraId="1E70C38A" w14:textId="77777777">
        <w:trPr>
          <w:jc w:val="center"/>
        </w:trPr>
        <w:tc>
          <w:tcPr>
            <w:tcW w:w="0" w:type="auto"/>
          </w:tcPr>
          <w:p w14:paraId="73719809" w14:textId="77777777" w:rsidR="00993168" w:rsidRDefault="00245800">
            <w:pPr>
              <w:pStyle w:val="BodyText"/>
              <w:spacing w:before="20" w:after="20"/>
              <w:jc w:val="left"/>
            </w:pPr>
            <w:r>
              <w:rPr>
                <w:sz w:val="17"/>
              </w:rPr>
              <w:t>Trung vị L của E3 sang E1 và E3 sang E2, gộp các tầm</w:t>
            </w:r>
          </w:p>
        </w:tc>
        <w:tc>
          <w:tcPr>
            <w:tcW w:w="0" w:type="auto"/>
          </w:tcPr>
          <w:p w14:paraId="67E2894D" w14:textId="77777777" w:rsidR="00993168" w:rsidRDefault="00245800">
            <w:pPr>
              <w:pStyle w:val="BodyText"/>
              <w:spacing w:before="20" w:after="20"/>
              <w:jc w:val="left"/>
            </w:pPr>
            <w:r>
              <w:rPr>
                <w:sz w:val="17"/>
              </w:rPr>
              <w:t>2,77 và 3,79</w:t>
            </w:r>
          </w:p>
        </w:tc>
        <w:tc>
          <w:tcPr>
            <w:tcW w:w="0" w:type="auto"/>
          </w:tcPr>
          <w:p w14:paraId="78BA4EDF" w14:textId="77777777" w:rsidR="00993168" w:rsidRDefault="00245800">
            <w:pPr>
              <w:pStyle w:val="BodyText"/>
              <w:spacing w:before="20" w:after="20"/>
              <w:jc w:val="left"/>
            </w:pPr>
            <w:r>
              <w:rPr>
                <w:sz w:val="17"/>
              </w:rPr>
              <w:t>1,33 và 1,23</w:t>
            </w:r>
          </w:p>
        </w:tc>
      </w:tr>
    </w:tbl>
    <w:p w14:paraId="670A48CA" w14:textId="77777777" w:rsidR="00993168" w:rsidRDefault="00993168">
      <w:pPr>
        <w:pStyle w:val="BodyText"/>
        <w:spacing w:after="60"/>
      </w:pPr>
    </w:p>
    <w:p w14:paraId="10976E6A" w14:textId="2F21F1D3" w:rsidR="00993168" w:rsidRDefault="00245800">
      <w:pPr>
        <w:pStyle w:val="BodyText"/>
      </w:pPr>
      <w:r w:rsidRPr="00FF2831">
        <w:rPr>
          <w:iCs/>
        </w:rPr>
        <w:t>Nguyên nhân</w:t>
      </w:r>
      <w:r w:rsidR="00FF2831">
        <w:rPr>
          <w:iCs/>
        </w:rPr>
        <w:t xml:space="preserve">: </w:t>
      </w:r>
      <w:r>
        <w:t>Mười máy E3, chiếm 2% quần thể, có CPU trung bình 0,00% trong toàn bộ phần huấn luyện rồi mới bắt đầu chạy ở phần Validation. Độ lệch chuẩn huấn luyện của chúng nhỏ tới 0,003, nên z-score ở phần Validation, vốn vẫn dùng để huấn luyện mô hình cuối, lên tới 30.196. Vài trăm điểm cực trị này kéo lệch mô hình chung và làm hỏng dự đoán cho mọi máy, như Bảng 5 cho thấy.</w:t>
      </w:r>
    </w:p>
    <w:p w14:paraId="1C7383BE" w14:textId="6FD370AC" w:rsidR="00993168" w:rsidRDefault="00245800">
      <w:pPr>
        <w:pStyle w:val="BodyText"/>
      </w:pPr>
      <w:r w:rsidRPr="00FF2831">
        <w:rPr>
          <w:iCs/>
        </w:rPr>
        <w:t>Vì sao khó phát hiện</w:t>
      </w:r>
      <w:r w:rsidR="00FF2831">
        <w:rPr>
          <w:iCs/>
        </w:rPr>
        <w:t>:</w:t>
      </w:r>
      <w:r>
        <w:t xml:space="preserve"> Cả ba tính chất toán học ở mục III.F vẫn đúng: thống kê chuẩn hoá được tính đúng như định nghĩa, cái sai nằm ở chính việc áp định nghĩa đó cho một máy đứng yên.</w:t>
      </w:r>
    </w:p>
    <w:p w14:paraId="1691E273" w14:textId="03FFFA34" w:rsidR="00993168" w:rsidRDefault="00245800">
      <w:pPr>
        <w:pStyle w:val="BodyText"/>
      </w:pPr>
      <w:r w:rsidRPr="00FF2831">
        <w:rPr>
          <w:iCs/>
        </w:rPr>
        <w:t>Cách khắc phục</w:t>
      </w:r>
      <w:r w:rsidR="00FF2831" w:rsidRPr="00FF2831">
        <w:rPr>
          <w:iCs/>
        </w:rPr>
        <w:t>:</w:t>
      </w:r>
      <w:r>
        <w:t xml:space="preserve"> Theo bất đẳng thức Samuelson </w:t>
      </w:r>
      <w:sdt>
        <w:sdtPr>
          <w:id w:val="2038154665"/>
          <w:citation/>
        </w:sdtPr>
        <w:sdtEndPr/>
        <w:sdtContent>
          <w:r w:rsidR="00936000">
            <w:fldChar w:fldCharType="begin"/>
          </w:r>
          <w:r w:rsidR="00936000">
            <w:instrText xml:space="preserve"> CITATION Sam68 \l 1033 </w:instrText>
          </w:r>
          <w:r w:rsidR="00936000">
            <w:fldChar w:fldCharType="separate"/>
          </w:r>
          <w:r w:rsidR="00936000">
            <w:rPr>
              <w:noProof/>
            </w:rPr>
            <w:t>[19]</w:t>
          </w:r>
          <w:r w:rsidR="00936000">
            <w:fldChar w:fldCharType="end"/>
          </w:r>
        </w:sdtContent>
      </w:sdt>
      <w:r>
        <w:t>, trong một mẫu n điểm, không điểm nào có |z| vượt quá (n−1)/√n. Một điểm vượt giới hạn này mang giá trị mà chính phần huấn luyện không thể sinh ra. Nhóm dùng giới hạn đó làm luật: máy nào có điểm vượt giới hạn thì không được dùng để huấn luyện ở N1, nhưng vẫn được chấm như mọi máy khác. Luật không có tham số tự chọn, được áp đồng đều cho mọi môi trường, và loại 2, 1 và 10 máy ở E1, E2 và E3. Mọi con số N1 trong bài dùng bản đã xử lý.</w:t>
      </w:r>
    </w:p>
    <w:p w14:paraId="75A901C2" w14:textId="77777777" w:rsidR="00993168" w:rsidRDefault="00245800">
      <w:pPr>
        <w:pStyle w:val="Heading3"/>
      </w:pPr>
      <w:r>
        <w:t>Giá trị cần dự đoán của N2 bị lệch ở tầm dự báo dài</w:t>
      </w:r>
    </w:p>
    <w:p w14:paraId="6FB56137" w14:textId="2A719A8B" w:rsidR="00993168" w:rsidRDefault="00245800">
      <w:pPr>
        <w:pStyle w:val="BodyText"/>
      </w:pPr>
      <w:r w:rsidRPr="00FF2831">
        <w:rPr>
          <w:iCs/>
        </w:rPr>
        <w:t>Nguyên nhân</w:t>
      </w:r>
      <w:r w:rsidR="00FF2831" w:rsidRPr="00FF2831">
        <w:rPr>
          <w:iCs/>
        </w:rPr>
        <w:t>:</w:t>
      </w:r>
      <w:r>
        <w:t xml:space="preserve"> Theo định nghĩa ở Bảng 2, N2 dự đoán Δ = y(t+h) − y(t), rồi đưa về thang gốc bằng ŷ = y(t) + Δ̂. Bản hiện thực ban đầu biến đổi chuỗi thành sai phân một bước trước, rồi lấy giá trị tại t+h của chuỗi đã biến đổi. Giá trị cần dự đoán vì thế thành y(t+h) − y(t+h−1), chỉ là một bước thay đổi thay vì h bước. Ở h = 1 hai cách trùng nhau, nhưng ở h = 6 và 12, mọi mô hình N2 bị kéo về gần dự báo naïve.</w:t>
      </w:r>
    </w:p>
    <w:p w14:paraId="1C5F70FF" w14:textId="0B25566A" w:rsidR="00993168" w:rsidRDefault="00245800">
      <w:pPr>
        <w:pStyle w:val="BodyText"/>
      </w:pPr>
      <w:r w:rsidRPr="00FF2831">
        <w:rPr>
          <w:iCs/>
        </w:rPr>
        <w:t>Vì sao khó phát hiện</w:t>
      </w:r>
      <w:r w:rsidR="00FF2831" w:rsidRPr="00FF2831">
        <w:rPr>
          <w:iCs/>
        </w:rPr>
        <w:t>:</w:t>
      </w:r>
      <w:r>
        <w:t xml:space="preserve"> Tính chất </w:t>
      </w:r>
      <w:r w:rsidRPr="00FF2831">
        <w:rPr>
          <w:iCs/>
        </w:rPr>
        <w:t>“Δ̂ = 0 cho lại dự báo naïve” đúng với cả cách đúng lẫn cách sai, nên phép kiểm dựa trên tính chất này không phân biệt được</w:t>
      </w:r>
      <w:r>
        <w:t xml:space="preserve"> hai cách.</w:t>
      </w:r>
    </w:p>
    <w:p w14:paraId="147E9D6A" w14:textId="40C7DBDB" w:rsidR="00993168" w:rsidRDefault="00245800">
      <w:pPr>
        <w:pStyle w:val="BodyText"/>
      </w:pPr>
      <w:r w:rsidRPr="00FF2831">
        <w:rPr>
          <w:iCs/>
        </w:rPr>
        <w:t>Cách phát hiện và khắc phục</w:t>
      </w:r>
      <w:r w:rsidR="00FF2831" w:rsidRPr="00FF2831">
        <w:rPr>
          <w:iCs/>
        </w:rPr>
        <w:t xml:space="preserve">: </w:t>
      </w:r>
      <w:r>
        <w:t>Lỗi lộ ra khi nhóm viết lại công thức cho bài báo và đối chiếu với tài liệu gốc. Nhóm bổ sung phép kiểm so trực tiếp giá trị cần dự đoán với chuỗi CPU gốc, xác nhận phép kiểm này bắt được cách sai, rồi chạy lại toàn bộ phần N2 ở h = 6 và 12. Mọi con số N2 trong bài là bản đã sửa.</w:t>
      </w:r>
    </w:p>
    <w:p w14:paraId="58699684" w14:textId="6574D07C" w:rsidR="00993168" w:rsidRDefault="00245800">
      <w:pPr>
        <w:pStyle w:val="BodyText"/>
      </w:pPr>
      <w:r w:rsidRPr="00FF2831">
        <w:rPr>
          <w:iCs/>
        </w:rPr>
        <w:t>Hậu quả nếu không phát hiện</w:t>
      </w:r>
      <w:r w:rsidR="00FF2831" w:rsidRPr="00FF2831">
        <w:rPr>
          <w:iCs/>
        </w:rPr>
        <w:t>:</w:t>
      </w:r>
      <w:r>
        <w:t xml:space="preserve"> Trên máy vật lý, mô hình N2 bản sai dính sát dự báo naïve (tỉ số 1,00 và 1,01), còn bản đúng tốt hơn naïve từ 7% đến 13%. Bản sai còn cho mất mát chuyển giao từ Alibaba sang Bitbrains ở N2 chỉ khoảng 1,10, khiến N2 trông như cách tốt nhất, trong khi bản đúng là từ 1,62 đến 1,83, kém hơn N1. Tức một lỗi hiện thực đã đảo kết luận về cách chuẩn hoá nên dùng.</w:t>
      </w:r>
    </w:p>
    <w:p w14:paraId="65C029D5" w14:textId="77777777" w:rsidR="00993168" w:rsidRDefault="00245800">
      <w:pPr>
        <w:pStyle w:val="BodyText"/>
      </w:pPr>
      <w:r>
        <w:t>Bài học chung của hai lỗi là một phép kiểm chỉ có giá trị nếu nó báo sai khi hiện thực sai. Với mọi phép biến đổi giá trị cần dự đoán, nên so trực tiếp với dữ liệu gốc, thay vì chỉ kiểm những tính chất mà cả bản đúng lẫn bản sai cùng thoả mãn.</w:t>
      </w:r>
    </w:p>
    <w:p w14:paraId="1811AF17" w14:textId="77777777" w:rsidR="00993168" w:rsidRDefault="00245800">
      <w:pPr>
        <w:pStyle w:val="Heading2"/>
      </w:pPr>
      <w:r>
        <w:t>Nghiên cứu này giúp gì cho thực tế</w:t>
      </w:r>
    </w:p>
    <w:p w14:paraId="7976CF9B" w14:textId="77777777" w:rsidR="00993168" w:rsidRDefault="00245800">
      <w:pPr>
        <w:pStyle w:val="BodyText"/>
      </w:pPr>
      <w:r>
        <w:t>Kết quả trả lời bốn câu hỏi mà người vận hành trung tâm dữ liệu thường gặp:</w:t>
      </w:r>
    </w:p>
    <w:p w14:paraId="5E076DBC" w14:textId="2B27C5E3" w:rsidR="00993168" w:rsidRPr="00F52277" w:rsidRDefault="00245800">
      <w:pPr>
        <w:pStyle w:val="ListParagraph"/>
        <w:ind w:left="720" w:hanging="360"/>
        <w:rPr>
          <w:iCs/>
        </w:rPr>
      </w:pPr>
      <w:r w:rsidRPr="00F52277">
        <w:rPr>
          <w:iCs/>
        </w:rPr>
        <w:t xml:space="preserve">“Có nên dùng học máy để dự đoán tải máy ảo trong vài phút tới không?” Với dữ liệu kiểu Bitbrains thì gần như không: </w:t>
      </w:r>
      <w:r w:rsidR="00FF2831">
        <w:rPr>
          <w:iCs/>
        </w:rPr>
        <w:t>D</w:t>
      </w:r>
      <w:r w:rsidRPr="00F52277">
        <w:rPr>
          <w:iCs/>
        </w:rPr>
        <w:t>ự báo naïve, vốn không cần huấn luyện gì, đã tốt ngang hoặc tốt hơn. Mọi mô hình mới nên được đặt cạnh dự báo naïve trước khi triển khai.</w:t>
      </w:r>
    </w:p>
    <w:p w14:paraId="5E09AC06" w14:textId="77777777" w:rsidR="00993168" w:rsidRPr="00F52277" w:rsidRDefault="00245800">
      <w:pPr>
        <w:pStyle w:val="ListParagraph"/>
        <w:ind w:left="720" w:hanging="360"/>
        <w:rPr>
          <w:iCs/>
        </w:rPr>
      </w:pPr>
      <w:r w:rsidRPr="00F52277">
        <w:rPr>
          <w:iCs/>
        </w:rPr>
        <w:t>“Với máy chủ vật lý thì sao?” Học máy đáng dùng, tốt hơn dự báo naïve khoảng từ 6% đến 16%, vì tải của máy chủ vật lý mượt hơn và lặp lại theo ngày.</w:t>
      </w:r>
    </w:p>
    <w:p w14:paraId="34193D25" w14:textId="1F7A0DCD" w:rsidR="00993168" w:rsidRPr="00F52277" w:rsidRDefault="00245800">
      <w:pPr>
        <w:pStyle w:val="ListParagraph"/>
        <w:ind w:left="720" w:hanging="360"/>
        <w:rPr>
          <w:iCs/>
        </w:rPr>
      </w:pPr>
      <w:r w:rsidRPr="00F52277">
        <w:rPr>
          <w:iCs/>
        </w:rPr>
        <w:t xml:space="preserve">“Mô hình đã học ở cụm máy này có dùng cho cụm khác được không?” Nếu hai cụm cùng nhà cung cấp và cùng loại máy thì được: </w:t>
      </w:r>
      <w:r w:rsidR="00FF2831">
        <w:rPr>
          <w:iCs/>
        </w:rPr>
        <w:t>V</w:t>
      </w:r>
      <w:r w:rsidRPr="00F52277">
        <w:rPr>
          <w:iCs/>
        </w:rPr>
        <w:t>ới dữ liệu thô hoặc z-score, sai số chỉ tăng không quá 8%, nên cụm mới có thể dùng ngay mô hình có sẵn. Nếu khác loại máy, như máy chủ vật lý sang máy ảo, phải đưa dữ liệu của từng máy về cùng thang đo trước. Kể cả khi đó sai số vẫn tăng từ 10%</w:t>
      </w:r>
      <w:r w:rsidR="00E8383C">
        <w:rPr>
          <w:iCs/>
        </w:rPr>
        <w:t xml:space="preserve"> đến </w:t>
      </w:r>
      <w:r w:rsidRPr="00F52277">
        <w:rPr>
          <w:iCs/>
        </w:rPr>
        <w:t>44%, cần cân nhắc huấn luyện lại.</w:t>
      </w:r>
    </w:p>
    <w:p w14:paraId="474B7B8C" w14:textId="77777777" w:rsidR="00993168" w:rsidRDefault="00245800">
      <w:pPr>
        <w:pStyle w:val="ListParagraph"/>
        <w:ind w:left="720" w:hanging="360"/>
      </w:pPr>
      <w:r w:rsidRPr="00F52277">
        <w:rPr>
          <w:iCs/>
        </w:rPr>
        <w:t>“Cần cẩn thận gì khi chuẩn bị dữ liệu?” Hãy kiểm tra riêng những máy vừa được bật lên sau một thời gian gần như tắt. Chỉ 2% số máy như vậy đã đủ làm hỏng mô hình chung của cả môi trường</w:t>
      </w:r>
      <w:r>
        <w:t>.</w:t>
      </w:r>
    </w:p>
    <w:p w14:paraId="35CF9229" w14:textId="77777777" w:rsidR="00993168" w:rsidRDefault="00245800">
      <w:pPr>
        <w:pStyle w:val="Heading1"/>
      </w:pPr>
      <w:r>
        <w:lastRenderedPageBreak/>
        <w:t>Kết luận và hướng phát triển</w:t>
      </w:r>
    </w:p>
    <w:p w14:paraId="772702BC" w14:textId="77777777" w:rsidR="00993168" w:rsidRDefault="00245800">
      <w:pPr>
        <w:pStyle w:val="Heading2"/>
      </w:pPr>
      <w:r>
        <w:t>Kết luận</w:t>
      </w:r>
    </w:p>
    <w:p w14:paraId="2EA0F051" w14:textId="77777777" w:rsidR="00993168" w:rsidRDefault="00245800">
      <w:pPr>
        <w:pStyle w:val="BodyText"/>
      </w:pPr>
      <w:r>
        <w:t>Nghiên cứu này kiểm chứng hai điều thường được coi là hiển nhiên khi dùng học máy dự đoán tải CPU trên đám mây: mô hình học máy luôn tốt hơn cách đoán đơn giản, và mô hình học ở đâu cũng dùng được ở chỗ khác. Trên dữ liệu thật của 1.535 máy từ Bitbrains và Alibaba, cả hai điều đều không đúng một cách chung chung, mà phụ thuộc vào loại máy.</w:t>
      </w:r>
    </w:p>
    <w:p w14:paraId="695A92AE" w14:textId="6F6A2903" w:rsidR="00993168" w:rsidRDefault="00245800" w:rsidP="00852C4C">
      <w:pPr>
        <w:pStyle w:val="BodyText"/>
      </w:pPr>
      <w:r>
        <w:t>Ba kết luận chính đã được kiểm định:</w:t>
      </w:r>
      <w:r w:rsidR="00852C4C">
        <w:t xml:space="preserve"> (1) </w:t>
      </w:r>
      <w:r>
        <w:t>Với máy ảo, dự báo naïve gần như không bị vượt qua ở tầm từ 5 đến 60 phút, với các mô hình và khoảng tìm kiếm siêu tham số đã dùng. Học máy chỉ thắng rõ ràng với máy chủ vật lý, một phần vì tải của máy chủ vật lý là tổng của nhiều tải nhỏ nên mượt hơn.</w:t>
      </w:r>
      <w:r w:rsidR="00852C4C">
        <w:t xml:space="preserve"> (</w:t>
      </w:r>
      <w:r>
        <w:t>2</w:t>
      </w:r>
      <w:r w:rsidR="00852C4C">
        <w:t>)</w:t>
      </w:r>
      <w:r>
        <w:t xml:space="preserve"> Mô hình dùng lại được giữa hai nhóm máy ảo cùng nhà cung cấp, sai số chỉ tăng không quá 8%.</w:t>
      </w:r>
      <w:r w:rsidR="00852C4C">
        <w:t xml:space="preserve"> (</w:t>
      </w:r>
      <w:r>
        <w:t>3</w:t>
      </w:r>
      <w:r w:rsidR="00852C4C">
        <w:t>)</w:t>
      </w:r>
      <w:r>
        <w:t xml:space="preserve"> Mô hình học trên máy chủ vật lý đem sang máy ảo kém đi từ 2,2 đến 3,4 lần, chủ yếu vì hai loại máy có thang tải rất khác nhau. Đưa dữ liệu từng máy về cùng thang đo giảm mức kém đi còn từ 1,10 đến 1,44 lần. Đây là cách tốt nhất trong ba cách đã thử, tốt hơn cách chỉ dự đoán mức thay đổi (từ 1,43 đến 1,83 lần). Chiều ngược lại, từ máy ảo sang máy chủ vật lý, gần như luôn dễ hơn.</w:t>
      </w:r>
    </w:p>
    <w:p w14:paraId="52BA18EB" w14:textId="57CF20D1" w:rsidR="00993168" w:rsidRDefault="00F52277">
      <w:pPr>
        <w:pStyle w:val="BodyText"/>
      </w:pPr>
      <w:r>
        <w:t>Do đó, g</w:t>
      </w:r>
      <w:r w:rsidR="00245800">
        <w:t>iá trị của nghiên cứu</w:t>
      </w:r>
      <w:r>
        <w:t xml:space="preserve"> này</w:t>
      </w:r>
      <w:r w:rsidR="00245800">
        <w:t xml:space="preserve"> nằm ở hai phía</w:t>
      </w:r>
      <w:r>
        <w:t>:</w:t>
      </w:r>
      <w:r w:rsidR="00245800">
        <w:t xml:space="preserve"> Với người vận hành, kết quả cho biết khi nào học máy đáng đầu tư và khi nào dùng lại mô hình là an toàn. Với người nghiên cứu, bài báo đưa ra một cách đo khả năng dùng lại mô hình tách được ảnh hưởng của thang đo, cùng hai lỗi dễ mắc khi xử lý dữ liệu và cách phát hiện chúng.</w:t>
      </w:r>
    </w:p>
    <w:p w14:paraId="485AC4F0" w14:textId="77777777" w:rsidR="00993168" w:rsidRDefault="00245800">
      <w:pPr>
        <w:pStyle w:val="Heading2"/>
      </w:pPr>
      <w:r>
        <w:t>Hạn chế</w:t>
      </w:r>
    </w:p>
    <w:p w14:paraId="5D4215A9" w14:textId="77777777" w:rsidR="00993168" w:rsidRDefault="00245800">
      <w:pPr>
        <w:pStyle w:val="ListParagraph"/>
        <w:ind w:left="720" w:hanging="360"/>
      </w:pPr>
      <w:r>
        <w:t>Đơn vị quan sát lệch giữa Bitbrains (máy ảo) và Alibaba (máy vật lý). Đây là yếu tố gây nhiễu lớn nhất và không gỡ được bằng dữ liệu hiện có. Bảng sử dụng container của Alibaba có dung lượng hàng trăm GB và cũng không tương đương máy ảo.</w:t>
      </w:r>
    </w:p>
    <w:p w14:paraId="4B45D281" w14:textId="77777777" w:rsidR="00993168" w:rsidRDefault="00245800">
      <w:pPr>
        <w:pStyle w:val="ListParagraph"/>
        <w:ind w:left="720" w:hanging="360"/>
      </w:pPr>
      <w:r>
        <w:t>Cửa sổ 8 ngày và mẫu 500 máy của Alibaba giới hạn tính tổng quát. Bộ lọc loại khoảng 40% chuỗi máy ảo có tải thấp, nên kết luận chỉ áp dụng cho quần thể đã lọc.</w:t>
      </w:r>
    </w:p>
    <w:p w14:paraId="50A97E19" w14:textId="77777777" w:rsidR="00993168" w:rsidRDefault="00245800">
      <w:pPr>
        <w:pStyle w:val="ListParagraph"/>
        <w:ind w:left="720" w:hanging="360"/>
      </w:pPr>
      <w:r>
        <w:t>Siêu tham số chọn được nằm ở biên của khoảng tìm kiếm, Random Forest chỉ 50 cây, SVR chỉ học trên mẫu con. Siêu tham số chọn ở N0 được dùng lại cho N1 và N2.</w:t>
      </w:r>
    </w:p>
    <w:p w14:paraId="115759C1" w14:textId="77777777" w:rsidR="00993168" w:rsidRDefault="00245800">
      <w:pPr>
        <w:pStyle w:val="ListParagraph"/>
        <w:ind w:left="720" w:hanging="360"/>
      </w:pPr>
      <w:r>
        <w:t>Chế độ N1 dùng lịch sử huấn luyện của máy đích, nên chưa phải trường hợp hoàn toàn không có dữ liệu đích.</w:t>
      </w:r>
    </w:p>
    <w:p w14:paraId="5F1AFE54" w14:textId="77777777" w:rsidR="00993168" w:rsidRDefault="00245800">
      <w:pPr>
        <w:pStyle w:val="ListParagraph"/>
        <w:ind w:left="720" w:hanging="360"/>
      </w:pPr>
      <w:r>
        <w:t>Kết quả N1 phụ thuộc cách xử lý máy đứng yên. Bản trước và sau khi xử lý đều được nêu ở Bảng 5.</w:t>
      </w:r>
    </w:p>
    <w:p w14:paraId="299BC5B7" w14:textId="77777777" w:rsidR="00993168" w:rsidRDefault="00245800">
      <w:pPr>
        <w:pStyle w:val="ListParagraph"/>
        <w:ind w:left="720" w:hanging="360"/>
      </w:pPr>
      <w:r>
        <w:t>Với vài trăm máy mỗi phép so, những khác biệt rất nhỏ vẫn có ý nghĩa thống kê. Vì vậy mọi kết luận được đọc kèm độ lớn L.</w:t>
      </w:r>
    </w:p>
    <w:p w14:paraId="57FCD838" w14:textId="77777777" w:rsidR="00993168" w:rsidRDefault="00245800">
      <w:pPr>
        <w:pStyle w:val="ListParagraph"/>
        <w:ind w:left="720" w:hanging="360"/>
      </w:pPr>
      <w:r>
        <w:t>Mốc thời gian của Alibaba là tương đối, nên đặc trưng ngày trong tuần không mang nghĩa lịch thật.</w:t>
      </w:r>
    </w:p>
    <w:p w14:paraId="19FFB4E9" w14:textId="77777777" w:rsidR="00993168" w:rsidRDefault="00245800">
      <w:pPr>
        <w:pStyle w:val="Heading2"/>
      </w:pPr>
      <w:r>
        <w:t>Hướng phát triển</w:t>
      </w:r>
    </w:p>
    <w:p w14:paraId="01CC1CF3" w14:textId="77777777" w:rsidR="00993168" w:rsidRDefault="00245800">
      <w:pPr>
        <w:pStyle w:val="BodyText"/>
      </w:pPr>
      <w:r>
        <w:t>Hướng thứ nhất là thay đơn vị quan sát cho đồng nhất: tìm bộ dữ liệu có cả máy ảo lẫn máy vật lý trong cùng một trung tâm dữ liệu, để tách hiệu ứng tổng hợp khỏi khác biệt môi trường. Hướng thứ hai là mở rộng khoảng tìm kiếm siêu tham số và thêm các mô hình chuỗi thời gian học sâu, nhưng luôn đặt cạnh dự báo naïve. Hướng thứ ba là chuyển từ đánh giá sai số sang đánh giá theo quyết định cấp phát, ví dụ số lần thiếu tài nguyên.</w:t>
      </w:r>
    </w:p>
    <w:p w14:paraId="0E7F42A3" w14:textId="77777777" w:rsidR="00993168" w:rsidRDefault="00245800">
      <w:pPr>
        <w:pStyle w:val="Heading1"/>
      </w:pPr>
      <w:r>
        <w:t>Lời cảm ơn</w:t>
      </w:r>
    </w:p>
    <w:p w14:paraId="432C2F13" w14:textId="3DAC5E1F" w:rsidR="00993168" w:rsidRDefault="00245800">
      <w:pPr>
        <w:pStyle w:val="BodyText"/>
      </w:pPr>
      <w:r>
        <w:t>Nhóm tác giả trân trọng cảm ơn các tác giả của những công trình được trích dẫn trong bài, vì các phương pháp và kết quả của họ là nền tảng để nhóm thực hiện nghiên cứu này. Nhóm cũng cảm ơn Bitbrains IT Services Inc., Grid Workloads Archive và Alibaba đã công bố bộ dữ liệu phục vụ cộng đồng nghiên cứu.</w:t>
      </w:r>
    </w:p>
    <w:sdt>
      <w:sdtPr>
        <w:rPr>
          <w:rFonts w:ascii="Times New Roman" w:hAnsi="Times New Roman" w:cs="Times New Roman"/>
          <w:b w:val="0"/>
          <w:caps w:val="0"/>
          <w:kern w:val="0"/>
          <w:sz w:val="20"/>
          <w:szCs w:val="24"/>
        </w:rPr>
        <w:id w:val="413752922"/>
        <w:docPartObj>
          <w:docPartGallery w:val="Bibliographies"/>
          <w:docPartUnique/>
        </w:docPartObj>
      </w:sdtPr>
      <w:sdtEndPr/>
      <w:sdtContent>
        <w:p w14:paraId="768C8AA4" w14:textId="51C610ED" w:rsidR="00936000" w:rsidRPr="00936000" w:rsidRDefault="00936000" w:rsidP="00936000">
          <w:pPr>
            <w:pStyle w:val="Heading1"/>
          </w:pPr>
          <w:r>
            <w:t>Tài liệu tham khảo</w:t>
          </w:r>
        </w:p>
        <w:sdt>
          <w:sdtPr>
            <w:rPr>
              <w:rFonts w:ascii="Times New Roman" w:hAnsi="Times New Roman" w:cs="Times New Roman"/>
              <w:b w:val="0"/>
              <w:caps w:val="0"/>
              <w:kern w:val="0"/>
              <w:sz w:val="20"/>
              <w:szCs w:val="24"/>
            </w:rPr>
            <w:id w:val="-573587230"/>
            <w:bibliography/>
          </w:sdtPr>
          <w:sdtEndPr/>
          <w:sdtContent>
            <w:p w14:paraId="02CA2096" w14:textId="77777777" w:rsidR="00936000" w:rsidRPr="00936000" w:rsidRDefault="00936000" w:rsidP="00936000">
              <w:pPr>
                <w:pStyle w:val="Heading1"/>
              </w:pPr>
              <w:r>
                <w:rPr>
                  <w:b w:val="0"/>
                </w:rPr>
                <w:fldChar w:fldCharType="begin"/>
              </w:r>
              <w:r>
                <w:instrText xml:space="preserve"> BIBLIOGRAPHY </w:instrText>
              </w:r>
              <w:r>
                <w:rPr>
                  <w:b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9173"/>
              </w:tblGrid>
              <w:tr w:rsidR="00936000" w14:paraId="25320443" w14:textId="77777777">
                <w:trPr>
                  <w:divId w:val="1888954557"/>
                  <w:tblCellSpacing w:w="15" w:type="dxa"/>
                </w:trPr>
                <w:tc>
                  <w:tcPr>
                    <w:tcW w:w="50" w:type="pct"/>
                    <w:hideMark/>
                  </w:tcPr>
                  <w:p w14:paraId="5BD87A25" w14:textId="26326655" w:rsidR="00936000" w:rsidRDefault="00936000">
                    <w:pPr>
                      <w:pStyle w:val="Bibliography"/>
                      <w:rPr>
                        <w:noProof/>
                        <w:sz w:val="24"/>
                      </w:rPr>
                    </w:pPr>
                    <w:r>
                      <w:rPr>
                        <w:noProof/>
                      </w:rPr>
                      <w:t xml:space="preserve">[1] </w:t>
                    </w:r>
                  </w:p>
                </w:tc>
                <w:tc>
                  <w:tcPr>
                    <w:tcW w:w="0" w:type="auto"/>
                    <w:hideMark/>
                  </w:tcPr>
                  <w:p w14:paraId="1AD2D494" w14:textId="77777777" w:rsidR="00936000" w:rsidRDefault="00936000">
                    <w:pPr>
                      <w:pStyle w:val="Bibliography"/>
                      <w:rPr>
                        <w:noProof/>
                      </w:rPr>
                    </w:pPr>
                    <w:r>
                      <w:rPr>
                        <w:noProof/>
                      </w:rPr>
                      <w:t xml:space="preserve">E. M. R. R. R. B. R. N. Calheiros, "Workload prediction using ARIMA model and its impact on cloud applications' QoS," </w:t>
                    </w:r>
                    <w:r>
                      <w:rPr>
                        <w:i/>
                        <w:iCs/>
                        <w:noProof/>
                      </w:rPr>
                      <w:t xml:space="preserve">IEEE Transactions on Cloud Computing, </w:t>
                    </w:r>
                    <w:r>
                      <w:rPr>
                        <w:noProof/>
                      </w:rPr>
                      <w:t xml:space="preserve">vol. 3, no. 4, p. 449–458, 2015. </w:t>
                    </w:r>
                  </w:p>
                </w:tc>
              </w:tr>
              <w:tr w:rsidR="00936000" w14:paraId="3AC2D9C2" w14:textId="77777777">
                <w:trPr>
                  <w:divId w:val="1888954557"/>
                  <w:tblCellSpacing w:w="15" w:type="dxa"/>
                </w:trPr>
                <w:tc>
                  <w:tcPr>
                    <w:tcW w:w="50" w:type="pct"/>
                    <w:hideMark/>
                  </w:tcPr>
                  <w:p w14:paraId="0ADA57A8" w14:textId="77777777" w:rsidR="00936000" w:rsidRDefault="00936000">
                    <w:pPr>
                      <w:pStyle w:val="Bibliography"/>
                      <w:rPr>
                        <w:noProof/>
                      </w:rPr>
                    </w:pPr>
                    <w:r>
                      <w:rPr>
                        <w:noProof/>
                      </w:rPr>
                      <w:t xml:space="preserve">[2] </w:t>
                    </w:r>
                  </w:p>
                </w:tc>
                <w:tc>
                  <w:tcPr>
                    <w:tcW w:w="0" w:type="auto"/>
                    <w:hideMark/>
                  </w:tcPr>
                  <w:p w14:paraId="75618F49" w14:textId="77777777" w:rsidR="00936000" w:rsidRDefault="00936000">
                    <w:pPr>
                      <w:pStyle w:val="Bibliography"/>
                      <w:rPr>
                        <w:noProof/>
                      </w:rPr>
                    </w:pPr>
                    <w:r>
                      <w:rPr>
                        <w:noProof/>
                      </w:rPr>
                      <w:t xml:space="preserve">A. K. S. J. Kumar, "Workload prediction in cloud using artificial neural network and adaptive differential evolution," </w:t>
                    </w:r>
                    <w:r>
                      <w:rPr>
                        <w:i/>
                        <w:iCs/>
                        <w:noProof/>
                      </w:rPr>
                      <w:t xml:space="preserve">Future Generation Computer Systems, </w:t>
                    </w:r>
                    <w:r>
                      <w:rPr>
                        <w:noProof/>
                      </w:rPr>
                      <w:t xml:space="preserve">vol. 81, p. 41–52, 2018. </w:t>
                    </w:r>
                  </w:p>
                </w:tc>
              </w:tr>
              <w:tr w:rsidR="00936000" w14:paraId="41465F07" w14:textId="77777777">
                <w:trPr>
                  <w:divId w:val="1888954557"/>
                  <w:tblCellSpacing w:w="15" w:type="dxa"/>
                </w:trPr>
                <w:tc>
                  <w:tcPr>
                    <w:tcW w:w="50" w:type="pct"/>
                    <w:hideMark/>
                  </w:tcPr>
                  <w:p w14:paraId="6028B33A" w14:textId="77777777" w:rsidR="00936000" w:rsidRDefault="00936000">
                    <w:pPr>
                      <w:pStyle w:val="Bibliography"/>
                      <w:rPr>
                        <w:noProof/>
                      </w:rPr>
                    </w:pPr>
                    <w:r>
                      <w:rPr>
                        <w:noProof/>
                      </w:rPr>
                      <w:t xml:space="preserve">[3] </w:t>
                    </w:r>
                  </w:p>
                </w:tc>
                <w:tc>
                  <w:tcPr>
                    <w:tcW w:w="0" w:type="auto"/>
                    <w:hideMark/>
                  </w:tcPr>
                  <w:p w14:paraId="1470AA6A" w14:textId="77777777" w:rsidR="00936000" w:rsidRDefault="00936000">
                    <w:pPr>
                      <w:pStyle w:val="Bibliography"/>
                      <w:rPr>
                        <w:noProof/>
                      </w:rPr>
                    </w:pPr>
                    <w:r>
                      <w:rPr>
                        <w:noProof/>
                      </w:rPr>
                      <w:t xml:space="preserve">A. K. M. Masdari, "A survey and classification of the workload forecasting methods in cloud computing," </w:t>
                    </w:r>
                    <w:r>
                      <w:rPr>
                        <w:i/>
                        <w:iCs/>
                        <w:noProof/>
                      </w:rPr>
                      <w:t xml:space="preserve">Cluster Computing, </w:t>
                    </w:r>
                    <w:r>
                      <w:rPr>
                        <w:noProof/>
                      </w:rPr>
                      <w:t xml:space="preserve">vol. 23, p. 2399–2424, 2020. </w:t>
                    </w:r>
                  </w:p>
                </w:tc>
              </w:tr>
              <w:tr w:rsidR="00936000" w14:paraId="1C034696" w14:textId="77777777">
                <w:trPr>
                  <w:divId w:val="1888954557"/>
                  <w:tblCellSpacing w:w="15" w:type="dxa"/>
                </w:trPr>
                <w:tc>
                  <w:tcPr>
                    <w:tcW w:w="50" w:type="pct"/>
                    <w:hideMark/>
                  </w:tcPr>
                  <w:p w14:paraId="43B86410" w14:textId="77777777" w:rsidR="00936000" w:rsidRDefault="00936000">
                    <w:pPr>
                      <w:pStyle w:val="Bibliography"/>
                      <w:rPr>
                        <w:noProof/>
                      </w:rPr>
                    </w:pPr>
                    <w:r>
                      <w:rPr>
                        <w:noProof/>
                      </w:rPr>
                      <w:t xml:space="preserve">[4] </w:t>
                    </w:r>
                  </w:p>
                </w:tc>
                <w:tc>
                  <w:tcPr>
                    <w:tcW w:w="0" w:type="auto"/>
                    <w:hideMark/>
                  </w:tcPr>
                  <w:p w14:paraId="13E38F75" w14:textId="77777777" w:rsidR="00936000" w:rsidRDefault="00936000">
                    <w:pPr>
                      <w:pStyle w:val="Bibliography"/>
                      <w:rPr>
                        <w:noProof/>
                      </w:rPr>
                    </w:pPr>
                    <w:r>
                      <w:rPr>
                        <w:noProof/>
                      </w:rPr>
                      <w:t xml:space="preserve">E. S. V. A. S. Makridakis, "Statistical and machine learning forecasting methods: Concerns and ways forward," </w:t>
                    </w:r>
                    <w:r>
                      <w:rPr>
                        <w:i/>
                        <w:iCs/>
                        <w:noProof/>
                      </w:rPr>
                      <w:t xml:space="preserve">PLOS ONE, </w:t>
                    </w:r>
                    <w:r>
                      <w:rPr>
                        <w:noProof/>
                      </w:rPr>
                      <w:t xml:space="preserve">vol. 13, no. 3, p. e0194889, 2018. </w:t>
                    </w:r>
                  </w:p>
                </w:tc>
              </w:tr>
              <w:tr w:rsidR="00936000" w14:paraId="6AB8EE5F" w14:textId="77777777">
                <w:trPr>
                  <w:divId w:val="1888954557"/>
                  <w:tblCellSpacing w:w="15" w:type="dxa"/>
                </w:trPr>
                <w:tc>
                  <w:tcPr>
                    <w:tcW w:w="50" w:type="pct"/>
                    <w:hideMark/>
                  </w:tcPr>
                  <w:p w14:paraId="44B79C1E" w14:textId="77777777" w:rsidR="00936000" w:rsidRDefault="00936000">
                    <w:pPr>
                      <w:pStyle w:val="Bibliography"/>
                      <w:rPr>
                        <w:noProof/>
                      </w:rPr>
                    </w:pPr>
                    <w:r>
                      <w:rPr>
                        <w:noProof/>
                      </w:rPr>
                      <w:t xml:space="preserve">[5] </w:t>
                    </w:r>
                  </w:p>
                </w:tc>
                <w:tc>
                  <w:tcPr>
                    <w:tcW w:w="0" w:type="auto"/>
                    <w:hideMark/>
                  </w:tcPr>
                  <w:p w14:paraId="52ED0A82" w14:textId="77777777" w:rsidR="00936000" w:rsidRDefault="00936000">
                    <w:pPr>
                      <w:pStyle w:val="Bibliography"/>
                      <w:rPr>
                        <w:noProof/>
                      </w:rPr>
                    </w:pPr>
                    <w:r>
                      <w:rPr>
                        <w:noProof/>
                      </w:rPr>
                      <w:t xml:space="preserve">A. B. K. R. J. Hyndman, "Another look at measures of forecast accuracy," </w:t>
                    </w:r>
                    <w:r>
                      <w:rPr>
                        <w:i/>
                        <w:iCs/>
                        <w:noProof/>
                      </w:rPr>
                      <w:t xml:space="preserve">International Journal of Forecasting, </w:t>
                    </w:r>
                    <w:r>
                      <w:rPr>
                        <w:noProof/>
                      </w:rPr>
                      <w:t xml:space="preserve">vol. 22, no. 4, p. 679–688, 2006. </w:t>
                    </w:r>
                  </w:p>
                </w:tc>
              </w:tr>
              <w:tr w:rsidR="00936000" w14:paraId="5D3DFF69" w14:textId="77777777">
                <w:trPr>
                  <w:divId w:val="1888954557"/>
                  <w:tblCellSpacing w:w="15" w:type="dxa"/>
                </w:trPr>
                <w:tc>
                  <w:tcPr>
                    <w:tcW w:w="50" w:type="pct"/>
                    <w:hideMark/>
                  </w:tcPr>
                  <w:p w14:paraId="539DA7D9" w14:textId="77777777" w:rsidR="00936000" w:rsidRDefault="00936000">
                    <w:pPr>
                      <w:pStyle w:val="Bibliography"/>
                      <w:rPr>
                        <w:noProof/>
                      </w:rPr>
                    </w:pPr>
                    <w:r>
                      <w:rPr>
                        <w:noProof/>
                      </w:rPr>
                      <w:lastRenderedPageBreak/>
                      <w:t xml:space="preserve">[6] </w:t>
                    </w:r>
                  </w:p>
                </w:tc>
                <w:tc>
                  <w:tcPr>
                    <w:tcW w:w="0" w:type="auto"/>
                    <w:hideMark/>
                  </w:tcPr>
                  <w:p w14:paraId="623D1AE7" w14:textId="77777777" w:rsidR="00936000" w:rsidRDefault="00936000">
                    <w:pPr>
                      <w:pStyle w:val="Bibliography"/>
                      <w:rPr>
                        <w:noProof/>
                      </w:rPr>
                    </w:pPr>
                    <w:r>
                      <w:rPr>
                        <w:noProof/>
                      </w:rPr>
                      <w:t xml:space="preserve">S. R. C. P. O. S. S. Kaufman, "Leakage in data mining: Formulation, detection, and avoidance," </w:t>
                    </w:r>
                    <w:r>
                      <w:rPr>
                        <w:i/>
                        <w:iCs/>
                        <w:noProof/>
                      </w:rPr>
                      <w:t xml:space="preserve">ACM Transactions on Knowledge Discovery from Data, </w:t>
                    </w:r>
                    <w:r>
                      <w:rPr>
                        <w:noProof/>
                      </w:rPr>
                      <w:t xml:space="preserve">vol. 6, no. 4, pp. 1-21, 2012. </w:t>
                    </w:r>
                  </w:p>
                </w:tc>
              </w:tr>
              <w:tr w:rsidR="00936000" w14:paraId="030EE6FE" w14:textId="77777777">
                <w:trPr>
                  <w:divId w:val="1888954557"/>
                  <w:tblCellSpacing w:w="15" w:type="dxa"/>
                </w:trPr>
                <w:tc>
                  <w:tcPr>
                    <w:tcW w:w="50" w:type="pct"/>
                    <w:hideMark/>
                  </w:tcPr>
                  <w:p w14:paraId="2E7C43C6" w14:textId="77777777" w:rsidR="00936000" w:rsidRDefault="00936000">
                    <w:pPr>
                      <w:pStyle w:val="Bibliography"/>
                      <w:rPr>
                        <w:noProof/>
                      </w:rPr>
                    </w:pPr>
                    <w:r>
                      <w:rPr>
                        <w:noProof/>
                      </w:rPr>
                      <w:t xml:space="preserve">[7] </w:t>
                    </w:r>
                  </w:p>
                </w:tc>
                <w:tc>
                  <w:tcPr>
                    <w:tcW w:w="0" w:type="auto"/>
                    <w:hideMark/>
                  </w:tcPr>
                  <w:p w14:paraId="7040DA98" w14:textId="77777777" w:rsidR="00936000" w:rsidRDefault="00936000">
                    <w:pPr>
                      <w:pStyle w:val="Bibliography"/>
                      <w:rPr>
                        <w:noProof/>
                      </w:rPr>
                    </w:pPr>
                    <w:r>
                      <w:rPr>
                        <w:noProof/>
                      </w:rPr>
                      <w:t xml:space="preserve">L. J. Tashman, "Out-of-sample tests of forecasting accuracy: An analysis and review," </w:t>
                    </w:r>
                    <w:r>
                      <w:rPr>
                        <w:i/>
                        <w:iCs/>
                        <w:noProof/>
                      </w:rPr>
                      <w:t xml:space="preserve">International Journal of Forecasting, </w:t>
                    </w:r>
                    <w:r>
                      <w:rPr>
                        <w:noProof/>
                      </w:rPr>
                      <w:t xml:space="preserve">vol. 16, no. 4, p. 437–450, 2000. </w:t>
                    </w:r>
                  </w:p>
                </w:tc>
              </w:tr>
              <w:tr w:rsidR="00936000" w14:paraId="7F49E9CB" w14:textId="77777777">
                <w:trPr>
                  <w:divId w:val="1888954557"/>
                  <w:tblCellSpacing w:w="15" w:type="dxa"/>
                </w:trPr>
                <w:tc>
                  <w:tcPr>
                    <w:tcW w:w="50" w:type="pct"/>
                    <w:hideMark/>
                  </w:tcPr>
                  <w:p w14:paraId="6DC055CB" w14:textId="77777777" w:rsidR="00936000" w:rsidRDefault="00936000">
                    <w:pPr>
                      <w:pStyle w:val="Bibliography"/>
                      <w:rPr>
                        <w:noProof/>
                      </w:rPr>
                    </w:pPr>
                    <w:r>
                      <w:rPr>
                        <w:noProof/>
                      </w:rPr>
                      <w:t xml:space="preserve">[8] </w:t>
                    </w:r>
                  </w:p>
                </w:tc>
                <w:tc>
                  <w:tcPr>
                    <w:tcW w:w="0" w:type="auto"/>
                    <w:hideMark/>
                  </w:tcPr>
                  <w:p w14:paraId="06A83D72" w14:textId="77777777" w:rsidR="00936000" w:rsidRDefault="00936000">
                    <w:pPr>
                      <w:pStyle w:val="Bibliography"/>
                      <w:rPr>
                        <w:noProof/>
                      </w:rPr>
                    </w:pPr>
                    <w:r>
                      <w:rPr>
                        <w:noProof/>
                      </w:rPr>
                      <w:t xml:space="preserve">V. v. B. A. I. S. Shen, "Statistical characterization of business-critical workloads hosted in cloud datacenters," in </w:t>
                    </w:r>
                    <w:r>
                      <w:rPr>
                        <w:i/>
                        <w:iCs/>
                        <w:noProof/>
                      </w:rPr>
                      <w:t>15th IEEE/ACM International Symposium on Cluster, Cloud and Grid Computing (CCGrid)</w:t>
                    </w:r>
                    <w:r>
                      <w:rPr>
                        <w:noProof/>
                      </w:rPr>
                      <w:t xml:space="preserve">, Shenzhen, China, 2015. </w:t>
                    </w:r>
                  </w:p>
                </w:tc>
              </w:tr>
              <w:tr w:rsidR="00936000" w14:paraId="4258FEE5" w14:textId="77777777">
                <w:trPr>
                  <w:divId w:val="1888954557"/>
                  <w:tblCellSpacing w:w="15" w:type="dxa"/>
                </w:trPr>
                <w:tc>
                  <w:tcPr>
                    <w:tcW w:w="50" w:type="pct"/>
                    <w:hideMark/>
                  </w:tcPr>
                  <w:p w14:paraId="519B1777" w14:textId="77777777" w:rsidR="00936000" w:rsidRDefault="00936000">
                    <w:pPr>
                      <w:pStyle w:val="Bibliography"/>
                      <w:rPr>
                        <w:noProof/>
                      </w:rPr>
                    </w:pPr>
                    <w:r>
                      <w:rPr>
                        <w:noProof/>
                      </w:rPr>
                      <w:t xml:space="preserve">[9] </w:t>
                    </w:r>
                  </w:p>
                </w:tc>
                <w:tc>
                  <w:tcPr>
                    <w:tcW w:w="0" w:type="auto"/>
                    <w:hideMark/>
                  </w:tcPr>
                  <w:p w14:paraId="45E020D9" w14:textId="77777777" w:rsidR="00936000" w:rsidRDefault="00936000">
                    <w:pPr>
                      <w:pStyle w:val="Bibliography"/>
                      <w:rPr>
                        <w:noProof/>
                      </w:rPr>
                    </w:pPr>
                    <w:r>
                      <w:rPr>
                        <w:noProof/>
                      </w:rPr>
                      <w:t xml:space="preserve">Z. C. S. W. H. D. Y. F. L. M. Y. B. J. Guo, "Who limits the resource efficiency of my datacenter: An analysis of Alibaba datacenter traces," in </w:t>
                    </w:r>
                    <w:r>
                      <w:rPr>
                        <w:i/>
                        <w:iCs/>
                        <w:noProof/>
                      </w:rPr>
                      <w:t>EEE/ACM 27th International Symposium on Quality of Service (IWQoS)</w:t>
                    </w:r>
                    <w:r>
                      <w:rPr>
                        <w:noProof/>
                      </w:rPr>
                      <w:t xml:space="preserve">, Phoenix, Arizona, USA, 2019. </w:t>
                    </w:r>
                  </w:p>
                </w:tc>
              </w:tr>
              <w:tr w:rsidR="00936000" w14:paraId="2A898592" w14:textId="77777777">
                <w:trPr>
                  <w:divId w:val="1888954557"/>
                  <w:tblCellSpacing w:w="15" w:type="dxa"/>
                </w:trPr>
                <w:tc>
                  <w:tcPr>
                    <w:tcW w:w="50" w:type="pct"/>
                    <w:hideMark/>
                  </w:tcPr>
                  <w:p w14:paraId="6B377DC4" w14:textId="77777777" w:rsidR="00936000" w:rsidRDefault="00936000">
                    <w:pPr>
                      <w:pStyle w:val="Bibliography"/>
                      <w:rPr>
                        <w:noProof/>
                      </w:rPr>
                    </w:pPr>
                    <w:r>
                      <w:rPr>
                        <w:noProof/>
                      </w:rPr>
                      <w:t xml:space="preserve">[10] </w:t>
                    </w:r>
                  </w:p>
                </w:tc>
                <w:tc>
                  <w:tcPr>
                    <w:tcW w:w="0" w:type="auto"/>
                    <w:hideMark/>
                  </w:tcPr>
                  <w:p w14:paraId="4AE0BB98" w14:textId="77777777" w:rsidR="00936000" w:rsidRDefault="00936000">
                    <w:pPr>
                      <w:pStyle w:val="Bibliography"/>
                      <w:rPr>
                        <w:noProof/>
                      </w:rPr>
                    </w:pPr>
                    <w:r>
                      <w:rPr>
                        <w:noProof/>
                      </w:rPr>
                      <w:t xml:space="preserve">G. A. R. J. Hyndman, Forecasting: Principles and Practice, Melbourne, Australia: OTexts, 2021. </w:t>
                    </w:r>
                  </w:p>
                </w:tc>
              </w:tr>
              <w:tr w:rsidR="00936000" w14:paraId="4609E795" w14:textId="77777777">
                <w:trPr>
                  <w:divId w:val="1888954557"/>
                  <w:tblCellSpacing w:w="15" w:type="dxa"/>
                </w:trPr>
                <w:tc>
                  <w:tcPr>
                    <w:tcW w:w="50" w:type="pct"/>
                    <w:hideMark/>
                  </w:tcPr>
                  <w:p w14:paraId="78D5F339" w14:textId="77777777" w:rsidR="00936000" w:rsidRDefault="00936000">
                    <w:pPr>
                      <w:pStyle w:val="Bibliography"/>
                      <w:rPr>
                        <w:noProof/>
                      </w:rPr>
                    </w:pPr>
                    <w:r>
                      <w:rPr>
                        <w:noProof/>
                      </w:rPr>
                      <w:t xml:space="preserve">[11] </w:t>
                    </w:r>
                  </w:p>
                </w:tc>
                <w:tc>
                  <w:tcPr>
                    <w:tcW w:w="0" w:type="auto"/>
                    <w:hideMark/>
                  </w:tcPr>
                  <w:p w14:paraId="42E0D2F5" w14:textId="77777777" w:rsidR="00936000" w:rsidRDefault="00936000">
                    <w:pPr>
                      <w:pStyle w:val="Bibliography"/>
                      <w:rPr>
                        <w:noProof/>
                      </w:rPr>
                    </w:pPr>
                    <w:r>
                      <w:rPr>
                        <w:noProof/>
                      </w:rPr>
                      <w:t xml:space="preserve">L. Breiman, "Random forests," </w:t>
                    </w:r>
                    <w:r>
                      <w:rPr>
                        <w:i/>
                        <w:iCs/>
                        <w:noProof/>
                      </w:rPr>
                      <w:t xml:space="preserve">Machine Learning, </w:t>
                    </w:r>
                    <w:r>
                      <w:rPr>
                        <w:noProof/>
                      </w:rPr>
                      <w:t xml:space="preserve">vol. 45, no. 1, pp. 5-32, 2001. </w:t>
                    </w:r>
                  </w:p>
                </w:tc>
              </w:tr>
              <w:tr w:rsidR="00936000" w14:paraId="180C844B" w14:textId="77777777">
                <w:trPr>
                  <w:divId w:val="1888954557"/>
                  <w:tblCellSpacing w:w="15" w:type="dxa"/>
                </w:trPr>
                <w:tc>
                  <w:tcPr>
                    <w:tcW w:w="50" w:type="pct"/>
                    <w:hideMark/>
                  </w:tcPr>
                  <w:p w14:paraId="05060C29" w14:textId="77777777" w:rsidR="00936000" w:rsidRDefault="00936000">
                    <w:pPr>
                      <w:pStyle w:val="Bibliography"/>
                      <w:rPr>
                        <w:noProof/>
                      </w:rPr>
                    </w:pPr>
                    <w:r>
                      <w:rPr>
                        <w:noProof/>
                      </w:rPr>
                      <w:t xml:space="preserve">[12] </w:t>
                    </w:r>
                  </w:p>
                </w:tc>
                <w:tc>
                  <w:tcPr>
                    <w:tcW w:w="0" w:type="auto"/>
                    <w:hideMark/>
                  </w:tcPr>
                  <w:p w14:paraId="540D29E1" w14:textId="77777777" w:rsidR="00936000" w:rsidRDefault="00936000">
                    <w:pPr>
                      <w:pStyle w:val="Bibliography"/>
                      <w:rPr>
                        <w:noProof/>
                      </w:rPr>
                    </w:pPr>
                    <w:r>
                      <w:rPr>
                        <w:noProof/>
                      </w:rPr>
                      <w:t xml:space="preserve">C. G. T. Chen, "XGBoost: A scalable tree boosting system," in </w:t>
                    </w:r>
                    <w:r>
                      <w:rPr>
                        <w:i/>
                        <w:iCs/>
                        <w:noProof/>
                      </w:rPr>
                      <w:t>22nd ACM SIGKDD International Conference on Knowledge Discovery and Data Mining</w:t>
                    </w:r>
                    <w:r>
                      <w:rPr>
                        <w:noProof/>
                      </w:rPr>
                      <w:t xml:space="preserve">, 2016. </w:t>
                    </w:r>
                  </w:p>
                </w:tc>
              </w:tr>
              <w:tr w:rsidR="00936000" w14:paraId="1298819A" w14:textId="77777777">
                <w:trPr>
                  <w:divId w:val="1888954557"/>
                  <w:tblCellSpacing w:w="15" w:type="dxa"/>
                </w:trPr>
                <w:tc>
                  <w:tcPr>
                    <w:tcW w:w="50" w:type="pct"/>
                    <w:hideMark/>
                  </w:tcPr>
                  <w:p w14:paraId="333BE5C6" w14:textId="77777777" w:rsidR="00936000" w:rsidRDefault="00936000">
                    <w:pPr>
                      <w:pStyle w:val="Bibliography"/>
                      <w:rPr>
                        <w:noProof/>
                      </w:rPr>
                    </w:pPr>
                    <w:r>
                      <w:rPr>
                        <w:noProof/>
                      </w:rPr>
                      <w:t xml:space="preserve">[13] </w:t>
                    </w:r>
                  </w:p>
                </w:tc>
                <w:tc>
                  <w:tcPr>
                    <w:tcW w:w="0" w:type="auto"/>
                    <w:hideMark/>
                  </w:tcPr>
                  <w:p w14:paraId="1BEA9D12" w14:textId="77777777" w:rsidR="00936000" w:rsidRDefault="00936000">
                    <w:pPr>
                      <w:pStyle w:val="Bibliography"/>
                      <w:rPr>
                        <w:noProof/>
                      </w:rPr>
                    </w:pPr>
                    <w:r>
                      <w:rPr>
                        <w:noProof/>
                      </w:rPr>
                      <w:t xml:space="preserve">C. J. C. B. L. K. A. S. V. V. H. Drucker, "Support vector regression machines," in </w:t>
                    </w:r>
                    <w:r>
                      <w:rPr>
                        <w:i/>
                        <w:iCs/>
                        <w:noProof/>
                      </w:rPr>
                      <w:t>Advances in Neural Information Processing Systems</w:t>
                    </w:r>
                    <w:r>
                      <w:rPr>
                        <w:noProof/>
                      </w:rPr>
                      <w:t xml:space="preserve">, 1997. </w:t>
                    </w:r>
                  </w:p>
                </w:tc>
              </w:tr>
              <w:tr w:rsidR="00936000" w14:paraId="2C1C390A" w14:textId="77777777">
                <w:trPr>
                  <w:divId w:val="1888954557"/>
                  <w:tblCellSpacing w:w="15" w:type="dxa"/>
                </w:trPr>
                <w:tc>
                  <w:tcPr>
                    <w:tcW w:w="50" w:type="pct"/>
                    <w:hideMark/>
                  </w:tcPr>
                  <w:p w14:paraId="7FB09E0C" w14:textId="77777777" w:rsidR="00936000" w:rsidRDefault="00936000">
                    <w:pPr>
                      <w:pStyle w:val="Bibliography"/>
                      <w:rPr>
                        <w:noProof/>
                      </w:rPr>
                    </w:pPr>
                    <w:r>
                      <w:rPr>
                        <w:noProof/>
                      </w:rPr>
                      <w:t xml:space="preserve">[14] </w:t>
                    </w:r>
                  </w:p>
                </w:tc>
                <w:tc>
                  <w:tcPr>
                    <w:tcW w:w="0" w:type="auto"/>
                    <w:hideMark/>
                  </w:tcPr>
                  <w:p w14:paraId="35AC3FE6" w14:textId="77777777" w:rsidR="00936000" w:rsidRDefault="00936000">
                    <w:pPr>
                      <w:pStyle w:val="Bibliography"/>
                      <w:rPr>
                        <w:noProof/>
                      </w:rPr>
                    </w:pPr>
                    <w:r>
                      <w:rPr>
                        <w:noProof/>
                      </w:rPr>
                      <w:t xml:space="preserve">P. e. al., "Scikit-learn: Machine learning in Python," </w:t>
                    </w:r>
                    <w:r>
                      <w:rPr>
                        <w:i/>
                        <w:iCs/>
                        <w:noProof/>
                      </w:rPr>
                      <w:t xml:space="preserve">Journal of Machine Learning Research, </w:t>
                    </w:r>
                    <w:r>
                      <w:rPr>
                        <w:noProof/>
                      </w:rPr>
                      <w:t xml:space="preserve">vol. 12, p. 2825–2830, 2011. </w:t>
                    </w:r>
                  </w:p>
                </w:tc>
              </w:tr>
              <w:tr w:rsidR="00936000" w14:paraId="73639624" w14:textId="77777777">
                <w:trPr>
                  <w:divId w:val="1888954557"/>
                  <w:tblCellSpacing w:w="15" w:type="dxa"/>
                </w:trPr>
                <w:tc>
                  <w:tcPr>
                    <w:tcW w:w="50" w:type="pct"/>
                    <w:hideMark/>
                  </w:tcPr>
                  <w:p w14:paraId="51C51058" w14:textId="77777777" w:rsidR="00936000" w:rsidRDefault="00936000">
                    <w:pPr>
                      <w:pStyle w:val="Bibliography"/>
                      <w:rPr>
                        <w:noProof/>
                      </w:rPr>
                    </w:pPr>
                    <w:r>
                      <w:rPr>
                        <w:noProof/>
                      </w:rPr>
                      <w:t xml:space="preserve">[15] </w:t>
                    </w:r>
                  </w:p>
                </w:tc>
                <w:tc>
                  <w:tcPr>
                    <w:tcW w:w="0" w:type="auto"/>
                    <w:hideMark/>
                  </w:tcPr>
                  <w:p w14:paraId="1010E666" w14:textId="77777777" w:rsidR="00936000" w:rsidRDefault="00936000">
                    <w:pPr>
                      <w:pStyle w:val="Bibliography"/>
                      <w:rPr>
                        <w:noProof/>
                      </w:rPr>
                    </w:pPr>
                    <w:r>
                      <w:rPr>
                        <w:noProof/>
                      </w:rPr>
                      <w:t xml:space="preserve">F. Wilcoxon, "Individual comparisons by ranking methods," </w:t>
                    </w:r>
                    <w:r>
                      <w:rPr>
                        <w:i/>
                        <w:iCs/>
                        <w:noProof/>
                      </w:rPr>
                      <w:t xml:space="preserve">Biometrics Bulletin, </w:t>
                    </w:r>
                    <w:r>
                      <w:rPr>
                        <w:noProof/>
                      </w:rPr>
                      <w:t xml:space="preserve">vol. 1, no. 6, p. 80–83, 1945. </w:t>
                    </w:r>
                  </w:p>
                </w:tc>
              </w:tr>
              <w:tr w:rsidR="00936000" w14:paraId="68A89F8E" w14:textId="77777777">
                <w:trPr>
                  <w:divId w:val="1888954557"/>
                  <w:tblCellSpacing w:w="15" w:type="dxa"/>
                </w:trPr>
                <w:tc>
                  <w:tcPr>
                    <w:tcW w:w="50" w:type="pct"/>
                    <w:hideMark/>
                  </w:tcPr>
                  <w:p w14:paraId="4E83E108" w14:textId="77777777" w:rsidR="00936000" w:rsidRDefault="00936000">
                    <w:pPr>
                      <w:pStyle w:val="Bibliography"/>
                      <w:rPr>
                        <w:noProof/>
                      </w:rPr>
                    </w:pPr>
                    <w:r>
                      <w:rPr>
                        <w:noProof/>
                      </w:rPr>
                      <w:t xml:space="preserve">[16] </w:t>
                    </w:r>
                  </w:p>
                </w:tc>
                <w:tc>
                  <w:tcPr>
                    <w:tcW w:w="0" w:type="auto"/>
                    <w:hideMark/>
                  </w:tcPr>
                  <w:p w14:paraId="345CD6C9" w14:textId="77777777" w:rsidR="00936000" w:rsidRDefault="00936000">
                    <w:pPr>
                      <w:pStyle w:val="Bibliography"/>
                      <w:rPr>
                        <w:noProof/>
                      </w:rPr>
                    </w:pPr>
                    <w:r>
                      <w:rPr>
                        <w:noProof/>
                      </w:rPr>
                      <w:t xml:space="preserve">Holm, "A simple sequentially rejective multiple test procedure," </w:t>
                    </w:r>
                    <w:r>
                      <w:rPr>
                        <w:i/>
                        <w:iCs/>
                        <w:noProof/>
                      </w:rPr>
                      <w:t xml:space="preserve">Scandinavian Journal of Statistics, </w:t>
                    </w:r>
                    <w:r>
                      <w:rPr>
                        <w:noProof/>
                      </w:rPr>
                      <w:t xml:space="preserve">vol. 6, no. 2, p. 65–70, 1979. </w:t>
                    </w:r>
                  </w:p>
                </w:tc>
              </w:tr>
              <w:tr w:rsidR="00936000" w14:paraId="35F33ED6" w14:textId="77777777">
                <w:trPr>
                  <w:divId w:val="1888954557"/>
                  <w:tblCellSpacing w:w="15" w:type="dxa"/>
                </w:trPr>
                <w:tc>
                  <w:tcPr>
                    <w:tcW w:w="50" w:type="pct"/>
                    <w:hideMark/>
                  </w:tcPr>
                  <w:p w14:paraId="27FDEFD1" w14:textId="77777777" w:rsidR="00936000" w:rsidRDefault="00936000">
                    <w:pPr>
                      <w:pStyle w:val="Bibliography"/>
                      <w:rPr>
                        <w:noProof/>
                      </w:rPr>
                    </w:pPr>
                    <w:r>
                      <w:rPr>
                        <w:noProof/>
                      </w:rPr>
                      <w:t xml:space="preserve">[17] </w:t>
                    </w:r>
                  </w:p>
                </w:tc>
                <w:tc>
                  <w:tcPr>
                    <w:tcW w:w="0" w:type="auto"/>
                    <w:hideMark/>
                  </w:tcPr>
                  <w:p w14:paraId="53E5E79C" w14:textId="77777777" w:rsidR="00936000" w:rsidRDefault="00936000">
                    <w:pPr>
                      <w:pStyle w:val="Bibliography"/>
                      <w:rPr>
                        <w:noProof/>
                      </w:rPr>
                    </w:pPr>
                    <w:r>
                      <w:rPr>
                        <w:noProof/>
                      </w:rPr>
                      <w:t xml:space="preserve">M. K. J. P. J. Han, Data Mining: Concepts and Techniques 3rd Edition, Waltham, Massachusetts, USA: Morgan Kaufmann, 2011. </w:t>
                    </w:r>
                  </w:p>
                </w:tc>
              </w:tr>
              <w:tr w:rsidR="00936000" w14:paraId="42F633B2" w14:textId="77777777">
                <w:trPr>
                  <w:divId w:val="1888954557"/>
                  <w:tblCellSpacing w:w="15" w:type="dxa"/>
                </w:trPr>
                <w:tc>
                  <w:tcPr>
                    <w:tcW w:w="50" w:type="pct"/>
                    <w:hideMark/>
                  </w:tcPr>
                  <w:p w14:paraId="4FBE788D" w14:textId="77777777" w:rsidR="00936000" w:rsidRDefault="00936000">
                    <w:pPr>
                      <w:pStyle w:val="Bibliography"/>
                      <w:rPr>
                        <w:noProof/>
                      </w:rPr>
                    </w:pPr>
                    <w:r>
                      <w:rPr>
                        <w:noProof/>
                      </w:rPr>
                      <w:t xml:space="preserve">[18] </w:t>
                    </w:r>
                  </w:p>
                </w:tc>
                <w:tc>
                  <w:tcPr>
                    <w:tcW w:w="0" w:type="auto"/>
                    <w:hideMark/>
                  </w:tcPr>
                  <w:p w14:paraId="592386C6" w14:textId="77777777" w:rsidR="00936000" w:rsidRDefault="00936000">
                    <w:pPr>
                      <w:pStyle w:val="Bibliography"/>
                      <w:rPr>
                        <w:noProof/>
                      </w:rPr>
                    </w:pPr>
                    <w:r>
                      <w:rPr>
                        <w:noProof/>
                      </w:rPr>
                      <w:t xml:space="preserve">D. R. W. H. B. Mann, "On a test of whether one of two random variables is stochastically larger than the other," </w:t>
                    </w:r>
                    <w:r>
                      <w:rPr>
                        <w:i/>
                        <w:iCs/>
                        <w:noProof/>
                      </w:rPr>
                      <w:t xml:space="preserve">The Annals of Mathematical Statistics, </w:t>
                    </w:r>
                    <w:r>
                      <w:rPr>
                        <w:noProof/>
                      </w:rPr>
                      <w:t xml:space="preserve">vol. 18, no. 1, pp. 50-60, 1947. </w:t>
                    </w:r>
                  </w:p>
                </w:tc>
              </w:tr>
              <w:tr w:rsidR="00936000" w14:paraId="6180D63E" w14:textId="77777777">
                <w:trPr>
                  <w:divId w:val="1888954557"/>
                  <w:tblCellSpacing w:w="15" w:type="dxa"/>
                </w:trPr>
                <w:tc>
                  <w:tcPr>
                    <w:tcW w:w="50" w:type="pct"/>
                    <w:hideMark/>
                  </w:tcPr>
                  <w:p w14:paraId="7A29FE5D" w14:textId="77777777" w:rsidR="00936000" w:rsidRDefault="00936000">
                    <w:pPr>
                      <w:pStyle w:val="Bibliography"/>
                      <w:rPr>
                        <w:noProof/>
                      </w:rPr>
                    </w:pPr>
                    <w:r>
                      <w:rPr>
                        <w:noProof/>
                      </w:rPr>
                      <w:t xml:space="preserve">[19] </w:t>
                    </w:r>
                  </w:p>
                </w:tc>
                <w:tc>
                  <w:tcPr>
                    <w:tcW w:w="0" w:type="auto"/>
                    <w:hideMark/>
                  </w:tcPr>
                  <w:p w14:paraId="381039A9" w14:textId="77777777" w:rsidR="00936000" w:rsidRDefault="00936000">
                    <w:pPr>
                      <w:pStyle w:val="Bibliography"/>
                      <w:rPr>
                        <w:noProof/>
                      </w:rPr>
                    </w:pPr>
                    <w:r>
                      <w:rPr>
                        <w:noProof/>
                      </w:rPr>
                      <w:t xml:space="preserve">P. A. Samuelson, "How deviant can you be?," </w:t>
                    </w:r>
                    <w:r>
                      <w:rPr>
                        <w:i/>
                        <w:iCs/>
                        <w:noProof/>
                      </w:rPr>
                      <w:t xml:space="preserve">Journal of the American Statistical Association, </w:t>
                    </w:r>
                    <w:r>
                      <w:rPr>
                        <w:noProof/>
                      </w:rPr>
                      <w:t xml:space="preserve">vol. 63, no. 324, p. 1522–1525, 1968. </w:t>
                    </w:r>
                  </w:p>
                </w:tc>
              </w:tr>
            </w:tbl>
            <w:p w14:paraId="26A7FE2A" w14:textId="77777777" w:rsidR="00936000" w:rsidRDefault="00936000">
              <w:pPr>
                <w:divId w:val="1888954557"/>
                <w:rPr>
                  <w:noProof/>
                </w:rPr>
              </w:pPr>
            </w:p>
            <w:p w14:paraId="333BC0BF" w14:textId="0761C7AF" w:rsidR="00993168" w:rsidRDefault="00936000">
              <w:r>
                <w:rPr>
                  <w:b/>
                  <w:bCs/>
                  <w:noProof/>
                </w:rPr>
                <w:fldChar w:fldCharType="end"/>
              </w:r>
              <w:r w:rsidR="00245800">
                <w:br w:type="page"/>
              </w:r>
            </w:p>
          </w:sdtContent>
        </w:sdt>
      </w:sdtContent>
    </w:sdt>
    <w:p w14:paraId="165E266C" w14:textId="77777777" w:rsidR="00993168" w:rsidRDefault="00245800">
      <w:pPr>
        <w:pStyle w:val="Title"/>
      </w:pPr>
      <w:r>
        <w:lastRenderedPageBreak/>
        <w:t>MACHINE LEARNING FOR CLOUD CPU LOAD PREDICTION: WHEN DOES IT BEAT NAÏVE FORECASTING, AND CAN IT BE REUSED IN ANOTHER DATACENTER?</w:t>
      </w:r>
    </w:p>
    <w:p w14:paraId="34F4B834" w14:textId="69A2A74F" w:rsidR="00993168" w:rsidRDefault="00245800">
      <w:pPr>
        <w:pStyle w:val="Subtitle"/>
      </w:pPr>
      <w:r>
        <w:t>Tran Hoang Dat*, Tran Hoang Phat</w:t>
      </w:r>
    </w:p>
    <w:p w14:paraId="2B4B7ADC" w14:textId="77777777" w:rsidR="00993168" w:rsidRDefault="00245800">
      <w:pPr>
        <w:pStyle w:val="Abstract"/>
      </w:pPr>
      <w:r>
        <w:rPr>
          <w:b/>
        </w:rPr>
        <w:t>ABSTRACT—</w:t>
      </w:r>
      <w:r>
        <w:t xml:space="preserve"> Datacenters need to know how busy their servers are about to become, so that resources can be added or released in time: too little means slow services, too much wastes power and money. Machine learning is widely used for this prediction, yet two important points are rarely verified. First, does a machine learning model really predict better than the simplest rule, which assumes the next few minutes will look exactly like now and is known as naïve forecasting? Second, can a model trained in one datacenter be reused in another? We test both on real data from 1,535 machines of two providers, Bitbrains (virtual machines) and Alibaba (physical servers), using five common machine learning models to predict 5, 30 and 60 minutes ahead. Every comparison is made machine by machine and checked statistically, so that conclusions do not depend on chance. For virtual machines, naïve forecasting is almost never beaten by any machine learning model. Only for physical servers does machine learning clearly win. A model trained on one group of virtual machines works on another group from the same provider with at most 8% more error. In contrast, a model trained on Alibaba servers performs 2.2 to 3.4 times worse on Bitbrains virtual machines. Bringing each machine's data to a common scale before prediction reduces this loss to between 10% and 44%. We also point out two easy-to-make data preparation mistakes for this task and how to avoid them. The results help operators decide when machine learning is worth the investment, when naïve forecasting is enough, and how far a model can be reused elsewhere.</w:t>
      </w:r>
    </w:p>
    <w:p w14:paraId="2F4F5825" w14:textId="37343A05" w:rsidR="00993168" w:rsidRDefault="00245800">
      <w:pPr>
        <w:pStyle w:val="Abstract"/>
      </w:pPr>
      <w:r>
        <w:rPr>
          <w:b/>
        </w:rPr>
        <w:t>Keywords—</w:t>
      </w:r>
      <w:r>
        <w:t xml:space="preserve"> CPU load prediction, cloud computing, naïve forecasting, machine learning, model reuse across datacenters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786"/>
      </w:tblGrid>
      <w:tr w:rsidR="00852C4C" w14:paraId="7F91AD41" w14:textId="77777777" w:rsidTr="00852C4C">
        <w:trPr>
          <w:trHeight w:val="2289"/>
        </w:trPr>
        <w:tc>
          <w:tcPr>
            <w:tcW w:w="4786" w:type="dxa"/>
            <w:hideMark/>
          </w:tcPr>
          <w:p w14:paraId="0EE8F6BD" w14:textId="4E4D4E45" w:rsidR="00852C4C" w:rsidRDefault="00852C4C">
            <w:pPr>
              <w:pStyle w:val="Abstract"/>
              <w:tabs>
                <w:tab w:val="center" w:pos="2285"/>
              </w:tabs>
              <w:rPr>
                <w:rFonts w:ascii="Cambria" w:hAnsi="Cambria"/>
                <w:lang w:val="vi-VN"/>
              </w:rPr>
            </w:pPr>
            <w:r>
              <w:rPr>
                <w:noProof/>
              </w:rPr>
              <w:drawing>
                <wp:anchor distT="0" distB="0" distL="114300" distR="114300" simplePos="0" relativeHeight="251659264" behindDoc="0" locked="0" layoutInCell="1" allowOverlap="1" wp14:anchorId="2FDBA8A2" wp14:editId="4EB66336">
                  <wp:simplePos x="0" y="0"/>
                  <wp:positionH relativeFrom="column">
                    <wp:posOffset>73025</wp:posOffset>
                  </wp:positionH>
                  <wp:positionV relativeFrom="paragraph">
                    <wp:posOffset>3810</wp:posOffset>
                  </wp:positionV>
                  <wp:extent cx="924560" cy="1228725"/>
                  <wp:effectExtent l="0" t="0" r="889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3"/>
                          <a:stretch>
                            <a:fillRect/>
                          </a:stretch>
                        </pic:blipFill>
                        <pic:spPr bwMode="auto">
                          <a:xfrm>
                            <a:off x="0" y="0"/>
                            <a:ext cx="924560" cy="1228725"/>
                          </a:xfrm>
                          <a:prstGeom prst="rect">
                            <a:avLst/>
                          </a:prstGeom>
                          <a:noFill/>
                        </pic:spPr>
                      </pic:pic>
                    </a:graphicData>
                  </a:graphic>
                  <wp14:sizeRelH relativeFrom="page">
                    <wp14:pctWidth>0</wp14:pctWidth>
                  </wp14:sizeRelH>
                  <wp14:sizeRelV relativeFrom="page">
                    <wp14:pctHeight>0</wp14:pctHeight>
                  </wp14:sizeRelV>
                </wp:anchor>
              </w:drawing>
            </w:r>
            <w:r>
              <w:rPr>
                <w:rFonts w:ascii="Cambria" w:hAnsi="Cambria"/>
                <w:b/>
                <w:bCs/>
                <w:szCs w:val="18"/>
              </w:rPr>
              <w:t>Trần Hoàng Đạt</w:t>
            </w:r>
            <w:r>
              <w:rPr>
                <w:rFonts w:ascii="Cambria" w:hAnsi="Cambria"/>
                <w:szCs w:val="18"/>
              </w:rPr>
              <w:t xml:space="preserve"> là</w:t>
            </w:r>
            <w:r>
              <w:rPr>
                <w:rFonts w:ascii="Cambria" w:hAnsi="Cambria"/>
                <w:szCs w:val="18"/>
                <w:lang w:val="vi-VN"/>
              </w:rPr>
              <w:t xml:space="preserve"> </w:t>
            </w:r>
            <w:r>
              <w:t>sinh viên năm th</w:t>
            </w:r>
            <w:r>
              <w:rPr>
                <w:rFonts w:ascii="Cambria" w:hAnsi="Cambria" w:cs="Cambria"/>
              </w:rPr>
              <w:t>ứ</w:t>
            </w:r>
            <w:r>
              <w:t xml:space="preserve"> t</w:t>
            </w:r>
            <w:r>
              <w:rPr>
                <w:rFonts w:ascii="Cambria" w:hAnsi="Cambria" w:cs="Cambria"/>
              </w:rPr>
              <w:t>ư</w:t>
            </w:r>
            <w:r>
              <w:t xml:space="preserve"> c</w:t>
            </w:r>
            <w:r>
              <w:rPr>
                <w:rFonts w:ascii="Cambria" w:hAnsi="Cambria" w:cs="Cambria"/>
              </w:rPr>
              <w:t>ủ</w:t>
            </w:r>
            <w:r>
              <w:t>a Tr</w:t>
            </w:r>
            <w:r>
              <w:rPr>
                <w:rFonts w:ascii="Cambria" w:hAnsi="Cambria" w:cs="Cambria"/>
              </w:rPr>
              <w:t>ườ</w:t>
            </w:r>
            <w:r>
              <w:t xml:space="preserve">ng </w:t>
            </w:r>
            <w:r>
              <w:rPr>
                <w:rFonts w:cs="Book Antiqua"/>
              </w:rPr>
              <w:t>Đ</w:t>
            </w:r>
            <w:r>
              <w:rPr>
                <w:rFonts w:ascii="Cambria" w:hAnsi="Cambria" w:cs="Cambria"/>
              </w:rPr>
              <w:t>ạ</w:t>
            </w:r>
            <w:r>
              <w:t>i h</w:t>
            </w:r>
            <w:r>
              <w:rPr>
                <w:rFonts w:ascii="Cambria" w:hAnsi="Cambria" w:cs="Cambria"/>
              </w:rPr>
              <w:t>ọ</w:t>
            </w:r>
            <w:r>
              <w:t>c S</w:t>
            </w:r>
            <w:r>
              <w:rPr>
                <w:rFonts w:ascii="Cambria" w:hAnsi="Cambria" w:cs="Cambria"/>
              </w:rPr>
              <w:t>ư</w:t>
            </w:r>
            <w:r>
              <w:t xml:space="preserve"> ph</w:t>
            </w:r>
            <w:r>
              <w:rPr>
                <w:rFonts w:ascii="Cambria" w:hAnsi="Cambria" w:cs="Cambria"/>
              </w:rPr>
              <w:t>ạ</w:t>
            </w:r>
            <w:r>
              <w:t>m TP.HCM vào th</w:t>
            </w:r>
            <w:r>
              <w:rPr>
                <w:rFonts w:ascii="Cambria" w:hAnsi="Cambria" w:cs="Cambria"/>
              </w:rPr>
              <w:t>ờ</w:t>
            </w:r>
            <w:r>
              <w:t xml:space="preserve">i </w:t>
            </w:r>
            <w:r>
              <w:rPr>
                <w:rFonts w:cs="Book Antiqua"/>
              </w:rPr>
              <w:t>đ</w:t>
            </w:r>
            <w:r>
              <w:t>i</w:t>
            </w:r>
            <w:r>
              <w:rPr>
                <w:rFonts w:ascii="Cambria" w:hAnsi="Cambria" w:cs="Cambria"/>
              </w:rPr>
              <w:t>ể</w:t>
            </w:r>
            <w:r>
              <w:t xml:space="preserve">m </w:t>
            </w:r>
            <w:r>
              <w:rPr>
                <w:rFonts w:cs="Book Antiqua"/>
              </w:rPr>
              <w:t>đă</w:t>
            </w:r>
            <w:r>
              <w:t>ng b</w:t>
            </w:r>
            <w:r>
              <w:rPr>
                <w:rFonts w:cs="Book Antiqua"/>
              </w:rPr>
              <w:t>à</w:t>
            </w:r>
            <w:r>
              <w:t>i b</w:t>
            </w:r>
            <w:r>
              <w:rPr>
                <w:rFonts w:cs="Book Antiqua"/>
              </w:rPr>
              <w:t>á</w:t>
            </w:r>
            <w:r>
              <w:t>o n</w:t>
            </w:r>
            <w:r>
              <w:rPr>
                <w:rFonts w:cs="Book Antiqua"/>
              </w:rPr>
              <w:t>à</w:t>
            </w:r>
            <w:r>
              <w:t>y. Hi</w:t>
            </w:r>
            <w:r>
              <w:rPr>
                <w:rFonts w:ascii="Cambria" w:hAnsi="Cambria" w:cs="Cambria"/>
              </w:rPr>
              <w:t>ệ</w:t>
            </w:r>
            <w:r>
              <w:t xml:space="preserve">n </w:t>
            </w:r>
            <w:r>
              <w:rPr>
                <w:rFonts w:cs="Book Antiqua"/>
              </w:rPr>
              <w:t>đ</w:t>
            </w:r>
            <w:r>
              <w:t>ang quan t</w:t>
            </w:r>
            <w:r>
              <w:rPr>
                <w:rFonts w:cs="Book Antiqua"/>
              </w:rPr>
              <w:t>â</w:t>
            </w:r>
            <w:r>
              <w:t>m v</w:t>
            </w:r>
            <w:r>
              <w:rPr>
                <w:rFonts w:ascii="Cambria" w:hAnsi="Cambria" w:cs="Cambria"/>
              </w:rPr>
              <w:t>ề</w:t>
            </w:r>
            <w:r>
              <w:t xml:space="preserve"> c</w:t>
            </w:r>
            <w:r>
              <w:rPr>
                <w:rFonts w:cs="Book Antiqua"/>
              </w:rPr>
              <w:t>á</w:t>
            </w:r>
            <w:r>
              <w:t>c nghi</w:t>
            </w:r>
            <w:r>
              <w:rPr>
                <w:rFonts w:cs="Book Antiqua"/>
              </w:rPr>
              <w:t>ê</w:t>
            </w:r>
            <w:r>
              <w:t>n c</w:t>
            </w:r>
            <w:r>
              <w:rPr>
                <w:rFonts w:ascii="Cambria" w:hAnsi="Cambria" w:cs="Cambria"/>
              </w:rPr>
              <w:t>ứ</w:t>
            </w:r>
            <w:r>
              <w:t>u trong l</w:t>
            </w:r>
            <w:r>
              <w:rPr>
                <w:rFonts w:cs="Book Antiqua"/>
              </w:rPr>
              <w:t>ĩ</w:t>
            </w:r>
            <w:r>
              <w:t>nh v</w:t>
            </w:r>
            <w:r>
              <w:rPr>
                <w:rFonts w:ascii="Cambria" w:hAnsi="Cambria" w:cs="Cambria"/>
              </w:rPr>
              <w:t>ự</w:t>
            </w:r>
            <w:r>
              <w:t>c h</w:t>
            </w:r>
            <w:r>
              <w:rPr>
                <w:rFonts w:ascii="Cambria" w:hAnsi="Cambria" w:cs="Cambria"/>
              </w:rPr>
              <w:t>ọ</w:t>
            </w:r>
            <w:r>
              <w:t>c m</w:t>
            </w:r>
            <w:r>
              <w:rPr>
                <w:rFonts w:cs="Book Antiqua"/>
              </w:rPr>
              <w:t>á</w:t>
            </w:r>
            <w:r>
              <w:t xml:space="preserve">y </w:t>
            </w:r>
            <w:r>
              <w:rPr>
                <w:rFonts w:ascii="Cambria" w:hAnsi="Cambria" w:cs="Cambria"/>
              </w:rPr>
              <w:t>ứ</w:t>
            </w:r>
            <w:r>
              <w:t>ng d</w:t>
            </w:r>
            <w:r>
              <w:rPr>
                <w:rFonts w:ascii="Cambria" w:hAnsi="Cambria" w:cs="Cambria"/>
              </w:rPr>
              <w:t>ụ</w:t>
            </w:r>
            <w:r>
              <w:t>ng, d</w:t>
            </w:r>
            <w:r>
              <w:rPr>
                <w:rFonts w:ascii="Cambria" w:hAnsi="Cambria" w:cs="Cambria"/>
              </w:rPr>
              <w:t>ự</w:t>
            </w:r>
            <w:r>
              <w:t xml:space="preserve"> </w:t>
            </w:r>
            <w:r>
              <w:rPr>
                <w:rFonts w:cs="Book Antiqua"/>
              </w:rPr>
              <w:t>đ</w:t>
            </w:r>
            <w:r>
              <w:t>o</w:t>
            </w:r>
            <w:r>
              <w:rPr>
                <w:rFonts w:cs="Book Antiqua"/>
              </w:rPr>
              <w:t>á</w:t>
            </w:r>
            <w:r>
              <w:t>n chu</w:t>
            </w:r>
            <w:r>
              <w:rPr>
                <w:rFonts w:ascii="Cambria" w:hAnsi="Cambria" w:cs="Cambria"/>
              </w:rPr>
              <w:t>ỗ</w:t>
            </w:r>
            <w:r>
              <w:t>i th</w:t>
            </w:r>
            <w:r>
              <w:rPr>
                <w:rFonts w:ascii="Cambria" w:hAnsi="Cambria" w:cs="Cambria"/>
              </w:rPr>
              <w:t>ờ</w:t>
            </w:r>
            <w:r>
              <w:t>i gian v</w:t>
            </w:r>
            <w:r>
              <w:rPr>
                <w:rFonts w:cs="Book Antiqua"/>
              </w:rPr>
              <w:t>à</w:t>
            </w:r>
            <w:r>
              <w:t xml:space="preserve"> ph</w:t>
            </w:r>
            <w:r>
              <w:rPr>
                <w:rFonts w:cs="Book Antiqua"/>
              </w:rPr>
              <w:t>â</w:t>
            </w:r>
            <w:r>
              <w:t>n t</w:t>
            </w:r>
            <w:r>
              <w:rPr>
                <w:rFonts w:cs="Book Antiqua"/>
              </w:rPr>
              <w:t>í</w:t>
            </w:r>
            <w:r>
              <w:t>ch d</w:t>
            </w:r>
            <w:r>
              <w:rPr>
                <w:rFonts w:ascii="Cambria" w:hAnsi="Cambria" w:cs="Cambria"/>
              </w:rPr>
              <w:t>ữ</w:t>
            </w:r>
            <w:r>
              <w:t xml:space="preserve"> li</w:t>
            </w:r>
            <w:r>
              <w:rPr>
                <w:rFonts w:ascii="Cambria" w:hAnsi="Cambria" w:cs="Cambria"/>
              </w:rPr>
              <w:t>ệ</w:t>
            </w:r>
            <w:r>
              <w:t>u.</w:t>
            </w:r>
          </w:p>
        </w:tc>
        <w:tc>
          <w:tcPr>
            <w:tcW w:w="4786" w:type="dxa"/>
          </w:tcPr>
          <w:p w14:paraId="1A4E6018" w14:textId="50518C4A" w:rsidR="00852C4C" w:rsidRDefault="00852C4C">
            <w:pPr>
              <w:pStyle w:val="Abstract"/>
              <w:rPr>
                <w:rFonts w:ascii="Cambria" w:hAnsi="Cambria"/>
                <w:lang w:val="vi-VN"/>
              </w:rPr>
            </w:pPr>
            <w:r>
              <w:rPr>
                <w:noProof/>
              </w:rPr>
              <w:drawing>
                <wp:anchor distT="0" distB="0" distL="114300" distR="114300" simplePos="0" relativeHeight="251660288" behindDoc="0" locked="0" layoutInCell="1" allowOverlap="1" wp14:anchorId="18E11B82" wp14:editId="0DE90D46">
                  <wp:simplePos x="0" y="0"/>
                  <wp:positionH relativeFrom="column">
                    <wp:posOffset>77470</wp:posOffset>
                  </wp:positionH>
                  <wp:positionV relativeFrom="paragraph">
                    <wp:posOffset>11430</wp:posOffset>
                  </wp:positionV>
                  <wp:extent cx="916940" cy="12192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4"/>
                          <a:stretch>
                            <a:fillRect/>
                          </a:stretch>
                        </pic:blipFill>
                        <pic:spPr bwMode="auto">
                          <a:xfrm>
                            <a:off x="0" y="0"/>
                            <a:ext cx="916940" cy="1219200"/>
                          </a:xfrm>
                          <a:prstGeom prst="rect">
                            <a:avLst/>
                          </a:prstGeom>
                          <a:noFill/>
                        </pic:spPr>
                      </pic:pic>
                    </a:graphicData>
                  </a:graphic>
                  <wp14:sizeRelH relativeFrom="page">
                    <wp14:pctWidth>0</wp14:pctWidth>
                  </wp14:sizeRelH>
                  <wp14:sizeRelV relativeFrom="page">
                    <wp14:pctHeight>0</wp14:pctHeight>
                  </wp14:sizeRelV>
                </wp:anchor>
              </w:drawing>
            </w:r>
            <w:r>
              <w:rPr>
                <w:rFonts w:ascii="Cambria" w:hAnsi="Cambria"/>
                <w:b/>
                <w:bCs/>
                <w:szCs w:val="18"/>
              </w:rPr>
              <w:t>Trần Hoàng Phát</w:t>
            </w:r>
            <w:r>
              <w:rPr>
                <w:rFonts w:ascii="Cambria" w:hAnsi="Cambria"/>
                <w:szCs w:val="18"/>
              </w:rPr>
              <w:t xml:space="preserve"> là</w:t>
            </w:r>
            <w:r>
              <w:rPr>
                <w:rFonts w:ascii="Cambria" w:hAnsi="Cambria"/>
                <w:szCs w:val="18"/>
                <w:lang w:val="vi-VN"/>
              </w:rPr>
              <w:t xml:space="preserve"> </w:t>
            </w:r>
            <w:r>
              <w:t>sinh viên năm th</w:t>
            </w:r>
            <w:r>
              <w:rPr>
                <w:rFonts w:ascii="Cambria" w:hAnsi="Cambria" w:cs="Cambria"/>
              </w:rPr>
              <w:t>ứ</w:t>
            </w:r>
            <w:r>
              <w:t xml:space="preserve"> t</w:t>
            </w:r>
            <w:r>
              <w:rPr>
                <w:rFonts w:ascii="Cambria" w:hAnsi="Cambria" w:cs="Cambria"/>
              </w:rPr>
              <w:t>ư</w:t>
            </w:r>
            <w:r>
              <w:t xml:space="preserve"> c</w:t>
            </w:r>
            <w:r>
              <w:rPr>
                <w:rFonts w:ascii="Cambria" w:hAnsi="Cambria" w:cs="Cambria"/>
              </w:rPr>
              <w:t>ủ</w:t>
            </w:r>
            <w:r>
              <w:t>a Tr</w:t>
            </w:r>
            <w:r>
              <w:rPr>
                <w:rFonts w:ascii="Cambria" w:hAnsi="Cambria" w:cs="Cambria"/>
              </w:rPr>
              <w:t>ườ</w:t>
            </w:r>
            <w:r>
              <w:t xml:space="preserve">ng </w:t>
            </w:r>
            <w:r>
              <w:rPr>
                <w:rFonts w:cs="Book Antiqua"/>
              </w:rPr>
              <w:t>Đ</w:t>
            </w:r>
            <w:r>
              <w:rPr>
                <w:rFonts w:ascii="Cambria" w:hAnsi="Cambria" w:cs="Cambria"/>
              </w:rPr>
              <w:t>ạ</w:t>
            </w:r>
            <w:r>
              <w:t>i h</w:t>
            </w:r>
            <w:r>
              <w:rPr>
                <w:rFonts w:ascii="Cambria" w:hAnsi="Cambria" w:cs="Cambria"/>
              </w:rPr>
              <w:t>ọ</w:t>
            </w:r>
            <w:r>
              <w:t>c S</w:t>
            </w:r>
            <w:r>
              <w:rPr>
                <w:rFonts w:ascii="Cambria" w:hAnsi="Cambria" w:cs="Cambria"/>
              </w:rPr>
              <w:t>ư</w:t>
            </w:r>
            <w:r>
              <w:t xml:space="preserve"> ph</w:t>
            </w:r>
            <w:r>
              <w:rPr>
                <w:rFonts w:ascii="Cambria" w:hAnsi="Cambria" w:cs="Cambria"/>
              </w:rPr>
              <w:t>ạ</w:t>
            </w:r>
            <w:r>
              <w:t>m TP.HCM v</w:t>
            </w:r>
            <w:r>
              <w:rPr>
                <w:rFonts w:cs="Book Antiqua"/>
              </w:rPr>
              <w:t>à</w:t>
            </w:r>
            <w:r>
              <w:t>o th</w:t>
            </w:r>
            <w:r>
              <w:rPr>
                <w:rFonts w:ascii="Cambria" w:hAnsi="Cambria" w:cs="Cambria"/>
              </w:rPr>
              <w:t>ờ</w:t>
            </w:r>
            <w:r>
              <w:t xml:space="preserve">i </w:t>
            </w:r>
            <w:r>
              <w:rPr>
                <w:rFonts w:cs="Book Antiqua"/>
              </w:rPr>
              <w:t>đ</w:t>
            </w:r>
            <w:r>
              <w:t>i</w:t>
            </w:r>
            <w:r>
              <w:rPr>
                <w:rFonts w:ascii="Cambria" w:hAnsi="Cambria" w:cs="Cambria"/>
              </w:rPr>
              <w:t>ể</w:t>
            </w:r>
            <w:r>
              <w:t xml:space="preserve">m </w:t>
            </w:r>
            <w:r>
              <w:rPr>
                <w:rFonts w:cs="Book Antiqua"/>
              </w:rPr>
              <w:t>đă</w:t>
            </w:r>
            <w:r>
              <w:t>ng b</w:t>
            </w:r>
            <w:r>
              <w:rPr>
                <w:rFonts w:cs="Book Antiqua"/>
              </w:rPr>
              <w:t>à</w:t>
            </w:r>
            <w:r>
              <w:t>i b</w:t>
            </w:r>
            <w:r>
              <w:rPr>
                <w:rFonts w:cs="Book Antiqua"/>
              </w:rPr>
              <w:t>á</w:t>
            </w:r>
            <w:r>
              <w:t>o này. H</w:t>
            </w:r>
            <w:r>
              <w:rPr>
                <w:rFonts w:ascii="Cambria" w:hAnsi="Cambria" w:cs="Cambria"/>
              </w:rPr>
              <w:t>ướ</w:t>
            </w:r>
            <w:r>
              <w:t>ng nghi</w:t>
            </w:r>
            <w:r>
              <w:rPr>
                <w:rFonts w:cs="Book Antiqua"/>
              </w:rPr>
              <w:t>ê</w:t>
            </w:r>
            <w:r>
              <w:t>n c</w:t>
            </w:r>
            <w:r>
              <w:rPr>
                <w:rFonts w:ascii="Cambria" w:hAnsi="Cambria" w:cs="Cambria"/>
              </w:rPr>
              <w:t>ứ</w:t>
            </w:r>
            <w:r>
              <w:t>u hi</w:t>
            </w:r>
            <w:r>
              <w:rPr>
                <w:rFonts w:ascii="Cambria" w:hAnsi="Cambria" w:cs="Cambria"/>
              </w:rPr>
              <w:t>ệ</w:t>
            </w:r>
            <w:r>
              <w:t>n t</w:t>
            </w:r>
            <w:r>
              <w:rPr>
                <w:rFonts w:ascii="Cambria" w:hAnsi="Cambria" w:cs="Cambria"/>
              </w:rPr>
              <w:t>ạ</w:t>
            </w:r>
            <w:r>
              <w:t>i t</w:t>
            </w:r>
            <w:r>
              <w:rPr>
                <w:rFonts w:ascii="Cambria" w:hAnsi="Cambria" w:cs="Cambria"/>
              </w:rPr>
              <w:t>ậ</w:t>
            </w:r>
            <w:r>
              <w:t>p trung v</w:t>
            </w:r>
            <w:r>
              <w:rPr>
                <w:rFonts w:cs="Book Antiqua"/>
              </w:rPr>
              <w:t>à</w:t>
            </w:r>
            <w:r>
              <w:t>o t</w:t>
            </w:r>
            <w:r>
              <w:rPr>
                <w:rFonts w:ascii="Cambria" w:hAnsi="Cambria" w:cs="Cambria"/>
              </w:rPr>
              <w:t>ự</w:t>
            </w:r>
            <w:r>
              <w:t xml:space="preserve"> </w:t>
            </w:r>
            <w:r>
              <w:rPr>
                <w:rFonts w:cs="Book Antiqua"/>
              </w:rPr>
              <w:t>đ</w:t>
            </w:r>
            <w:r>
              <w:rPr>
                <w:rFonts w:ascii="Cambria" w:hAnsi="Cambria" w:cs="Cambria"/>
              </w:rPr>
              <w:t>ộ</w:t>
            </w:r>
            <w:r>
              <w:t>ng h</w:t>
            </w:r>
            <w:r>
              <w:rPr>
                <w:rFonts w:cs="Book Antiqua"/>
              </w:rPr>
              <w:t>ó</w:t>
            </w:r>
            <w:r>
              <w:t>a quy tr</w:t>
            </w:r>
            <w:r>
              <w:rPr>
                <w:rFonts w:cs="Book Antiqua"/>
              </w:rPr>
              <w:t>ì</w:t>
            </w:r>
            <w:r>
              <w:t>nh nghi</w:t>
            </w:r>
            <w:r>
              <w:rPr>
                <w:rFonts w:ascii="Cambria" w:hAnsi="Cambria" w:cs="Cambria"/>
              </w:rPr>
              <w:t>ệ</w:t>
            </w:r>
            <w:r>
              <w:t>p v</w:t>
            </w:r>
            <w:r>
              <w:rPr>
                <w:rFonts w:ascii="Cambria" w:hAnsi="Cambria" w:cs="Cambria"/>
              </w:rPr>
              <w:t>ụ</w:t>
            </w:r>
            <w:r>
              <w:t xml:space="preserve"> v</w:t>
            </w:r>
            <w:r>
              <w:rPr>
                <w:rFonts w:cs="Book Antiqua"/>
              </w:rPr>
              <w:t>à</w:t>
            </w:r>
            <w:r>
              <w:t xml:space="preserve"> c</w:t>
            </w:r>
            <w:r>
              <w:rPr>
                <w:rFonts w:cs="Book Antiqua"/>
              </w:rPr>
              <w:t>á</w:t>
            </w:r>
            <w:r>
              <w:t xml:space="preserve">c </w:t>
            </w:r>
            <w:r>
              <w:rPr>
                <w:rFonts w:ascii="Cambria" w:hAnsi="Cambria" w:cs="Cambria"/>
              </w:rPr>
              <w:t>ứ</w:t>
            </w:r>
            <w:r>
              <w:t>ng d</w:t>
            </w:r>
            <w:r>
              <w:rPr>
                <w:rFonts w:ascii="Cambria" w:hAnsi="Cambria" w:cs="Cambria"/>
              </w:rPr>
              <w:t>ụ</w:t>
            </w:r>
            <w:r>
              <w:t>ng tr</w:t>
            </w:r>
            <w:r>
              <w:rPr>
                <w:rFonts w:cs="Book Antiqua"/>
              </w:rPr>
              <w:t>ê</w:t>
            </w:r>
            <w:r>
              <w:t>n n</w:t>
            </w:r>
            <w:r>
              <w:rPr>
                <w:rFonts w:ascii="Cambria" w:hAnsi="Cambria" w:cs="Cambria"/>
              </w:rPr>
              <w:t>ề</w:t>
            </w:r>
            <w:r>
              <w:t>n t</w:t>
            </w:r>
            <w:r>
              <w:rPr>
                <w:rFonts w:ascii="Cambria" w:hAnsi="Cambria" w:cs="Cambria"/>
              </w:rPr>
              <w:t>ả</w:t>
            </w:r>
            <w:r>
              <w:t xml:space="preserve">ng </w:t>
            </w:r>
            <w:r>
              <w:rPr>
                <w:rFonts w:cs="Book Antiqua"/>
              </w:rPr>
              <w:t>đá</w:t>
            </w:r>
            <w:r>
              <w:t>m m</w:t>
            </w:r>
            <w:r>
              <w:rPr>
                <w:rFonts w:cs="Book Antiqua"/>
              </w:rPr>
              <w:t>â</w:t>
            </w:r>
            <w:r>
              <w:t>y.</w:t>
            </w:r>
          </w:p>
          <w:p w14:paraId="4BC92B5F" w14:textId="77777777" w:rsidR="00852C4C" w:rsidRDefault="00852C4C">
            <w:pPr>
              <w:pStyle w:val="Abstract"/>
              <w:rPr>
                <w:rFonts w:ascii="Cambria" w:hAnsi="Cambria"/>
              </w:rPr>
            </w:pPr>
          </w:p>
        </w:tc>
      </w:tr>
    </w:tbl>
    <w:p w14:paraId="553412F1" w14:textId="77777777" w:rsidR="00852C4C" w:rsidRDefault="00852C4C" w:rsidP="00F4220C">
      <w:pPr>
        <w:pStyle w:val="Abstract"/>
      </w:pPr>
    </w:p>
    <w:sectPr w:rsidR="00852C4C" w:rsidSect="003B3C16">
      <w:headerReference w:type="even" r:id="rId15"/>
      <w:headerReference w:type="default" r:id="rId16"/>
      <w:headerReference w:type="first" r:id="rId17"/>
      <w:footnotePr>
        <w:numFmt w:val="chicago"/>
      </w:footnotePr>
      <w:type w:val="continuous"/>
      <w:pgSz w:w="11624" w:h="16160" w:code="9"/>
      <w:pgMar w:top="1247" w:right="1021" w:bottom="1021" w:left="1021" w:header="79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E48200" w14:textId="77777777" w:rsidR="00A86C89" w:rsidRDefault="00A86C89" w:rsidP="000B3D10">
      <w:r>
        <w:separator/>
      </w:r>
    </w:p>
  </w:endnote>
  <w:endnote w:type="continuationSeparator" w:id="0">
    <w:p w14:paraId="6BE77474" w14:textId="77777777" w:rsidR="00A86C89" w:rsidRDefault="00A86C89" w:rsidP="000B3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CS Taybah S_U normal.">
    <w:altName w:val="Times New Roman"/>
    <w:charset w:val="B2"/>
    <w:family w:val="auto"/>
    <w:pitch w:val="default"/>
    <w:sig w:usb0="00000000" w:usb1="00000000" w:usb2="00000000" w:usb3="00000000" w:csb0="0000004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raditional Arabic">
    <w:charset w:val="B2"/>
    <w:family w:val="roman"/>
    <w:pitch w:val="variable"/>
    <w:sig w:usb0="00002003" w:usb1="80000000" w:usb2="00000008" w:usb3="00000000" w:csb0="00000041" w:csb1="00000000"/>
  </w:font>
  <w:font w:name="Lucida Grande">
    <w:charset w:val="00"/>
    <w:family w:val="swiss"/>
    <w:pitch w:val="variable"/>
    <w:sig w:usb0="E1000AEF" w:usb1="5000A1FF" w:usb2="00000000" w:usb3="00000000" w:csb0="000001BF" w:csb1="00000000"/>
  </w:font>
  <w:font w:name="Times">
    <w:altName w:val="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BB4F0B" w14:textId="77777777" w:rsidR="00A86C89" w:rsidRDefault="00A86C89" w:rsidP="000B3D10">
      <w:r>
        <w:separator/>
      </w:r>
    </w:p>
  </w:footnote>
  <w:footnote w:type="continuationSeparator" w:id="0">
    <w:p w14:paraId="00B57B33" w14:textId="77777777" w:rsidR="00A86C89" w:rsidRDefault="00A86C89" w:rsidP="000B3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68290"/>
      <w:docPartObj>
        <w:docPartGallery w:val="Page Numbers (Top of Page)"/>
        <w:docPartUnique/>
      </w:docPartObj>
    </w:sdtPr>
    <w:sdtEndPr>
      <w:rPr>
        <w:rFonts w:ascii="Cambria" w:hAnsi="Cambria"/>
      </w:rPr>
    </w:sdtEndPr>
    <w:sdtContent>
      <w:p w14:paraId="7ED78299" w14:textId="77777777" w:rsidR="00BA10F3" w:rsidRPr="00812BBE" w:rsidRDefault="00BA10F3" w:rsidP="00812BBE">
        <w:pPr>
          <w:pStyle w:val="Header"/>
          <w:pBdr>
            <w:bottom w:val="single" w:sz="4" w:space="1" w:color="auto"/>
          </w:pBdr>
          <w:tabs>
            <w:tab w:val="clear" w:pos="4513"/>
            <w:tab w:val="clear" w:pos="9026"/>
            <w:tab w:val="right" w:pos="9639"/>
          </w:tabs>
          <w:rPr>
            <w:rFonts w:ascii="Cambria" w:hAnsi="Cambria"/>
          </w:rPr>
        </w:pPr>
        <w:r w:rsidRPr="00812BBE">
          <w:rPr>
            <w:rFonts w:ascii="Cambria" w:hAnsi="Cambria"/>
            <w:sz w:val="16"/>
            <w:szCs w:val="16"/>
          </w:rPr>
          <w:fldChar w:fldCharType="begin"/>
        </w:r>
        <w:r w:rsidRPr="00812BBE">
          <w:rPr>
            <w:rFonts w:ascii="Cambria" w:hAnsi="Cambria"/>
            <w:sz w:val="16"/>
            <w:szCs w:val="16"/>
          </w:rPr>
          <w:instrText xml:space="preserve"> PAGE   \* MERGEFORMAT </w:instrText>
        </w:r>
        <w:r w:rsidRPr="00812BBE">
          <w:rPr>
            <w:rFonts w:ascii="Cambria" w:hAnsi="Cambria"/>
            <w:sz w:val="16"/>
            <w:szCs w:val="16"/>
          </w:rPr>
          <w:fldChar w:fldCharType="separate"/>
        </w:r>
        <w:r w:rsidR="00A626E8" w:rsidRPr="00812BBE">
          <w:rPr>
            <w:rFonts w:ascii="Cambria" w:hAnsi="Cambria"/>
            <w:noProof/>
            <w:sz w:val="16"/>
            <w:szCs w:val="16"/>
          </w:rPr>
          <w:t>2</w:t>
        </w:r>
        <w:r w:rsidRPr="00812BBE">
          <w:rPr>
            <w:rFonts w:ascii="Cambria" w:hAnsi="Cambria"/>
            <w:noProof/>
            <w:sz w:val="16"/>
            <w:szCs w:val="16"/>
          </w:rPr>
          <w:fldChar w:fldCharType="end"/>
        </w:r>
        <w:r w:rsidRPr="00812BBE">
          <w:rPr>
            <w:rFonts w:ascii="Cambria" w:hAnsi="Cambria"/>
            <w:sz w:val="16"/>
            <w:szCs w:val="16"/>
          </w:rPr>
          <w:t xml:space="preserve"> </w:t>
        </w:r>
        <w:r w:rsidR="00812BBE">
          <w:rPr>
            <w:rFonts w:ascii="Cambria" w:hAnsi="Cambria"/>
            <w:sz w:val="16"/>
            <w:szCs w:val="16"/>
          </w:rPr>
          <w:tab/>
        </w:r>
        <w:r w:rsidRPr="00812BBE">
          <w:rPr>
            <w:rFonts w:ascii="Cambria" w:hAnsi="Cambria"/>
            <w:sz w:val="16"/>
            <w:szCs w:val="16"/>
          </w:rPr>
          <w:t>HỌC MÁY DỰ ĐOÁN TẢI CPU TRÊN ĐÁM MÂY</w:t>
        </w:r>
      </w:p>
    </w:sdtContent>
  </w:sdt>
  <w:p w14:paraId="2CBA18A6" w14:textId="77777777" w:rsidR="00BA10F3" w:rsidRDefault="00BA10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780A5" w14:textId="3E265F93" w:rsidR="00BA10F3" w:rsidRPr="00812BBE" w:rsidRDefault="009C7457" w:rsidP="00FA2245">
    <w:pPr>
      <w:pBdr>
        <w:bottom w:val="single" w:sz="4" w:space="1" w:color="auto"/>
      </w:pBdr>
      <w:tabs>
        <w:tab w:val="right" w:pos="9589"/>
      </w:tabs>
      <w:rPr>
        <w:rFonts w:ascii="Cambria" w:hAnsi="Cambria"/>
        <w:sz w:val="16"/>
        <w:szCs w:val="16"/>
      </w:rPr>
    </w:pPr>
    <w:r w:rsidRPr="00812BBE">
      <w:rPr>
        <w:rFonts w:ascii="Cambria" w:hAnsi="Cambria"/>
        <w:sz w:val="16"/>
        <w:szCs w:val="16"/>
      </w:rPr>
      <w:t>Trần Hoàng Đạt, Trần Hoàng Phát</w:t>
    </w:r>
    <w:r w:rsidR="00BA10F3" w:rsidRPr="00812BBE">
      <w:rPr>
        <w:rFonts w:ascii="Cambria" w:hAnsi="Cambria"/>
        <w:noProof/>
        <w:color w:val="000000"/>
        <w:szCs w:val="20"/>
      </w:rPr>
      <w:tab/>
    </w:r>
    <w:r w:rsidR="00BA10F3" w:rsidRPr="00812BBE">
      <w:rPr>
        <w:rFonts w:ascii="Cambria" w:hAnsi="Cambria"/>
        <w:sz w:val="16"/>
        <w:szCs w:val="16"/>
      </w:rPr>
      <w:fldChar w:fldCharType="begin"/>
    </w:r>
    <w:r w:rsidR="00BA10F3" w:rsidRPr="00812BBE">
      <w:rPr>
        <w:rFonts w:ascii="Cambria" w:hAnsi="Cambria"/>
        <w:sz w:val="16"/>
        <w:szCs w:val="16"/>
      </w:rPr>
      <w:instrText xml:space="preserve"> PAGE </w:instrText>
    </w:r>
    <w:r w:rsidR="00BA10F3" w:rsidRPr="00812BBE">
      <w:rPr>
        <w:rFonts w:ascii="Cambria" w:hAnsi="Cambria"/>
        <w:sz w:val="16"/>
        <w:szCs w:val="16"/>
      </w:rPr>
      <w:fldChar w:fldCharType="separate"/>
    </w:r>
    <w:r w:rsidR="00A626E8" w:rsidRPr="00812BBE">
      <w:rPr>
        <w:rFonts w:ascii="Cambria" w:hAnsi="Cambria"/>
        <w:noProof/>
        <w:sz w:val="16"/>
        <w:szCs w:val="16"/>
      </w:rPr>
      <w:t>3</w:t>
    </w:r>
    <w:r w:rsidR="00BA10F3" w:rsidRPr="00812BBE">
      <w:rPr>
        <w:rFonts w:ascii="Cambria" w:hAnsi="Cambria"/>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3088A" w14:textId="77777777" w:rsidR="00BA10F3" w:rsidRPr="009C7457" w:rsidRDefault="00A37FFC" w:rsidP="00FA2245">
    <w:pPr>
      <w:pBdr>
        <w:bottom w:val="single" w:sz="4" w:space="1" w:color="auto"/>
      </w:pBdr>
      <w:tabs>
        <w:tab w:val="right" w:pos="9923"/>
      </w:tabs>
      <w:jc w:val="center"/>
      <w:rPr>
        <w:rFonts w:ascii="Book Antiqua" w:hAnsi="Book Antiqua"/>
        <w:iCs/>
        <w:sz w:val="16"/>
      </w:rPr>
    </w:pPr>
    <w:r w:rsidRPr="009C7457">
      <w:rPr>
        <w:rFonts w:ascii="Book Antiqua" w:hAnsi="Book Antiqua"/>
        <w:iCs/>
        <w:sz w:val="16"/>
        <w:szCs w:val="16"/>
      </w:rPr>
      <w:t xml:space="preserve">HUFLIT </w:t>
    </w:r>
    <w:r w:rsidR="00971139">
      <w:rPr>
        <w:rFonts w:ascii="Book Antiqua" w:hAnsi="Book Antiqua"/>
        <w:iCs/>
        <w:sz w:val="16"/>
        <w:szCs w:val="16"/>
      </w:rPr>
      <w:t>Journal of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124"/>
    <w:multiLevelType w:val="multilevel"/>
    <w:tmpl w:val="3040885A"/>
    <w:lvl w:ilvl="0">
      <w:start w:val="1"/>
      <w:numFmt w:val="upperRoman"/>
      <w:suff w:val="space"/>
      <w:lvlText w:val="%1."/>
      <w:lvlJc w:val="center"/>
      <w:pPr>
        <w:ind w:left="0" w:firstLine="0"/>
      </w:pPr>
      <w:rPr>
        <w:rFonts w:ascii="Cambria" w:hAnsi="Cambria" w:hint="default"/>
        <w:b/>
        <w:bCs/>
        <w:i w:val="0"/>
        <w:iCs w:val="0"/>
        <w:sz w:val="24"/>
        <w:szCs w:val="20"/>
      </w:rPr>
    </w:lvl>
    <w:lvl w:ilvl="1">
      <w:start w:val="1"/>
      <w:numFmt w:val="upperLetter"/>
      <w:lvlText w:val="%2."/>
      <w:lvlJc w:val="left"/>
      <w:pPr>
        <w:tabs>
          <w:tab w:val="num" w:pos="284"/>
        </w:tabs>
        <w:ind w:left="0" w:firstLine="0"/>
      </w:pPr>
      <w:rPr>
        <w:rFonts w:ascii="Cambria" w:hAnsi="Cambria" w:hint="default"/>
        <w:b/>
        <w:bCs/>
        <w:i/>
        <w:iCs/>
        <w:sz w:val="20"/>
        <w:szCs w:val="20"/>
      </w:rPr>
    </w:lvl>
    <w:lvl w:ilvl="2">
      <w:start w:val="1"/>
      <w:numFmt w:val="decimal"/>
      <w:lvlText w:val="%3."/>
      <w:lvlJc w:val="left"/>
      <w:pPr>
        <w:tabs>
          <w:tab w:val="num" w:pos="284"/>
        </w:tabs>
        <w:ind w:left="0" w:firstLine="0"/>
      </w:pPr>
      <w:rPr>
        <w:rFonts w:ascii="Cambria" w:hAnsi="Cambria" w:hint="default"/>
        <w:b/>
        <w:bCs w:val="0"/>
        <w:i/>
        <w:iCs/>
        <w:sz w:val="20"/>
        <w:szCs w:val="20"/>
      </w:rPr>
    </w:lvl>
    <w:lvl w:ilvl="3">
      <w:start w:val="1"/>
      <w:numFmt w:val="lowerLetter"/>
      <w:lvlText w:val="%4)"/>
      <w:lvlJc w:val="left"/>
      <w:pPr>
        <w:ind w:left="0" w:firstLine="0"/>
      </w:pPr>
      <w:rPr>
        <w:rFonts w:ascii="Cambria" w:hAnsi="Cambria" w:hint="default"/>
        <w:b/>
        <w:bCs w:val="0"/>
        <w:i w:val="0"/>
        <w:iCs w:val="0"/>
        <w:sz w:val="20"/>
        <w:szCs w:val="20"/>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1" w15:restartNumberingAfterBreak="0">
    <w:nsid w:val="0ECB2ED7"/>
    <w:multiLevelType w:val="hybridMultilevel"/>
    <w:tmpl w:val="3166A59C"/>
    <w:lvl w:ilvl="0" w:tplc="E3E20B20">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12324EDF"/>
    <w:multiLevelType w:val="hybridMultilevel"/>
    <w:tmpl w:val="66ECD18A"/>
    <w:lvl w:ilvl="0" w:tplc="4934D1E4">
      <w:start w:val="1"/>
      <w:numFmt w:val="decimal"/>
      <w:pStyle w:val="Figure"/>
      <w:lvlText w:val="Hình %1."/>
      <w:lvlJc w:val="left"/>
      <w:pPr>
        <w:ind w:left="360" w:hanging="360"/>
      </w:pPr>
      <w:rPr>
        <w:rFonts w:ascii="Cambria" w:hAnsi="Cambria"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752A63"/>
    <w:multiLevelType w:val="multilevel"/>
    <w:tmpl w:val="7DE8975A"/>
    <w:lvl w:ilvl="0">
      <w:start w:val="1"/>
      <w:numFmt w:val="upperRoman"/>
      <w:pStyle w:val="Heading1"/>
      <w:suff w:val="space"/>
      <w:lvlText w:val="%1."/>
      <w:lvlJc w:val="center"/>
      <w:pPr>
        <w:ind w:left="0" w:firstLine="0"/>
      </w:pPr>
      <w:rPr>
        <w:rFonts w:ascii="Cambria" w:hAnsi="Cambria" w:hint="default"/>
        <w:b/>
        <w:bCs/>
        <w:i w:val="0"/>
        <w:iCs w:val="0"/>
        <w:sz w:val="24"/>
        <w:szCs w:val="20"/>
      </w:rPr>
    </w:lvl>
    <w:lvl w:ilvl="1">
      <w:start w:val="1"/>
      <w:numFmt w:val="upperLetter"/>
      <w:pStyle w:val="Heading2"/>
      <w:suff w:val="space"/>
      <w:lvlText w:val="%2."/>
      <w:lvlJc w:val="left"/>
      <w:pPr>
        <w:ind w:left="0" w:firstLine="0"/>
      </w:pPr>
      <w:rPr>
        <w:rFonts w:ascii="Cambria" w:hAnsi="Cambria" w:hint="default"/>
        <w:b/>
        <w:bCs/>
        <w:i/>
        <w:iCs/>
        <w:sz w:val="20"/>
        <w:szCs w:val="20"/>
      </w:rPr>
    </w:lvl>
    <w:lvl w:ilvl="2">
      <w:start w:val="1"/>
      <w:numFmt w:val="decimal"/>
      <w:pStyle w:val="Heading3"/>
      <w:suff w:val="space"/>
      <w:lvlText w:val="%3."/>
      <w:lvlJc w:val="left"/>
      <w:pPr>
        <w:ind w:left="0" w:firstLine="0"/>
      </w:pPr>
      <w:rPr>
        <w:rFonts w:ascii="Cambria" w:hAnsi="Cambria" w:hint="default"/>
        <w:b/>
        <w:bCs w:val="0"/>
        <w:i w:val="0"/>
        <w:iCs/>
        <w:sz w:val="20"/>
        <w:szCs w:val="20"/>
      </w:rPr>
    </w:lvl>
    <w:lvl w:ilvl="3">
      <w:start w:val="1"/>
      <w:numFmt w:val="lowerLetter"/>
      <w:pStyle w:val="Heading4"/>
      <w:suff w:val="space"/>
      <w:lvlText w:val="%4)"/>
      <w:lvlJc w:val="left"/>
      <w:pPr>
        <w:ind w:left="0" w:firstLine="0"/>
      </w:pPr>
      <w:rPr>
        <w:rFonts w:ascii="Cambria" w:hAnsi="Cambria" w:hint="default"/>
        <w:b/>
        <w:bCs w:val="0"/>
        <w:i w:val="0"/>
        <w:iCs w:val="0"/>
        <w:sz w:val="20"/>
        <w:szCs w:val="20"/>
      </w:rPr>
    </w:lvl>
    <w:lvl w:ilvl="4">
      <w:start w:val="1"/>
      <w:numFmt w:val="decimal"/>
      <w:pStyle w:val="Heading5"/>
      <w:suff w:val="space"/>
      <w:lvlText w:val="(%5)"/>
      <w:lvlJc w:val="left"/>
      <w:pPr>
        <w:ind w:left="2592" w:firstLine="0"/>
      </w:pPr>
      <w:rPr>
        <w:rFonts w:hint="default"/>
      </w:rPr>
    </w:lvl>
    <w:lvl w:ilvl="5">
      <w:start w:val="1"/>
      <w:numFmt w:val="lowerLetter"/>
      <w:pStyle w:val="Heading6"/>
      <w:lvlText w:val="(%6)"/>
      <w:lvlJc w:val="left"/>
      <w:pPr>
        <w:ind w:left="3312" w:firstLine="0"/>
      </w:pPr>
      <w:rPr>
        <w:rFonts w:hint="default"/>
      </w:rPr>
    </w:lvl>
    <w:lvl w:ilvl="6">
      <w:start w:val="1"/>
      <w:numFmt w:val="lowerRoman"/>
      <w:pStyle w:val="Heading7"/>
      <w:lvlText w:val="(%7)"/>
      <w:lvlJc w:val="left"/>
      <w:pPr>
        <w:ind w:left="4032" w:firstLine="0"/>
      </w:pPr>
      <w:rPr>
        <w:rFonts w:hint="default"/>
      </w:rPr>
    </w:lvl>
    <w:lvl w:ilvl="7">
      <w:start w:val="1"/>
      <w:numFmt w:val="lowerLetter"/>
      <w:pStyle w:val="Heading8"/>
      <w:lvlText w:val="(%8)"/>
      <w:lvlJc w:val="left"/>
      <w:pPr>
        <w:ind w:left="4752" w:firstLine="0"/>
      </w:pPr>
      <w:rPr>
        <w:rFonts w:hint="default"/>
      </w:rPr>
    </w:lvl>
    <w:lvl w:ilvl="8">
      <w:start w:val="1"/>
      <w:numFmt w:val="lowerRoman"/>
      <w:pStyle w:val="Heading9"/>
      <w:lvlText w:val="(%9)"/>
      <w:lvlJc w:val="left"/>
      <w:pPr>
        <w:ind w:left="5472" w:firstLine="0"/>
      </w:pPr>
      <w:rPr>
        <w:rFonts w:hint="default"/>
      </w:rPr>
    </w:lvl>
  </w:abstractNum>
  <w:abstractNum w:abstractNumId="4" w15:restartNumberingAfterBreak="0">
    <w:nsid w:val="3BA153F7"/>
    <w:multiLevelType w:val="hybridMultilevel"/>
    <w:tmpl w:val="0B725BEA"/>
    <w:lvl w:ilvl="0" w:tplc="7310BCA8">
      <w:start w:val="1"/>
      <w:numFmt w:val="decimal"/>
      <w:pStyle w:val="Table"/>
      <w:lvlText w:val="Bảng %1."/>
      <w:lvlJc w:val="left"/>
      <w:pPr>
        <w:ind w:left="360" w:hanging="360"/>
      </w:pPr>
      <w:rPr>
        <w:rFonts w:ascii="Book Antiqua" w:hAnsi="Book Antiqua"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5D7E8B"/>
    <w:multiLevelType w:val="multilevel"/>
    <w:tmpl w:val="6DE2FA32"/>
    <w:lvl w:ilvl="0">
      <w:start w:val="1"/>
      <w:numFmt w:val="upperRoman"/>
      <w:suff w:val="space"/>
      <w:lvlText w:val="%1."/>
      <w:lvlJc w:val="center"/>
      <w:pPr>
        <w:ind w:left="0" w:firstLine="0"/>
      </w:pPr>
      <w:rPr>
        <w:rFonts w:ascii="Cambria" w:hAnsi="Cambria" w:hint="default"/>
        <w:b/>
        <w:bCs/>
        <w:i w:val="0"/>
        <w:iCs w:val="0"/>
        <w:sz w:val="24"/>
        <w:szCs w:val="20"/>
      </w:rPr>
    </w:lvl>
    <w:lvl w:ilvl="1">
      <w:start w:val="1"/>
      <w:numFmt w:val="upperLetter"/>
      <w:suff w:val="space"/>
      <w:lvlText w:val="%2."/>
      <w:lvlJc w:val="left"/>
      <w:pPr>
        <w:ind w:left="0" w:firstLine="0"/>
      </w:pPr>
      <w:rPr>
        <w:rFonts w:ascii="Cambria" w:hAnsi="Cambria" w:hint="default"/>
        <w:b/>
        <w:bCs/>
        <w:i w:val="0"/>
        <w:iCs/>
        <w:sz w:val="20"/>
        <w:szCs w:val="20"/>
      </w:rPr>
    </w:lvl>
    <w:lvl w:ilvl="2">
      <w:start w:val="1"/>
      <w:numFmt w:val="decimal"/>
      <w:suff w:val="space"/>
      <w:lvlText w:val="%3."/>
      <w:lvlJc w:val="left"/>
      <w:pPr>
        <w:ind w:left="0" w:firstLine="0"/>
      </w:pPr>
      <w:rPr>
        <w:rFonts w:ascii="Cambria" w:hAnsi="Cambria" w:hint="default"/>
        <w:b/>
        <w:bCs w:val="0"/>
        <w:i w:val="0"/>
        <w:iCs/>
        <w:sz w:val="20"/>
        <w:szCs w:val="20"/>
      </w:rPr>
    </w:lvl>
    <w:lvl w:ilvl="3">
      <w:start w:val="1"/>
      <w:numFmt w:val="lowerLetter"/>
      <w:suff w:val="space"/>
      <w:lvlText w:val="%4)"/>
      <w:lvlJc w:val="left"/>
      <w:pPr>
        <w:ind w:left="0" w:firstLine="0"/>
      </w:pPr>
      <w:rPr>
        <w:rFonts w:ascii="Cambria" w:hAnsi="Cambria" w:hint="default"/>
        <w:b/>
        <w:bCs w:val="0"/>
        <w:i w:val="0"/>
        <w:iCs w:val="0"/>
        <w:sz w:val="20"/>
        <w:szCs w:val="20"/>
      </w:rPr>
    </w:lvl>
    <w:lvl w:ilvl="4">
      <w:start w:val="1"/>
      <w:numFmt w:val="decimal"/>
      <w:suff w:val="space"/>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6" w15:restartNumberingAfterBreak="0">
    <w:nsid w:val="50E06D62"/>
    <w:multiLevelType w:val="multilevel"/>
    <w:tmpl w:val="FF642432"/>
    <w:lvl w:ilvl="0">
      <w:start w:val="1"/>
      <w:numFmt w:val="upperRoman"/>
      <w:lvlText w:val="%1."/>
      <w:lvlJc w:val="center"/>
      <w:pPr>
        <w:ind w:left="0" w:firstLine="0"/>
      </w:pPr>
      <w:rPr>
        <w:rFonts w:ascii="Cambria" w:hAnsi="Cambria" w:hint="default"/>
        <w:b/>
        <w:bCs/>
        <w:i w:val="0"/>
        <w:iCs w:val="0"/>
        <w:sz w:val="24"/>
        <w:szCs w:val="20"/>
      </w:rPr>
    </w:lvl>
    <w:lvl w:ilvl="1">
      <w:start w:val="1"/>
      <w:numFmt w:val="upperLetter"/>
      <w:lvlText w:val="%2."/>
      <w:lvlJc w:val="left"/>
      <w:pPr>
        <w:tabs>
          <w:tab w:val="num" w:pos="284"/>
        </w:tabs>
        <w:ind w:left="0" w:firstLine="0"/>
      </w:pPr>
      <w:rPr>
        <w:rFonts w:ascii="Cambria" w:hAnsi="Cambria" w:hint="default"/>
        <w:b/>
        <w:bCs/>
        <w:i/>
        <w:iCs/>
        <w:sz w:val="20"/>
        <w:szCs w:val="20"/>
      </w:rPr>
    </w:lvl>
    <w:lvl w:ilvl="2">
      <w:start w:val="1"/>
      <w:numFmt w:val="decimal"/>
      <w:lvlText w:val="%3."/>
      <w:lvlJc w:val="left"/>
      <w:pPr>
        <w:tabs>
          <w:tab w:val="num" w:pos="284"/>
        </w:tabs>
        <w:ind w:left="0" w:firstLine="0"/>
      </w:pPr>
      <w:rPr>
        <w:rFonts w:ascii="Cambria" w:hAnsi="Cambria" w:hint="default"/>
        <w:b/>
        <w:bCs w:val="0"/>
        <w:i/>
        <w:iCs/>
        <w:sz w:val="20"/>
        <w:szCs w:val="20"/>
      </w:rPr>
    </w:lvl>
    <w:lvl w:ilvl="3">
      <w:start w:val="1"/>
      <w:numFmt w:val="lowerLetter"/>
      <w:lvlText w:val="%4)"/>
      <w:lvlJc w:val="left"/>
      <w:pPr>
        <w:ind w:left="0" w:firstLine="0"/>
      </w:pPr>
      <w:rPr>
        <w:rFonts w:ascii="Cambria" w:hAnsi="Cambria" w:hint="default"/>
        <w:b/>
        <w:bCs w:val="0"/>
        <w:i w:val="0"/>
        <w:iCs w:val="0"/>
        <w:sz w:val="20"/>
        <w:szCs w:val="20"/>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7" w15:restartNumberingAfterBreak="0">
    <w:nsid w:val="56E71914"/>
    <w:multiLevelType w:val="multilevel"/>
    <w:tmpl w:val="30266AFC"/>
    <w:lvl w:ilvl="0">
      <w:start w:val="1"/>
      <w:numFmt w:val="upperRoman"/>
      <w:suff w:val="space"/>
      <w:lvlText w:val="%1."/>
      <w:lvlJc w:val="center"/>
      <w:pPr>
        <w:ind w:left="0" w:firstLine="0"/>
      </w:pPr>
      <w:rPr>
        <w:rFonts w:ascii="Cambria" w:hAnsi="Cambria" w:hint="default"/>
        <w:b/>
        <w:bCs/>
        <w:i w:val="0"/>
        <w:iCs w:val="0"/>
        <w:sz w:val="24"/>
        <w:szCs w:val="20"/>
      </w:rPr>
    </w:lvl>
    <w:lvl w:ilvl="1">
      <w:start w:val="1"/>
      <w:numFmt w:val="upperLetter"/>
      <w:suff w:val="space"/>
      <w:lvlText w:val="%2."/>
      <w:lvlJc w:val="left"/>
      <w:pPr>
        <w:ind w:left="0" w:firstLine="0"/>
      </w:pPr>
      <w:rPr>
        <w:rFonts w:ascii="Cambria" w:hAnsi="Cambria" w:hint="default"/>
        <w:b/>
        <w:bCs/>
        <w:i/>
        <w:iCs/>
        <w:sz w:val="20"/>
        <w:szCs w:val="20"/>
      </w:rPr>
    </w:lvl>
    <w:lvl w:ilvl="2">
      <w:start w:val="1"/>
      <w:numFmt w:val="decimal"/>
      <w:suff w:val="space"/>
      <w:lvlText w:val="%3."/>
      <w:lvlJc w:val="left"/>
      <w:pPr>
        <w:ind w:left="0" w:firstLine="0"/>
      </w:pPr>
      <w:rPr>
        <w:rFonts w:ascii="Cambria" w:hAnsi="Cambria" w:hint="default"/>
        <w:b/>
        <w:bCs w:val="0"/>
        <w:i w:val="0"/>
        <w:iCs/>
        <w:sz w:val="20"/>
        <w:szCs w:val="20"/>
      </w:rPr>
    </w:lvl>
    <w:lvl w:ilvl="3">
      <w:start w:val="1"/>
      <w:numFmt w:val="lowerLetter"/>
      <w:suff w:val="space"/>
      <w:lvlText w:val="%4)"/>
      <w:lvlJc w:val="left"/>
      <w:pPr>
        <w:ind w:left="0" w:firstLine="0"/>
      </w:pPr>
      <w:rPr>
        <w:rFonts w:ascii="Cambria" w:hAnsi="Cambria" w:hint="default"/>
        <w:b/>
        <w:bCs w:val="0"/>
        <w:i w:val="0"/>
        <w:iCs w:val="0"/>
        <w:sz w:val="20"/>
        <w:szCs w:val="20"/>
      </w:rPr>
    </w:lvl>
    <w:lvl w:ilvl="4">
      <w:start w:val="1"/>
      <w:numFmt w:val="decimal"/>
      <w:suff w:val="space"/>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8" w15:restartNumberingAfterBreak="0">
    <w:nsid w:val="5CC942D1"/>
    <w:multiLevelType w:val="hybridMultilevel"/>
    <w:tmpl w:val="2FE6F532"/>
    <w:lvl w:ilvl="0" w:tplc="8F58BA0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AC96B99"/>
    <w:multiLevelType w:val="multilevel"/>
    <w:tmpl w:val="4B788A3E"/>
    <w:lvl w:ilvl="0">
      <w:start w:val="1"/>
      <w:numFmt w:val="upperRoman"/>
      <w:suff w:val="space"/>
      <w:lvlText w:val="%1."/>
      <w:lvlJc w:val="center"/>
      <w:pPr>
        <w:ind w:left="0" w:firstLine="0"/>
      </w:pPr>
      <w:rPr>
        <w:rFonts w:ascii="Cambria" w:hAnsi="Cambria" w:hint="default"/>
        <w:b/>
        <w:bCs/>
        <w:i w:val="0"/>
        <w:iCs w:val="0"/>
        <w:sz w:val="24"/>
        <w:szCs w:val="20"/>
      </w:rPr>
    </w:lvl>
    <w:lvl w:ilvl="1">
      <w:start w:val="1"/>
      <w:numFmt w:val="upperLetter"/>
      <w:suff w:val="space"/>
      <w:lvlText w:val="%2."/>
      <w:lvlJc w:val="left"/>
      <w:pPr>
        <w:ind w:left="0" w:firstLine="0"/>
      </w:pPr>
      <w:rPr>
        <w:rFonts w:ascii="Cambria" w:hAnsi="Cambria" w:hint="default"/>
        <w:b/>
        <w:bCs/>
        <w:i/>
        <w:iCs/>
        <w:sz w:val="20"/>
        <w:szCs w:val="20"/>
      </w:rPr>
    </w:lvl>
    <w:lvl w:ilvl="2">
      <w:start w:val="1"/>
      <w:numFmt w:val="decimal"/>
      <w:suff w:val="space"/>
      <w:lvlText w:val="%3."/>
      <w:lvlJc w:val="left"/>
      <w:pPr>
        <w:ind w:left="0" w:firstLine="0"/>
      </w:pPr>
      <w:rPr>
        <w:rFonts w:ascii="Cambria" w:hAnsi="Cambria" w:hint="default"/>
        <w:b/>
        <w:bCs w:val="0"/>
        <w:i/>
        <w:iCs/>
        <w:sz w:val="20"/>
        <w:szCs w:val="20"/>
      </w:rPr>
    </w:lvl>
    <w:lvl w:ilvl="3">
      <w:start w:val="1"/>
      <w:numFmt w:val="lowerLetter"/>
      <w:suff w:val="space"/>
      <w:lvlText w:val="%4)"/>
      <w:lvlJc w:val="left"/>
      <w:pPr>
        <w:ind w:left="0" w:firstLine="0"/>
      </w:pPr>
      <w:rPr>
        <w:rFonts w:ascii="Cambria" w:hAnsi="Cambria" w:hint="default"/>
        <w:b/>
        <w:bCs w:val="0"/>
        <w:i w:val="0"/>
        <w:iCs w:val="0"/>
        <w:sz w:val="20"/>
        <w:szCs w:val="20"/>
      </w:rPr>
    </w:lvl>
    <w:lvl w:ilvl="4">
      <w:start w:val="1"/>
      <w:numFmt w:val="decimal"/>
      <w:suff w:val="space"/>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10" w15:restartNumberingAfterBreak="0">
    <w:nsid w:val="6DA81322"/>
    <w:multiLevelType w:val="hybridMultilevel"/>
    <w:tmpl w:val="9A9E2594"/>
    <w:lvl w:ilvl="0" w:tplc="E5928DF4">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0"/>
  </w:num>
  <w:num w:numId="3">
    <w:abstractNumId w:val="2"/>
  </w:num>
  <w:num w:numId="4">
    <w:abstractNumId w:val="4"/>
  </w:num>
  <w:num w:numId="5">
    <w:abstractNumId w:val="3"/>
  </w:num>
  <w:num w:numId="6">
    <w:abstractNumId w:val="6"/>
  </w:num>
  <w:num w:numId="7">
    <w:abstractNumId w:val="0"/>
  </w:num>
  <w:num w:numId="8">
    <w:abstractNumId w:val="9"/>
  </w:num>
  <w:num w:numId="9">
    <w:abstractNumId w:val="7"/>
  </w:num>
  <w:num w:numId="10">
    <w:abstractNumId w:val="5"/>
  </w:num>
  <w:num w:numId="11">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evenAndOddHeaders/>
  <w:drawingGridHorizontalSpacing w:val="120"/>
  <w:displayHorizontalDrawingGridEvery w:val="2"/>
  <w:characterSpacingControl w:val="doNotCompress"/>
  <w:hdrShapeDefaults>
    <o:shapedefaults v:ext="edit" spidmax="2049"/>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878"/>
    <w:rsid w:val="0000405B"/>
    <w:rsid w:val="0000467A"/>
    <w:rsid w:val="00016F80"/>
    <w:rsid w:val="0002329B"/>
    <w:rsid w:val="00026B69"/>
    <w:rsid w:val="0003149C"/>
    <w:rsid w:val="00042C00"/>
    <w:rsid w:val="00047A5E"/>
    <w:rsid w:val="00050D94"/>
    <w:rsid w:val="00051945"/>
    <w:rsid w:val="00074182"/>
    <w:rsid w:val="00086405"/>
    <w:rsid w:val="00091CB6"/>
    <w:rsid w:val="000A0045"/>
    <w:rsid w:val="000A5B54"/>
    <w:rsid w:val="000B3D10"/>
    <w:rsid w:val="000E725A"/>
    <w:rsid w:val="0011428F"/>
    <w:rsid w:val="0011482D"/>
    <w:rsid w:val="00123D82"/>
    <w:rsid w:val="00125449"/>
    <w:rsid w:val="00147B7A"/>
    <w:rsid w:val="00160ABB"/>
    <w:rsid w:val="001615A0"/>
    <w:rsid w:val="0016183C"/>
    <w:rsid w:val="00175332"/>
    <w:rsid w:val="0017595B"/>
    <w:rsid w:val="00176CD6"/>
    <w:rsid w:val="00177D4F"/>
    <w:rsid w:val="00183743"/>
    <w:rsid w:val="001846BF"/>
    <w:rsid w:val="00184760"/>
    <w:rsid w:val="001942D5"/>
    <w:rsid w:val="001952E6"/>
    <w:rsid w:val="001A7C0A"/>
    <w:rsid w:val="001C111A"/>
    <w:rsid w:val="001D016F"/>
    <w:rsid w:val="001E66A0"/>
    <w:rsid w:val="001F04B9"/>
    <w:rsid w:val="0021024B"/>
    <w:rsid w:val="00223B52"/>
    <w:rsid w:val="00226B44"/>
    <w:rsid w:val="00245800"/>
    <w:rsid w:val="00263A0B"/>
    <w:rsid w:val="0026647C"/>
    <w:rsid w:val="0027153C"/>
    <w:rsid w:val="00274DB5"/>
    <w:rsid w:val="002B0991"/>
    <w:rsid w:val="002B6CA0"/>
    <w:rsid w:val="002C43E0"/>
    <w:rsid w:val="002D48AA"/>
    <w:rsid w:val="002E5420"/>
    <w:rsid w:val="002E59CC"/>
    <w:rsid w:val="002F0CDA"/>
    <w:rsid w:val="002F4E3D"/>
    <w:rsid w:val="00320768"/>
    <w:rsid w:val="00325CF2"/>
    <w:rsid w:val="003352AF"/>
    <w:rsid w:val="003360D2"/>
    <w:rsid w:val="003375FA"/>
    <w:rsid w:val="0034091F"/>
    <w:rsid w:val="00341718"/>
    <w:rsid w:val="00342DE1"/>
    <w:rsid w:val="00360878"/>
    <w:rsid w:val="00360C25"/>
    <w:rsid w:val="00364FB5"/>
    <w:rsid w:val="00365C1D"/>
    <w:rsid w:val="003679C7"/>
    <w:rsid w:val="00367EFF"/>
    <w:rsid w:val="00373306"/>
    <w:rsid w:val="00374C83"/>
    <w:rsid w:val="00382C45"/>
    <w:rsid w:val="00396233"/>
    <w:rsid w:val="003A29C8"/>
    <w:rsid w:val="003A3D8E"/>
    <w:rsid w:val="003A5840"/>
    <w:rsid w:val="003B0E98"/>
    <w:rsid w:val="003B3C16"/>
    <w:rsid w:val="003C00E2"/>
    <w:rsid w:val="003C230F"/>
    <w:rsid w:val="003D128A"/>
    <w:rsid w:val="003D7A04"/>
    <w:rsid w:val="003E783F"/>
    <w:rsid w:val="00406C4B"/>
    <w:rsid w:val="0041724D"/>
    <w:rsid w:val="00434497"/>
    <w:rsid w:val="0045300D"/>
    <w:rsid w:val="00473DC1"/>
    <w:rsid w:val="0048181F"/>
    <w:rsid w:val="00482E8A"/>
    <w:rsid w:val="004A0499"/>
    <w:rsid w:val="004B6F9D"/>
    <w:rsid w:val="004D1160"/>
    <w:rsid w:val="004E1DD3"/>
    <w:rsid w:val="004E47E9"/>
    <w:rsid w:val="004F7B08"/>
    <w:rsid w:val="00506F50"/>
    <w:rsid w:val="005141B1"/>
    <w:rsid w:val="00514787"/>
    <w:rsid w:val="005334C0"/>
    <w:rsid w:val="00557B13"/>
    <w:rsid w:val="00582345"/>
    <w:rsid w:val="00597831"/>
    <w:rsid w:val="005C27E7"/>
    <w:rsid w:val="005C3516"/>
    <w:rsid w:val="005C7B1C"/>
    <w:rsid w:val="005D4B80"/>
    <w:rsid w:val="005E6CC1"/>
    <w:rsid w:val="005F0552"/>
    <w:rsid w:val="00623DC2"/>
    <w:rsid w:val="006318D6"/>
    <w:rsid w:val="00640A29"/>
    <w:rsid w:val="00642C4A"/>
    <w:rsid w:val="00653F36"/>
    <w:rsid w:val="0066150D"/>
    <w:rsid w:val="006655C4"/>
    <w:rsid w:val="00676764"/>
    <w:rsid w:val="006777E7"/>
    <w:rsid w:val="00687E67"/>
    <w:rsid w:val="00692B50"/>
    <w:rsid w:val="006A29F0"/>
    <w:rsid w:val="006A4648"/>
    <w:rsid w:val="006A592C"/>
    <w:rsid w:val="006A6A6D"/>
    <w:rsid w:val="006B153E"/>
    <w:rsid w:val="006B719B"/>
    <w:rsid w:val="006C0FAE"/>
    <w:rsid w:val="006C3439"/>
    <w:rsid w:val="006C3A43"/>
    <w:rsid w:val="006C710A"/>
    <w:rsid w:val="006D1066"/>
    <w:rsid w:val="006D1530"/>
    <w:rsid w:val="006D1B2F"/>
    <w:rsid w:val="006F3484"/>
    <w:rsid w:val="006F3F4C"/>
    <w:rsid w:val="007406E4"/>
    <w:rsid w:val="00740929"/>
    <w:rsid w:val="00757B57"/>
    <w:rsid w:val="00764D9A"/>
    <w:rsid w:val="0077470D"/>
    <w:rsid w:val="0077554E"/>
    <w:rsid w:val="00777935"/>
    <w:rsid w:val="00796818"/>
    <w:rsid w:val="007A3704"/>
    <w:rsid w:val="007A388A"/>
    <w:rsid w:val="007A4872"/>
    <w:rsid w:val="007B569B"/>
    <w:rsid w:val="007C0F24"/>
    <w:rsid w:val="007D3464"/>
    <w:rsid w:val="00805352"/>
    <w:rsid w:val="00810C8E"/>
    <w:rsid w:val="00812BBE"/>
    <w:rsid w:val="00821647"/>
    <w:rsid w:val="0082270C"/>
    <w:rsid w:val="00823EC9"/>
    <w:rsid w:val="00830768"/>
    <w:rsid w:val="0083086B"/>
    <w:rsid w:val="0083107F"/>
    <w:rsid w:val="0083180B"/>
    <w:rsid w:val="00835ABF"/>
    <w:rsid w:val="00836992"/>
    <w:rsid w:val="00837650"/>
    <w:rsid w:val="00843BE6"/>
    <w:rsid w:val="00845BD0"/>
    <w:rsid w:val="0084622A"/>
    <w:rsid w:val="00850851"/>
    <w:rsid w:val="00852C4C"/>
    <w:rsid w:val="00852EEF"/>
    <w:rsid w:val="00856C7D"/>
    <w:rsid w:val="00871046"/>
    <w:rsid w:val="008A4195"/>
    <w:rsid w:val="008A795E"/>
    <w:rsid w:val="008B2216"/>
    <w:rsid w:val="008D145C"/>
    <w:rsid w:val="008E0741"/>
    <w:rsid w:val="008E1DB5"/>
    <w:rsid w:val="008E1FA8"/>
    <w:rsid w:val="008E3A8D"/>
    <w:rsid w:val="00935076"/>
    <w:rsid w:val="00936000"/>
    <w:rsid w:val="009362B5"/>
    <w:rsid w:val="009364D2"/>
    <w:rsid w:val="009418CD"/>
    <w:rsid w:val="00966AF4"/>
    <w:rsid w:val="00971139"/>
    <w:rsid w:val="009741DC"/>
    <w:rsid w:val="00983468"/>
    <w:rsid w:val="009844B4"/>
    <w:rsid w:val="00990924"/>
    <w:rsid w:val="009919CF"/>
    <w:rsid w:val="00993168"/>
    <w:rsid w:val="009A2B52"/>
    <w:rsid w:val="009A6DB9"/>
    <w:rsid w:val="009C0EA2"/>
    <w:rsid w:val="009C26AF"/>
    <w:rsid w:val="009C2B15"/>
    <w:rsid w:val="009C7457"/>
    <w:rsid w:val="009E2E19"/>
    <w:rsid w:val="009F3E76"/>
    <w:rsid w:val="009F6915"/>
    <w:rsid w:val="00A005C3"/>
    <w:rsid w:val="00A01DAE"/>
    <w:rsid w:val="00A25CE7"/>
    <w:rsid w:val="00A37FFC"/>
    <w:rsid w:val="00A4346D"/>
    <w:rsid w:val="00A44006"/>
    <w:rsid w:val="00A45448"/>
    <w:rsid w:val="00A476CE"/>
    <w:rsid w:val="00A626E8"/>
    <w:rsid w:val="00A742F9"/>
    <w:rsid w:val="00A74A56"/>
    <w:rsid w:val="00A75305"/>
    <w:rsid w:val="00A86C89"/>
    <w:rsid w:val="00A905FE"/>
    <w:rsid w:val="00A90CB9"/>
    <w:rsid w:val="00A93A9A"/>
    <w:rsid w:val="00AA1B67"/>
    <w:rsid w:val="00AD57F0"/>
    <w:rsid w:val="00AE2BAD"/>
    <w:rsid w:val="00AE3EA6"/>
    <w:rsid w:val="00AE5CF9"/>
    <w:rsid w:val="00AE706E"/>
    <w:rsid w:val="00AF5240"/>
    <w:rsid w:val="00B0499E"/>
    <w:rsid w:val="00B10093"/>
    <w:rsid w:val="00B150BA"/>
    <w:rsid w:val="00B309E5"/>
    <w:rsid w:val="00B33354"/>
    <w:rsid w:val="00B37C90"/>
    <w:rsid w:val="00B53567"/>
    <w:rsid w:val="00B718FB"/>
    <w:rsid w:val="00B7703C"/>
    <w:rsid w:val="00B8319F"/>
    <w:rsid w:val="00BA10F3"/>
    <w:rsid w:val="00BA3818"/>
    <w:rsid w:val="00BA6285"/>
    <w:rsid w:val="00BA6B8E"/>
    <w:rsid w:val="00BB3DDB"/>
    <w:rsid w:val="00BB4213"/>
    <w:rsid w:val="00BB47B5"/>
    <w:rsid w:val="00BD1B21"/>
    <w:rsid w:val="00BE035D"/>
    <w:rsid w:val="00BE442C"/>
    <w:rsid w:val="00BE79A0"/>
    <w:rsid w:val="00BF5589"/>
    <w:rsid w:val="00C01404"/>
    <w:rsid w:val="00C01D8D"/>
    <w:rsid w:val="00C02818"/>
    <w:rsid w:val="00C05F13"/>
    <w:rsid w:val="00C071DB"/>
    <w:rsid w:val="00C13558"/>
    <w:rsid w:val="00C21C62"/>
    <w:rsid w:val="00C22B40"/>
    <w:rsid w:val="00C32ABE"/>
    <w:rsid w:val="00C44368"/>
    <w:rsid w:val="00C45389"/>
    <w:rsid w:val="00C54785"/>
    <w:rsid w:val="00C5632C"/>
    <w:rsid w:val="00C67172"/>
    <w:rsid w:val="00C75DA5"/>
    <w:rsid w:val="00C77E1D"/>
    <w:rsid w:val="00C84BEE"/>
    <w:rsid w:val="00C90CA3"/>
    <w:rsid w:val="00C9640E"/>
    <w:rsid w:val="00CA2546"/>
    <w:rsid w:val="00CA35C9"/>
    <w:rsid w:val="00CA6C55"/>
    <w:rsid w:val="00CB43C5"/>
    <w:rsid w:val="00CB4A0E"/>
    <w:rsid w:val="00CB648E"/>
    <w:rsid w:val="00CB65AB"/>
    <w:rsid w:val="00CC0418"/>
    <w:rsid w:val="00CC4115"/>
    <w:rsid w:val="00CD350B"/>
    <w:rsid w:val="00CE4769"/>
    <w:rsid w:val="00D01C97"/>
    <w:rsid w:val="00D02996"/>
    <w:rsid w:val="00D0447D"/>
    <w:rsid w:val="00D11833"/>
    <w:rsid w:val="00D157A3"/>
    <w:rsid w:val="00D32C51"/>
    <w:rsid w:val="00D574DA"/>
    <w:rsid w:val="00D766E1"/>
    <w:rsid w:val="00D8221F"/>
    <w:rsid w:val="00D829BE"/>
    <w:rsid w:val="00D86EED"/>
    <w:rsid w:val="00D90B27"/>
    <w:rsid w:val="00D9506C"/>
    <w:rsid w:val="00DA390F"/>
    <w:rsid w:val="00DA5F3F"/>
    <w:rsid w:val="00DB4EB3"/>
    <w:rsid w:val="00DB6B6B"/>
    <w:rsid w:val="00DD3185"/>
    <w:rsid w:val="00DF6231"/>
    <w:rsid w:val="00E03485"/>
    <w:rsid w:val="00E15D4E"/>
    <w:rsid w:val="00E16A34"/>
    <w:rsid w:val="00E16F42"/>
    <w:rsid w:val="00E256B2"/>
    <w:rsid w:val="00E27718"/>
    <w:rsid w:val="00E3730A"/>
    <w:rsid w:val="00E37DFF"/>
    <w:rsid w:val="00E41BD4"/>
    <w:rsid w:val="00E43836"/>
    <w:rsid w:val="00E45C4F"/>
    <w:rsid w:val="00E51AAB"/>
    <w:rsid w:val="00E56294"/>
    <w:rsid w:val="00E616A4"/>
    <w:rsid w:val="00E7020E"/>
    <w:rsid w:val="00E8383C"/>
    <w:rsid w:val="00E87849"/>
    <w:rsid w:val="00E9239D"/>
    <w:rsid w:val="00EA20B4"/>
    <w:rsid w:val="00EA2DE5"/>
    <w:rsid w:val="00EA4638"/>
    <w:rsid w:val="00EA644A"/>
    <w:rsid w:val="00EA7B11"/>
    <w:rsid w:val="00EB52D9"/>
    <w:rsid w:val="00EB691F"/>
    <w:rsid w:val="00EC3B04"/>
    <w:rsid w:val="00EE70E5"/>
    <w:rsid w:val="00EF231B"/>
    <w:rsid w:val="00F06060"/>
    <w:rsid w:val="00F06DBB"/>
    <w:rsid w:val="00F1313C"/>
    <w:rsid w:val="00F264DC"/>
    <w:rsid w:val="00F4220C"/>
    <w:rsid w:val="00F46249"/>
    <w:rsid w:val="00F52277"/>
    <w:rsid w:val="00F56452"/>
    <w:rsid w:val="00F57B52"/>
    <w:rsid w:val="00F67F7F"/>
    <w:rsid w:val="00F75ADF"/>
    <w:rsid w:val="00F768CB"/>
    <w:rsid w:val="00F83C68"/>
    <w:rsid w:val="00F93087"/>
    <w:rsid w:val="00F93DCD"/>
    <w:rsid w:val="00F95971"/>
    <w:rsid w:val="00FA2245"/>
    <w:rsid w:val="00FA3BC7"/>
    <w:rsid w:val="00FA60C9"/>
    <w:rsid w:val="00FB326E"/>
    <w:rsid w:val="00FC723A"/>
    <w:rsid w:val="00FD0B9C"/>
    <w:rsid w:val="00FD2316"/>
    <w:rsid w:val="00FE6F3F"/>
    <w:rsid w:val="00FF1CB1"/>
    <w:rsid w:val="00FF2831"/>
    <w:rsid w:val="00FF53DF"/>
  </w:rsids>
  <m:mathPr>
    <m:mathFont m:val="Cambria Math"/>
    <m:brkBin m:val="before"/>
    <m:brkBinSub m:val="--"/>
    <m:smallFrac/>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4F672D5"/>
  <w15:docId w15:val="{A0AF778C-D862-6D47-953D-45C5C290D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704"/>
    <w:pPr>
      <w:jc w:val="both"/>
    </w:pPr>
    <w:rPr>
      <w:szCs w:val="24"/>
    </w:rPr>
  </w:style>
  <w:style w:type="paragraph" w:styleId="Heading1">
    <w:name w:val="heading 1"/>
    <w:basedOn w:val="Normal"/>
    <w:next w:val="Normal"/>
    <w:link w:val="Heading1Char"/>
    <w:autoRedefine/>
    <w:uiPriority w:val="9"/>
    <w:qFormat/>
    <w:rsid w:val="00342DE1"/>
    <w:pPr>
      <w:keepNext/>
      <w:numPr>
        <w:numId w:val="5"/>
      </w:numPr>
      <w:spacing w:before="120" w:after="120"/>
      <w:jc w:val="center"/>
      <w:outlineLvl w:val="0"/>
    </w:pPr>
    <w:rPr>
      <w:rFonts w:ascii="Cambria" w:hAnsi="Cambria" w:cs="Cambria"/>
      <w:b/>
      <w:caps/>
      <w:kern w:val="28"/>
      <w:sz w:val="24"/>
      <w:szCs w:val="18"/>
    </w:rPr>
  </w:style>
  <w:style w:type="paragraph" w:styleId="Heading2">
    <w:name w:val="heading 2"/>
    <w:next w:val="Normal"/>
    <w:link w:val="Heading2Char"/>
    <w:autoRedefine/>
    <w:qFormat/>
    <w:rsid w:val="00CB65AB"/>
    <w:pPr>
      <w:numPr>
        <w:ilvl w:val="1"/>
        <w:numId w:val="5"/>
      </w:numPr>
      <w:outlineLvl w:val="1"/>
    </w:pPr>
    <w:rPr>
      <w:rFonts w:ascii="Cambria" w:hAnsi="Cambria"/>
      <w:b/>
      <w:i/>
      <w:caps/>
      <w:kern w:val="28"/>
      <w:szCs w:val="18"/>
    </w:rPr>
  </w:style>
  <w:style w:type="paragraph" w:styleId="Heading3">
    <w:name w:val="heading 3"/>
    <w:basedOn w:val="Heading2"/>
    <w:next w:val="Normal"/>
    <w:link w:val="Heading3Char"/>
    <w:autoRedefine/>
    <w:qFormat/>
    <w:rsid w:val="008E1FA8"/>
    <w:pPr>
      <w:numPr>
        <w:ilvl w:val="2"/>
      </w:numPr>
      <w:outlineLvl w:val="2"/>
    </w:pPr>
    <w:rPr>
      <w:i w:val="0"/>
    </w:rPr>
  </w:style>
  <w:style w:type="paragraph" w:styleId="Heading4">
    <w:name w:val="heading 4"/>
    <w:basedOn w:val="Normal"/>
    <w:next w:val="Normal"/>
    <w:link w:val="Heading4Char"/>
    <w:autoRedefine/>
    <w:qFormat/>
    <w:rsid w:val="00342DE1"/>
    <w:pPr>
      <w:keepNext/>
      <w:numPr>
        <w:ilvl w:val="3"/>
        <w:numId w:val="5"/>
      </w:numPr>
      <w:spacing w:line="320" w:lineRule="exact"/>
      <w:outlineLvl w:val="3"/>
    </w:pPr>
    <w:rPr>
      <w:rFonts w:ascii="Cambria" w:hAnsi="Cambria" w:cs="MCS Taybah S_U normal."/>
      <w:b/>
      <w:bCs/>
      <w:noProof/>
      <w:szCs w:val="30"/>
    </w:rPr>
  </w:style>
  <w:style w:type="paragraph" w:styleId="Heading5">
    <w:name w:val="heading 5"/>
    <w:basedOn w:val="Normal"/>
    <w:next w:val="Normal"/>
    <w:link w:val="Heading5Char"/>
    <w:rsid w:val="00342DE1"/>
    <w:pPr>
      <w:keepNext/>
      <w:numPr>
        <w:ilvl w:val="4"/>
        <w:numId w:val="5"/>
      </w:numPr>
      <w:spacing w:line="320" w:lineRule="exact"/>
      <w:jc w:val="right"/>
      <w:outlineLvl w:val="4"/>
    </w:pPr>
    <w:rPr>
      <w:rFonts w:ascii="Arial Narrow" w:hAnsi="Arial Narrow" w:cs="MCS Taybah S_U normal."/>
      <w:noProof/>
      <w:sz w:val="28"/>
      <w:szCs w:val="30"/>
    </w:rPr>
  </w:style>
  <w:style w:type="paragraph" w:styleId="Heading6">
    <w:name w:val="heading 6"/>
    <w:basedOn w:val="Normal"/>
    <w:next w:val="Normal"/>
    <w:link w:val="Heading6Char"/>
    <w:rsid w:val="00342DE1"/>
    <w:pPr>
      <w:numPr>
        <w:ilvl w:val="5"/>
        <w:numId w:val="5"/>
      </w:numPr>
      <w:spacing w:before="240" w:after="60"/>
      <w:outlineLvl w:val="5"/>
    </w:pPr>
    <w:rPr>
      <w:rFonts w:ascii="Arial" w:hAnsi="Arial"/>
      <w:i/>
      <w:sz w:val="22"/>
      <w:szCs w:val="20"/>
    </w:rPr>
  </w:style>
  <w:style w:type="paragraph" w:styleId="Heading7">
    <w:name w:val="heading 7"/>
    <w:basedOn w:val="Normal"/>
    <w:next w:val="Normal"/>
    <w:link w:val="Heading7Char"/>
    <w:rsid w:val="00342DE1"/>
    <w:pPr>
      <w:numPr>
        <w:ilvl w:val="6"/>
        <w:numId w:val="5"/>
      </w:numPr>
      <w:spacing w:before="240" w:after="60"/>
      <w:outlineLvl w:val="6"/>
    </w:pPr>
    <w:rPr>
      <w:rFonts w:ascii="Arial" w:hAnsi="Arial"/>
      <w:sz w:val="18"/>
      <w:szCs w:val="20"/>
    </w:rPr>
  </w:style>
  <w:style w:type="paragraph" w:styleId="Heading8">
    <w:name w:val="heading 8"/>
    <w:basedOn w:val="Normal"/>
    <w:next w:val="Normal"/>
    <w:link w:val="Heading8Char"/>
    <w:rsid w:val="00342DE1"/>
    <w:pPr>
      <w:keepNext/>
      <w:numPr>
        <w:ilvl w:val="7"/>
        <w:numId w:val="5"/>
      </w:numPr>
      <w:jc w:val="center"/>
      <w:outlineLvl w:val="7"/>
    </w:pPr>
    <w:rPr>
      <w:rFonts w:cs="Traditional Arabic"/>
      <w:b/>
      <w:bCs/>
      <w:noProof/>
      <w:szCs w:val="20"/>
    </w:rPr>
  </w:style>
  <w:style w:type="paragraph" w:styleId="Heading9">
    <w:name w:val="heading 9"/>
    <w:basedOn w:val="Normal"/>
    <w:next w:val="Normal"/>
    <w:link w:val="Heading9Char"/>
    <w:rsid w:val="00342DE1"/>
    <w:pPr>
      <w:keepNext/>
      <w:numPr>
        <w:ilvl w:val="8"/>
        <w:numId w:val="5"/>
      </w:numPr>
      <w:spacing w:line="320" w:lineRule="exact"/>
      <w:outlineLvl w:val="8"/>
    </w:pPr>
    <w:rPr>
      <w:rFonts w:cs="Traditional Arabic"/>
      <w:b/>
      <w:bCs/>
      <w:noProo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1DB"/>
    <w:rPr>
      <w:rFonts w:ascii="Cambria" w:hAnsi="Cambria" w:cs="Cambria"/>
      <w:b/>
      <w:caps/>
      <w:kern w:val="28"/>
      <w:sz w:val="24"/>
      <w:szCs w:val="18"/>
    </w:rPr>
  </w:style>
  <w:style w:type="character" w:customStyle="1" w:styleId="Heading2Char">
    <w:name w:val="Heading 2 Char"/>
    <w:basedOn w:val="DefaultParagraphFont"/>
    <w:link w:val="Heading2"/>
    <w:rsid w:val="00CB65AB"/>
    <w:rPr>
      <w:rFonts w:ascii="Cambria" w:hAnsi="Cambria"/>
      <w:b/>
      <w:i/>
      <w:caps/>
      <w:kern w:val="28"/>
      <w:szCs w:val="18"/>
    </w:rPr>
  </w:style>
  <w:style w:type="character" w:customStyle="1" w:styleId="Heading3Char">
    <w:name w:val="Heading 3 Char"/>
    <w:basedOn w:val="DefaultParagraphFont"/>
    <w:link w:val="Heading3"/>
    <w:rsid w:val="008E1FA8"/>
    <w:rPr>
      <w:rFonts w:ascii="Cambria" w:hAnsi="Cambria"/>
      <w:b/>
      <w:caps/>
      <w:kern w:val="28"/>
      <w:szCs w:val="18"/>
    </w:rPr>
  </w:style>
  <w:style w:type="character" w:customStyle="1" w:styleId="Heading4Char">
    <w:name w:val="Heading 4 Char"/>
    <w:basedOn w:val="DefaultParagraphFont"/>
    <w:link w:val="Heading4"/>
    <w:rsid w:val="00B53567"/>
    <w:rPr>
      <w:rFonts w:ascii="Cambria" w:hAnsi="Cambria" w:cs="MCS Taybah S_U normal."/>
      <w:b/>
      <w:bCs/>
      <w:noProof/>
      <w:szCs w:val="30"/>
    </w:rPr>
  </w:style>
  <w:style w:type="character" w:customStyle="1" w:styleId="Heading5Char">
    <w:name w:val="Heading 5 Char"/>
    <w:basedOn w:val="DefaultParagraphFont"/>
    <w:link w:val="Heading5"/>
    <w:rsid w:val="00016F80"/>
    <w:rPr>
      <w:rFonts w:ascii="Arial Narrow" w:hAnsi="Arial Narrow" w:cs="MCS Taybah S_U normal."/>
      <w:noProof/>
      <w:sz w:val="28"/>
      <w:szCs w:val="30"/>
    </w:rPr>
  </w:style>
  <w:style w:type="character" w:customStyle="1" w:styleId="Heading6Char">
    <w:name w:val="Heading 6 Char"/>
    <w:basedOn w:val="DefaultParagraphFont"/>
    <w:link w:val="Heading6"/>
    <w:rsid w:val="00016F80"/>
    <w:rPr>
      <w:rFonts w:ascii="Arial" w:hAnsi="Arial"/>
      <w:i/>
      <w:sz w:val="22"/>
    </w:rPr>
  </w:style>
  <w:style w:type="character" w:customStyle="1" w:styleId="Heading7Char">
    <w:name w:val="Heading 7 Char"/>
    <w:basedOn w:val="DefaultParagraphFont"/>
    <w:link w:val="Heading7"/>
    <w:rsid w:val="00016F80"/>
    <w:rPr>
      <w:rFonts w:ascii="Arial" w:hAnsi="Arial"/>
      <w:sz w:val="18"/>
    </w:rPr>
  </w:style>
  <w:style w:type="character" w:customStyle="1" w:styleId="Heading8Char">
    <w:name w:val="Heading 8 Char"/>
    <w:basedOn w:val="DefaultParagraphFont"/>
    <w:link w:val="Heading8"/>
    <w:rsid w:val="00016F80"/>
    <w:rPr>
      <w:rFonts w:cs="Traditional Arabic"/>
      <w:b/>
      <w:bCs/>
      <w:noProof/>
    </w:rPr>
  </w:style>
  <w:style w:type="character" w:customStyle="1" w:styleId="Heading9Char">
    <w:name w:val="Heading 9 Char"/>
    <w:basedOn w:val="DefaultParagraphFont"/>
    <w:link w:val="Heading9"/>
    <w:rsid w:val="00016F80"/>
    <w:rPr>
      <w:rFonts w:cs="Traditional Arabic"/>
      <w:b/>
      <w:bCs/>
      <w:noProof/>
    </w:rPr>
  </w:style>
  <w:style w:type="paragraph" w:styleId="BalloonText">
    <w:name w:val="Balloon Text"/>
    <w:basedOn w:val="Normal"/>
    <w:link w:val="BalloonTextChar"/>
    <w:uiPriority w:val="99"/>
    <w:semiHidden/>
    <w:unhideWhenUsed/>
    <w:rsid w:val="0027153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7153C"/>
    <w:rPr>
      <w:rFonts w:ascii="Lucida Grande" w:hAnsi="Lucida Grande" w:cs="Lucida Grande"/>
      <w:sz w:val="18"/>
      <w:szCs w:val="18"/>
    </w:rPr>
  </w:style>
  <w:style w:type="paragraph" w:customStyle="1" w:styleId="reference">
    <w:name w:val="reference"/>
    <w:basedOn w:val="Normal"/>
    <w:rsid w:val="00CA6C55"/>
    <w:pPr>
      <w:overflowPunct w:val="0"/>
      <w:autoSpaceDE w:val="0"/>
      <w:autoSpaceDN w:val="0"/>
      <w:adjustRightInd w:val="0"/>
      <w:ind w:left="227" w:hanging="227"/>
      <w:textAlignment w:val="baseline"/>
    </w:pPr>
    <w:rPr>
      <w:rFonts w:ascii="Times" w:eastAsia="Batang" w:hAnsi="Times"/>
      <w:sz w:val="18"/>
      <w:szCs w:val="20"/>
      <w:lang w:eastAsia="ru-RU"/>
    </w:rPr>
  </w:style>
  <w:style w:type="paragraph" w:styleId="BodyText">
    <w:name w:val="Body Text"/>
    <w:basedOn w:val="Normal"/>
    <w:link w:val="BodyTextChar"/>
    <w:autoRedefine/>
    <w:uiPriority w:val="99"/>
    <w:unhideWhenUsed/>
    <w:qFormat/>
    <w:rsid w:val="00F1313C"/>
    <w:pPr>
      <w:spacing w:after="120"/>
    </w:pPr>
    <w:rPr>
      <w:rFonts w:ascii="Cambria" w:hAnsi="Cambria"/>
    </w:rPr>
  </w:style>
  <w:style w:type="character" w:customStyle="1" w:styleId="BodyTextChar">
    <w:name w:val="Body Text Char"/>
    <w:basedOn w:val="DefaultParagraphFont"/>
    <w:link w:val="BodyText"/>
    <w:uiPriority w:val="99"/>
    <w:rsid w:val="00F1313C"/>
    <w:rPr>
      <w:rFonts w:ascii="Cambria" w:hAnsi="Cambria"/>
      <w:szCs w:val="24"/>
    </w:rPr>
  </w:style>
  <w:style w:type="paragraph" w:styleId="Title">
    <w:name w:val="Title"/>
    <w:basedOn w:val="Normal"/>
    <w:next w:val="Normal"/>
    <w:link w:val="TitleChar"/>
    <w:autoRedefine/>
    <w:uiPriority w:val="10"/>
    <w:qFormat/>
    <w:rsid w:val="00C67172"/>
    <w:pPr>
      <w:spacing w:after="60"/>
      <w:jc w:val="center"/>
      <w:outlineLvl w:val="0"/>
    </w:pPr>
    <w:rPr>
      <w:rFonts w:ascii="Cambria" w:eastAsiaTheme="majorEastAsia" w:hAnsi="Cambria" w:cs="Arial"/>
      <w:b/>
      <w:bCs/>
      <w:caps/>
      <w:kern w:val="28"/>
      <w:sz w:val="28"/>
      <w:szCs w:val="32"/>
    </w:rPr>
  </w:style>
  <w:style w:type="character" w:customStyle="1" w:styleId="TitleChar">
    <w:name w:val="Title Char"/>
    <w:basedOn w:val="DefaultParagraphFont"/>
    <w:link w:val="Title"/>
    <w:uiPriority w:val="10"/>
    <w:rsid w:val="00C67172"/>
    <w:rPr>
      <w:rFonts w:ascii="Cambria" w:eastAsiaTheme="majorEastAsia" w:hAnsi="Cambria" w:cs="Arial"/>
      <w:b/>
      <w:bCs/>
      <w:caps/>
      <w:kern w:val="28"/>
      <w:sz w:val="28"/>
      <w:szCs w:val="32"/>
    </w:rPr>
  </w:style>
  <w:style w:type="paragraph" w:styleId="Subtitle">
    <w:name w:val="Subtitle"/>
    <w:basedOn w:val="Normal"/>
    <w:next w:val="Normal"/>
    <w:link w:val="SubtitleChar"/>
    <w:autoRedefine/>
    <w:uiPriority w:val="11"/>
    <w:qFormat/>
    <w:rsid w:val="008E0741"/>
    <w:pPr>
      <w:spacing w:after="120"/>
      <w:jc w:val="center"/>
      <w:outlineLvl w:val="1"/>
    </w:pPr>
    <w:rPr>
      <w:rFonts w:asciiTheme="majorHAnsi" w:eastAsiaTheme="majorEastAsia" w:hAnsiTheme="majorHAnsi" w:cstheme="majorBidi"/>
      <w:b/>
    </w:rPr>
  </w:style>
  <w:style w:type="character" w:customStyle="1" w:styleId="SubtitleChar">
    <w:name w:val="Subtitle Char"/>
    <w:basedOn w:val="DefaultParagraphFont"/>
    <w:link w:val="Subtitle"/>
    <w:uiPriority w:val="11"/>
    <w:rsid w:val="008E0741"/>
    <w:rPr>
      <w:rFonts w:asciiTheme="majorHAnsi" w:eastAsiaTheme="majorEastAsia" w:hAnsiTheme="majorHAnsi" w:cstheme="majorBidi"/>
      <w:b/>
      <w:szCs w:val="24"/>
    </w:rPr>
  </w:style>
  <w:style w:type="paragraph" w:customStyle="1" w:styleId="Abstract">
    <w:name w:val="Abstract"/>
    <w:basedOn w:val="Normal"/>
    <w:autoRedefine/>
    <w:qFormat/>
    <w:rsid w:val="0000405B"/>
    <w:pPr>
      <w:spacing w:after="120"/>
    </w:pPr>
    <w:rPr>
      <w:rFonts w:ascii="Book Antiqua" w:hAnsi="Book Antiqua"/>
      <w:iCs/>
      <w:sz w:val="18"/>
      <w:szCs w:val="20"/>
    </w:rPr>
  </w:style>
  <w:style w:type="paragraph" w:styleId="Footer">
    <w:name w:val="footer"/>
    <w:basedOn w:val="Normal"/>
    <w:link w:val="FooterChar"/>
    <w:uiPriority w:val="99"/>
    <w:unhideWhenUsed/>
    <w:rsid w:val="00184760"/>
    <w:pPr>
      <w:tabs>
        <w:tab w:val="center" w:pos="4320"/>
        <w:tab w:val="right" w:pos="8640"/>
      </w:tabs>
    </w:pPr>
  </w:style>
  <w:style w:type="character" w:customStyle="1" w:styleId="FooterChar">
    <w:name w:val="Footer Char"/>
    <w:basedOn w:val="DefaultParagraphFont"/>
    <w:link w:val="Footer"/>
    <w:uiPriority w:val="99"/>
    <w:rsid w:val="00184760"/>
    <w:rPr>
      <w:szCs w:val="24"/>
    </w:rPr>
  </w:style>
  <w:style w:type="paragraph" w:customStyle="1" w:styleId="Figure">
    <w:name w:val="Figure"/>
    <w:autoRedefine/>
    <w:qFormat/>
    <w:rsid w:val="00D90B27"/>
    <w:pPr>
      <w:numPr>
        <w:numId w:val="3"/>
      </w:numPr>
      <w:spacing w:before="120" w:after="120"/>
      <w:jc w:val="center"/>
    </w:pPr>
    <w:rPr>
      <w:rFonts w:ascii="Cambria" w:hAnsi="Cambria"/>
      <w:i/>
      <w:iCs/>
      <w:sz w:val="18"/>
      <w:szCs w:val="24"/>
    </w:rPr>
  </w:style>
  <w:style w:type="paragraph" w:customStyle="1" w:styleId="Table">
    <w:name w:val="Table"/>
    <w:autoRedefine/>
    <w:qFormat/>
    <w:rsid w:val="005F0552"/>
    <w:pPr>
      <w:numPr>
        <w:numId w:val="4"/>
      </w:numPr>
      <w:spacing w:before="120" w:after="120"/>
      <w:jc w:val="center"/>
    </w:pPr>
    <w:rPr>
      <w:rFonts w:ascii="Cambria" w:hAnsi="Cambria"/>
      <w:i/>
      <w:iCs/>
      <w:sz w:val="18"/>
      <w:szCs w:val="24"/>
    </w:rPr>
  </w:style>
  <w:style w:type="paragraph" w:styleId="Header">
    <w:name w:val="header"/>
    <w:basedOn w:val="Normal"/>
    <w:link w:val="HeaderChar"/>
    <w:uiPriority w:val="99"/>
    <w:unhideWhenUsed/>
    <w:rsid w:val="0045300D"/>
    <w:pPr>
      <w:tabs>
        <w:tab w:val="center" w:pos="4513"/>
        <w:tab w:val="right" w:pos="9026"/>
      </w:tabs>
    </w:pPr>
  </w:style>
  <w:style w:type="character" w:customStyle="1" w:styleId="HeaderChar">
    <w:name w:val="Header Char"/>
    <w:basedOn w:val="DefaultParagraphFont"/>
    <w:link w:val="Header"/>
    <w:uiPriority w:val="99"/>
    <w:rsid w:val="0045300D"/>
    <w:rPr>
      <w:szCs w:val="24"/>
    </w:rPr>
  </w:style>
  <w:style w:type="paragraph" w:styleId="ListParagraph">
    <w:name w:val="List Paragraph"/>
    <w:basedOn w:val="Normal"/>
    <w:autoRedefine/>
    <w:uiPriority w:val="72"/>
    <w:qFormat/>
    <w:rsid w:val="00D0447D"/>
    <w:pPr>
      <w:numPr>
        <w:numId w:val="2"/>
      </w:numPr>
      <w:spacing w:before="60" w:after="60"/>
      <w:ind w:left="907" w:hanging="340"/>
      <w:contextualSpacing/>
    </w:pPr>
    <w:rPr>
      <w:rFonts w:ascii="Cambria" w:hAnsi="Cambria"/>
    </w:rPr>
  </w:style>
  <w:style w:type="paragraph" w:styleId="FootnoteText">
    <w:name w:val="footnote text"/>
    <w:basedOn w:val="Normal"/>
    <w:link w:val="FootnoteTextChar"/>
    <w:uiPriority w:val="99"/>
    <w:semiHidden/>
    <w:unhideWhenUsed/>
    <w:rsid w:val="009C7457"/>
    <w:rPr>
      <w:szCs w:val="20"/>
    </w:rPr>
  </w:style>
  <w:style w:type="character" w:customStyle="1" w:styleId="FootnoteTextChar">
    <w:name w:val="Footnote Text Char"/>
    <w:basedOn w:val="DefaultParagraphFont"/>
    <w:link w:val="FootnoteText"/>
    <w:uiPriority w:val="99"/>
    <w:semiHidden/>
    <w:rsid w:val="009C7457"/>
  </w:style>
  <w:style w:type="character" w:styleId="FootnoteReference">
    <w:name w:val="footnote reference"/>
    <w:basedOn w:val="DefaultParagraphFont"/>
    <w:uiPriority w:val="99"/>
    <w:semiHidden/>
    <w:unhideWhenUsed/>
    <w:rsid w:val="009C7457"/>
    <w:rPr>
      <w:vertAlign w:val="superscript"/>
    </w:rPr>
  </w:style>
  <w:style w:type="character" w:styleId="Strong">
    <w:name w:val="Strong"/>
    <w:basedOn w:val="DefaultParagraphFont"/>
    <w:uiPriority w:val="22"/>
    <w:qFormat/>
    <w:rsid w:val="00123D82"/>
    <w:rPr>
      <w:rFonts w:ascii="Cambria" w:hAnsi="Cambria"/>
      <w:b w:val="0"/>
      <w:bCs/>
      <w:sz w:val="20"/>
    </w:rPr>
  </w:style>
  <w:style w:type="table" w:styleId="TableGrid">
    <w:name w:val="Table Grid"/>
    <w:basedOn w:val="TableNormal"/>
    <w:uiPriority w:val="39"/>
    <w:rsid w:val="005C7B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3D7A04"/>
    <w:rPr>
      <w:color w:val="0000FF" w:themeColor="hyperlink"/>
      <w:u w:val="single"/>
    </w:rPr>
  </w:style>
  <w:style w:type="character" w:styleId="UnresolvedMention">
    <w:name w:val="Unresolved Mention"/>
    <w:basedOn w:val="DefaultParagraphFont"/>
    <w:uiPriority w:val="99"/>
    <w:semiHidden/>
    <w:unhideWhenUsed/>
    <w:rsid w:val="003D7A04"/>
    <w:rPr>
      <w:color w:val="605E5C"/>
      <w:shd w:val="clear" w:color="auto" w:fill="E1DFDD"/>
    </w:rPr>
  </w:style>
  <w:style w:type="paragraph" w:styleId="Bibliography">
    <w:name w:val="Bibliography"/>
    <w:basedOn w:val="Normal"/>
    <w:next w:val="Normal"/>
    <w:uiPriority w:val="37"/>
    <w:unhideWhenUsed/>
    <w:rsid w:val="009360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55063">
      <w:bodyDiv w:val="1"/>
      <w:marLeft w:val="0"/>
      <w:marRight w:val="0"/>
      <w:marTop w:val="0"/>
      <w:marBottom w:val="0"/>
      <w:divBdr>
        <w:top w:val="none" w:sz="0" w:space="0" w:color="auto"/>
        <w:left w:val="none" w:sz="0" w:space="0" w:color="auto"/>
        <w:bottom w:val="none" w:sz="0" w:space="0" w:color="auto"/>
        <w:right w:val="none" w:sz="0" w:space="0" w:color="auto"/>
      </w:divBdr>
    </w:div>
    <w:div w:id="48848288">
      <w:bodyDiv w:val="1"/>
      <w:marLeft w:val="0"/>
      <w:marRight w:val="0"/>
      <w:marTop w:val="0"/>
      <w:marBottom w:val="0"/>
      <w:divBdr>
        <w:top w:val="none" w:sz="0" w:space="0" w:color="auto"/>
        <w:left w:val="none" w:sz="0" w:space="0" w:color="auto"/>
        <w:bottom w:val="none" w:sz="0" w:space="0" w:color="auto"/>
        <w:right w:val="none" w:sz="0" w:space="0" w:color="auto"/>
      </w:divBdr>
    </w:div>
    <w:div w:id="107429632">
      <w:bodyDiv w:val="1"/>
      <w:marLeft w:val="0"/>
      <w:marRight w:val="0"/>
      <w:marTop w:val="0"/>
      <w:marBottom w:val="0"/>
      <w:divBdr>
        <w:top w:val="none" w:sz="0" w:space="0" w:color="auto"/>
        <w:left w:val="none" w:sz="0" w:space="0" w:color="auto"/>
        <w:bottom w:val="none" w:sz="0" w:space="0" w:color="auto"/>
        <w:right w:val="none" w:sz="0" w:space="0" w:color="auto"/>
      </w:divBdr>
    </w:div>
    <w:div w:id="259722115">
      <w:bodyDiv w:val="1"/>
      <w:marLeft w:val="0"/>
      <w:marRight w:val="0"/>
      <w:marTop w:val="0"/>
      <w:marBottom w:val="0"/>
      <w:divBdr>
        <w:top w:val="none" w:sz="0" w:space="0" w:color="auto"/>
        <w:left w:val="none" w:sz="0" w:space="0" w:color="auto"/>
        <w:bottom w:val="none" w:sz="0" w:space="0" w:color="auto"/>
        <w:right w:val="none" w:sz="0" w:space="0" w:color="auto"/>
      </w:divBdr>
    </w:div>
    <w:div w:id="295986174">
      <w:bodyDiv w:val="1"/>
      <w:marLeft w:val="0"/>
      <w:marRight w:val="0"/>
      <w:marTop w:val="0"/>
      <w:marBottom w:val="0"/>
      <w:divBdr>
        <w:top w:val="none" w:sz="0" w:space="0" w:color="auto"/>
        <w:left w:val="none" w:sz="0" w:space="0" w:color="auto"/>
        <w:bottom w:val="none" w:sz="0" w:space="0" w:color="auto"/>
        <w:right w:val="none" w:sz="0" w:space="0" w:color="auto"/>
      </w:divBdr>
    </w:div>
    <w:div w:id="328600587">
      <w:bodyDiv w:val="1"/>
      <w:marLeft w:val="0"/>
      <w:marRight w:val="0"/>
      <w:marTop w:val="0"/>
      <w:marBottom w:val="0"/>
      <w:divBdr>
        <w:top w:val="none" w:sz="0" w:space="0" w:color="auto"/>
        <w:left w:val="none" w:sz="0" w:space="0" w:color="auto"/>
        <w:bottom w:val="none" w:sz="0" w:space="0" w:color="auto"/>
        <w:right w:val="none" w:sz="0" w:space="0" w:color="auto"/>
      </w:divBdr>
    </w:div>
    <w:div w:id="333265496">
      <w:bodyDiv w:val="1"/>
      <w:marLeft w:val="0"/>
      <w:marRight w:val="0"/>
      <w:marTop w:val="0"/>
      <w:marBottom w:val="0"/>
      <w:divBdr>
        <w:top w:val="none" w:sz="0" w:space="0" w:color="auto"/>
        <w:left w:val="none" w:sz="0" w:space="0" w:color="auto"/>
        <w:bottom w:val="none" w:sz="0" w:space="0" w:color="auto"/>
        <w:right w:val="none" w:sz="0" w:space="0" w:color="auto"/>
      </w:divBdr>
    </w:div>
    <w:div w:id="441998473">
      <w:bodyDiv w:val="1"/>
      <w:marLeft w:val="0"/>
      <w:marRight w:val="0"/>
      <w:marTop w:val="0"/>
      <w:marBottom w:val="0"/>
      <w:divBdr>
        <w:top w:val="none" w:sz="0" w:space="0" w:color="auto"/>
        <w:left w:val="none" w:sz="0" w:space="0" w:color="auto"/>
        <w:bottom w:val="none" w:sz="0" w:space="0" w:color="auto"/>
        <w:right w:val="none" w:sz="0" w:space="0" w:color="auto"/>
      </w:divBdr>
    </w:div>
    <w:div w:id="598030905">
      <w:bodyDiv w:val="1"/>
      <w:marLeft w:val="0"/>
      <w:marRight w:val="0"/>
      <w:marTop w:val="0"/>
      <w:marBottom w:val="0"/>
      <w:divBdr>
        <w:top w:val="none" w:sz="0" w:space="0" w:color="auto"/>
        <w:left w:val="none" w:sz="0" w:space="0" w:color="auto"/>
        <w:bottom w:val="none" w:sz="0" w:space="0" w:color="auto"/>
        <w:right w:val="none" w:sz="0" w:space="0" w:color="auto"/>
      </w:divBdr>
    </w:div>
    <w:div w:id="660550261">
      <w:bodyDiv w:val="1"/>
      <w:marLeft w:val="0"/>
      <w:marRight w:val="0"/>
      <w:marTop w:val="0"/>
      <w:marBottom w:val="0"/>
      <w:divBdr>
        <w:top w:val="none" w:sz="0" w:space="0" w:color="auto"/>
        <w:left w:val="none" w:sz="0" w:space="0" w:color="auto"/>
        <w:bottom w:val="none" w:sz="0" w:space="0" w:color="auto"/>
        <w:right w:val="none" w:sz="0" w:space="0" w:color="auto"/>
      </w:divBdr>
    </w:div>
    <w:div w:id="667098031">
      <w:bodyDiv w:val="1"/>
      <w:marLeft w:val="0"/>
      <w:marRight w:val="0"/>
      <w:marTop w:val="0"/>
      <w:marBottom w:val="0"/>
      <w:divBdr>
        <w:top w:val="none" w:sz="0" w:space="0" w:color="auto"/>
        <w:left w:val="none" w:sz="0" w:space="0" w:color="auto"/>
        <w:bottom w:val="none" w:sz="0" w:space="0" w:color="auto"/>
        <w:right w:val="none" w:sz="0" w:space="0" w:color="auto"/>
      </w:divBdr>
    </w:div>
    <w:div w:id="681588502">
      <w:bodyDiv w:val="1"/>
      <w:marLeft w:val="0"/>
      <w:marRight w:val="0"/>
      <w:marTop w:val="0"/>
      <w:marBottom w:val="0"/>
      <w:divBdr>
        <w:top w:val="none" w:sz="0" w:space="0" w:color="auto"/>
        <w:left w:val="none" w:sz="0" w:space="0" w:color="auto"/>
        <w:bottom w:val="none" w:sz="0" w:space="0" w:color="auto"/>
        <w:right w:val="none" w:sz="0" w:space="0" w:color="auto"/>
      </w:divBdr>
    </w:div>
    <w:div w:id="790055369">
      <w:bodyDiv w:val="1"/>
      <w:marLeft w:val="0"/>
      <w:marRight w:val="0"/>
      <w:marTop w:val="0"/>
      <w:marBottom w:val="0"/>
      <w:divBdr>
        <w:top w:val="none" w:sz="0" w:space="0" w:color="auto"/>
        <w:left w:val="none" w:sz="0" w:space="0" w:color="auto"/>
        <w:bottom w:val="none" w:sz="0" w:space="0" w:color="auto"/>
        <w:right w:val="none" w:sz="0" w:space="0" w:color="auto"/>
      </w:divBdr>
    </w:div>
    <w:div w:id="893346097">
      <w:bodyDiv w:val="1"/>
      <w:marLeft w:val="0"/>
      <w:marRight w:val="0"/>
      <w:marTop w:val="0"/>
      <w:marBottom w:val="0"/>
      <w:divBdr>
        <w:top w:val="none" w:sz="0" w:space="0" w:color="auto"/>
        <w:left w:val="none" w:sz="0" w:space="0" w:color="auto"/>
        <w:bottom w:val="none" w:sz="0" w:space="0" w:color="auto"/>
        <w:right w:val="none" w:sz="0" w:space="0" w:color="auto"/>
      </w:divBdr>
    </w:div>
    <w:div w:id="973876703">
      <w:bodyDiv w:val="1"/>
      <w:marLeft w:val="0"/>
      <w:marRight w:val="0"/>
      <w:marTop w:val="0"/>
      <w:marBottom w:val="0"/>
      <w:divBdr>
        <w:top w:val="none" w:sz="0" w:space="0" w:color="auto"/>
        <w:left w:val="none" w:sz="0" w:space="0" w:color="auto"/>
        <w:bottom w:val="none" w:sz="0" w:space="0" w:color="auto"/>
        <w:right w:val="none" w:sz="0" w:space="0" w:color="auto"/>
      </w:divBdr>
    </w:div>
    <w:div w:id="1001931672">
      <w:bodyDiv w:val="1"/>
      <w:marLeft w:val="0"/>
      <w:marRight w:val="0"/>
      <w:marTop w:val="0"/>
      <w:marBottom w:val="0"/>
      <w:divBdr>
        <w:top w:val="none" w:sz="0" w:space="0" w:color="auto"/>
        <w:left w:val="none" w:sz="0" w:space="0" w:color="auto"/>
        <w:bottom w:val="none" w:sz="0" w:space="0" w:color="auto"/>
        <w:right w:val="none" w:sz="0" w:space="0" w:color="auto"/>
      </w:divBdr>
    </w:div>
    <w:div w:id="1031689667">
      <w:bodyDiv w:val="1"/>
      <w:marLeft w:val="0"/>
      <w:marRight w:val="0"/>
      <w:marTop w:val="0"/>
      <w:marBottom w:val="0"/>
      <w:divBdr>
        <w:top w:val="none" w:sz="0" w:space="0" w:color="auto"/>
        <w:left w:val="none" w:sz="0" w:space="0" w:color="auto"/>
        <w:bottom w:val="none" w:sz="0" w:space="0" w:color="auto"/>
        <w:right w:val="none" w:sz="0" w:space="0" w:color="auto"/>
      </w:divBdr>
    </w:div>
    <w:div w:id="1033505882">
      <w:bodyDiv w:val="1"/>
      <w:marLeft w:val="0"/>
      <w:marRight w:val="0"/>
      <w:marTop w:val="0"/>
      <w:marBottom w:val="0"/>
      <w:divBdr>
        <w:top w:val="none" w:sz="0" w:space="0" w:color="auto"/>
        <w:left w:val="none" w:sz="0" w:space="0" w:color="auto"/>
        <w:bottom w:val="none" w:sz="0" w:space="0" w:color="auto"/>
        <w:right w:val="none" w:sz="0" w:space="0" w:color="auto"/>
      </w:divBdr>
    </w:div>
    <w:div w:id="1082023934">
      <w:bodyDiv w:val="1"/>
      <w:marLeft w:val="0"/>
      <w:marRight w:val="0"/>
      <w:marTop w:val="0"/>
      <w:marBottom w:val="0"/>
      <w:divBdr>
        <w:top w:val="none" w:sz="0" w:space="0" w:color="auto"/>
        <w:left w:val="none" w:sz="0" w:space="0" w:color="auto"/>
        <w:bottom w:val="none" w:sz="0" w:space="0" w:color="auto"/>
        <w:right w:val="none" w:sz="0" w:space="0" w:color="auto"/>
      </w:divBdr>
    </w:div>
    <w:div w:id="1088501962">
      <w:bodyDiv w:val="1"/>
      <w:marLeft w:val="0"/>
      <w:marRight w:val="0"/>
      <w:marTop w:val="0"/>
      <w:marBottom w:val="0"/>
      <w:divBdr>
        <w:top w:val="none" w:sz="0" w:space="0" w:color="auto"/>
        <w:left w:val="none" w:sz="0" w:space="0" w:color="auto"/>
        <w:bottom w:val="none" w:sz="0" w:space="0" w:color="auto"/>
        <w:right w:val="none" w:sz="0" w:space="0" w:color="auto"/>
      </w:divBdr>
    </w:div>
    <w:div w:id="1153985743">
      <w:bodyDiv w:val="1"/>
      <w:marLeft w:val="0"/>
      <w:marRight w:val="0"/>
      <w:marTop w:val="0"/>
      <w:marBottom w:val="0"/>
      <w:divBdr>
        <w:top w:val="none" w:sz="0" w:space="0" w:color="auto"/>
        <w:left w:val="none" w:sz="0" w:space="0" w:color="auto"/>
        <w:bottom w:val="none" w:sz="0" w:space="0" w:color="auto"/>
        <w:right w:val="none" w:sz="0" w:space="0" w:color="auto"/>
      </w:divBdr>
    </w:div>
    <w:div w:id="1181897477">
      <w:bodyDiv w:val="1"/>
      <w:marLeft w:val="0"/>
      <w:marRight w:val="0"/>
      <w:marTop w:val="0"/>
      <w:marBottom w:val="0"/>
      <w:divBdr>
        <w:top w:val="none" w:sz="0" w:space="0" w:color="auto"/>
        <w:left w:val="none" w:sz="0" w:space="0" w:color="auto"/>
        <w:bottom w:val="none" w:sz="0" w:space="0" w:color="auto"/>
        <w:right w:val="none" w:sz="0" w:space="0" w:color="auto"/>
      </w:divBdr>
    </w:div>
    <w:div w:id="1218781347">
      <w:bodyDiv w:val="1"/>
      <w:marLeft w:val="0"/>
      <w:marRight w:val="0"/>
      <w:marTop w:val="0"/>
      <w:marBottom w:val="0"/>
      <w:divBdr>
        <w:top w:val="none" w:sz="0" w:space="0" w:color="auto"/>
        <w:left w:val="none" w:sz="0" w:space="0" w:color="auto"/>
        <w:bottom w:val="none" w:sz="0" w:space="0" w:color="auto"/>
        <w:right w:val="none" w:sz="0" w:space="0" w:color="auto"/>
      </w:divBdr>
    </w:div>
    <w:div w:id="1223567138">
      <w:bodyDiv w:val="1"/>
      <w:marLeft w:val="0"/>
      <w:marRight w:val="0"/>
      <w:marTop w:val="0"/>
      <w:marBottom w:val="0"/>
      <w:divBdr>
        <w:top w:val="none" w:sz="0" w:space="0" w:color="auto"/>
        <w:left w:val="none" w:sz="0" w:space="0" w:color="auto"/>
        <w:bottom w:val="none" w:sz="0" w:space="0" w:color="auto"/>
        <w:right w:val="none" w:sz="0" w:space="0" w:color="auto"/>
      </w:divBdr>
    </w:div>
    <w:div w:id="1233471517">
      <w:bodyDiv w:val="1"/>
      <w:marLeft w:val="0"/>
      <w:marRight w:val="0"/>
      <w:marTop w:val="0"/>
      <w:marBottom w:val="0"/>
      <w:divBdr>
        <w:top w:val="none" w:sz="0" w:space="0" w:color="auto"/>
        <w:left w:val="none" w:sz="0" w:space="0" w:color="auto"/>
        <w:bottom w:val="none" w:sz="0" w:space="0" w:color="auto"/>
        <w:right w:val="none" w:sz="0" w:space="0" w:color="auto"/>
      </w:divBdr>
    </w:div>
    <w:div w:id="1264536108">
      <w:bodyDiv w:val="1"/>
      <w:marLeft w:val="0"/>
      <w:marRight w:val="0"/>
      <w:marTop w:val="0"/>
      <w:marBottom w:val="0"/>
      <w:divBdr>
        <w:top w:val="none" w:sz="0" w:space="0" w:color="auto"/>
        <w:left w:val="none" w:sz="0" w:space="0" w:color="auto"/>
        <w:bottom w:val="none" w:sz="0" w:space="0" w:color="auto"/>
        <w:right w:val="none" w:sz="0" w:space="0" w:color="auto"/>
      </w:divBdr>
    </w:div>
    <w:div w:id="1302073583">
      <w:bodyDiv w:val="1"/>
      <w:marLeft w:val="0"/>
      <w:marRight w:val="0"/>
      <w:marTop w:val="0"/>
      <w:marBottom w:val="0"/>
      <w:divBdr>
        <w:top w:val="none" w:sz="0" w:space="0" w:color="auto"/>
        <w:left w:val="none" w:sz="0" w:space="0" w:color="auto"/>
        <w:bottom w:val="none" w:sz="0" w:space="0" w:color="auto"/>
        <w:right w:val="none" w:sz="0" w:space="0" w:color="auto"/>
      </w:divBdr>
    </w:div>
    <w:div w:id="1479762103">
      <w:bodyDiv w:val="1"/>
      <w:marLeft w:val="0"/>
      <w:marRight w:val="0"/>
      <w:marTop w:val="0"/>
      <w:marBottom w:val="0"/>
      <w:divBdr>
        <w:top w:val="none" w:sz="0" w:space="0" w:color="auto"/>
        <w:left w:val="none" w:sz="0" w:space="0" w:color="auto"/>
        <w:bottom w:val="none" w:sz="0" w:space="0" w:color="auto"/>
        <w:right w:val="none" w:sz="0" w:space="0" w:color="auto"/>
      </w:divBdr>
    </w:div>
    <w:div w:id="1486780024">
      <w:bodyDiv w:val="1"/>
      <w:marLeft w:val="0"/>
      <w:marRight w:val="0"/>
      <w:marTop w:val="0"/>
      <w:marBottom w:val="0"/>
      <w:divBdr>
        <w:top w:val="none" w:sz="0" w:space="0" w:color="auto"/>
        <w:left w:val="none" w:sz="0" w:space="0" w:color="auto"/>
        <w:bottom w:val="none" w:sz="0" w:space="0" w:color="auto"/>
        <w:right w:val="none" w:sz="0" w:space="0" w:color="auto"/>
      </w:divBdr>
    </w:div>
    <w:div w:id="1539976262">
      <w:bodyDiv w:val="1"/>
      <w:marLeft w:val="0"/>
      <w:marRight w:val="0"/>
      <w:marTop w:val="0"/>
      <w:marBottom w:val="0"/>
      <w:divBdr>
        <w:top w:val="none" w:sz="0" w:space="0" w:color="auto"/>
        <w:left w:val="none" w:sz="0" w:space="0" w:color="auto"/>
        <w:bottom w:val="none" w:sz="0" w:space="0" w:color="auto"/>
        <w:right w:val="none" w:sz="0" w:space="0" w:color="auto"/>
      </w:divBdr>
    </w:div>
    <w:div w:id="1561788859">
      <w:bodyDiv w:val="1"/>
      <w:marLeft w:val="0"/>
      <w:marRight w:val="0"/>
      <w:marTop w:val="0"/>
      <w:marBottom w:val="0"/>
      <w:divBdr>
        <w:top w:val="none" w:sz="0" w:space="0" w:color="auto"/>
        <w:left w:val="none" w:sz="0" w:space="0" w:color="auto"/>
        <w:bottom w:val="none" w:sz="0" w:space="0" w:color="auto"/>
        <w:right w:val="none" w:sz="0" w:space="0" w:color="auto"/>
      </w:divBdr>
    </w:div>
    <w:div w:id="1598906382">
      <w:bodyDiv w:val="1"/>
      <w:marLeft w:val="0"/>
      <w:marRight w:val="0"/>
      <w:marTop w:val="0"/>
      <w:marBottom w:val="0"/>
      <w:divBdr>
        <w:top w:val="none" w:sz="0" w:space="0" w:color="auto"/>
        <w:left w:val="none" w:sz="0" w:space="0" w:color="auto"/>
        <w:bottom w:val="none" w:sz="0" w:space="0" w:color="auto"/>
        <w:right w:val="none" w:sz="0" w:space="0" w:color="auto"/>
      </w:divBdr>
    </w:div>
    <w:div w:id="1693066113">
      <w:bodyDiv w:val="1"/>
      <w:marLeft w:val="0"/>
      <w:marRight w:val="0"/>
      <w:marTop w:val="0"/>
      <w:marBottom w:val="0"/>
      <w:divBdr>
        <w:top w:val="none" w:sz="0" w:space="0" w:color="auto"/>
        <w:left w:val="none" w:sz="0" w:space="0" w:color="auto"/>
        <w:bottom w:val="none" w:sz="0" w:space="0" w:color="auto"/>
        <w:right w:val="none" w:sz="0" w:space="0" w:color="auto"/>
      </w:divBdr>
    </w:div>
    <w:div w:id="1695227558">
      <w:bodyDiv w:val="1"/>
      <w:marLeft w:val="0"/>
      <w:marRight w:val="0"/>
      <w:marTop w:val="0"/>
      <w:marBottom w:val="0"/>
      <w:divBdr>
        <w:top w:val="none" w:sz="0" w:space="0" w:color="auto"/>
        <w:left w:val="none" w:sz="0" w:space="0" w:color="auto"/>
        <w:bottom w:val="none" w:sz="0" w:space="0" w:color="auto"/>
        <w:right w:val="none" w:sz="0" w:space="0" w:color="auto"/>
      </w:divBdr>
    </w:div>
    <w:div w:id="1734154898">
      <w:bodyDiv w:val="1"/>
      <w:marLeft w:val="0"/>
      <w:marRight w:val="0"/>
      <w:marTop w:val="0"/>
      <w:marBottom w:val="0"/>
      <w:divBdr>
        <w:top w:val="none" w:sz="0" w:space="0" w:color="auto"/>
        <w:left w:val="none" w:sz="0" w:space="0" w:color="auto"/>
        <w:bottom w:val="none" w:sz="0" w:space="0" w:color="auto"/>
        <w:right w:val="none" w:sz="0" w:space="0" w:color="auto"/>
      </w:divBdr>
    </w:div>
    <w:div w:id="1751930861">
      <w:bodyDiv w:val="1"/>
      <w:marLeft w:val="0"/>
      <w:marRight w:val="0"/>
      <w:marTop w:val="0"/>
      <w:marBottom w:val="0"/>
      <w:divBdr>
        <w:top w:val="none" w:sz="0" w:space="0" w:color="auto"/>
        <w:left w:val="none" w:sz="0" w:space="0" w:color="auto"/>
        <w:bottom w:val="none" w:sz="0" w:space="0" w:color="auto"/>
        <w:right w:val="none" w:sz="0" w:space="0" w:color="auto"/>
      </w:divBdr>
    </w:div>
    <w:div w:id="1862546817">
      <w:bodyDiv w:val="1"/>
      <w:marLeft w:val="0"/>
      <w:marRight w:val="0"/>
      <w:marTop w:val="0"/>
      <w:marBottom w:val="0"/>
      <w:divBdr>
        <w:top w:val="none" w:sz="0" w:space="0" w:color="auto"/>
        <w:left w:val="none" w:sz="0" w:space="0" w:color="auto"/>
        <w:bottom w:val="none" w:sz="0" w:space="0" w:color="auto"/>
        <w:right w:val="none" w:sz="0" w:space="0" w:color="auto"/>
      </w:divBdr>
    </w:div>
    <w:div w:id="1865511432">
      <w:bodyDiv w:val="1"/>
      <w:marLeft w:val="0"/>
      <w:marRight w:val="0"/>
      <w:marTop w:val="0"/>
      <w:marBottom w:val="0"/>
      <w:divBdr>
        <w:top w:val="none" w:sz="0" w:space="0" w:color="auto"/>
        <w:left w:val="none" w:sz="0" w:space="0" w:color="auto"/>
        <w:bottom w:val="none" w:sz="0" w:space="0" w:color="auto"/>
        <w:right w:val="none" w:sz="0" w:space="0" w:color="auto"/>
      </w:divBdr>
    </w:div>
    <w:div w:id="1888954557">
      <w:bodyDiv w:val="1"/>
      <w:marLeft w:val="0"/>
      <w:marRight w:val="0"/>
      <w:marTop w:val="0"/>
      <w:marBottom w:val="0"/>
      <w:divBdr>
        <w:top w:val="none" w:sz="0" w:space="0" w:color="auto"/>
        <w:left w:val="none" w:sz="0" w:space="0" w:color="auto"/>
        <w:bottom w:val="none" w:sz="0" w:space="0" w:color="auto"/>
        <w:right w:val="none" w:sz="0" w:space="0" w:color="auto"/>
      </w:divBdr>
    </w:div>
    <w:div w:id="1937253648">
      <w:bodyDiv w:val="1"/>
      <w:marLeft w:val="0"/>
      <w:marRight w:val="0"/>
      <w:marTop w:val="0"/>
      <w:marBottom w:val="0"/>
      <w:divBdr>
        <w:top w:val="none" w:sz="0" w:space="0" w:color="auto"/>
        <w:left w:val="none" w:sz="0" w:space="0" w:color="auto"/>
        <w:bottom w:val="none" w:sz="0" w:space="0" w:color="auto"/>
        <w:right w:val="none" w:sz="0" w:space="0" w:color="auto"/>
      </w:divBdr>
    </w:div>
    <w:div w:id="1944847587">
      <w:bodyDiv w:val="1"/>
      <w:marLeft w:val="0"/>
      <w:marRight w:val="0"/>
      <w:marTop w:val="0"/>
      <w:marBottom w:val="0"/>
      <w:divBdr>
        <w:top w:val="none" w:sz="0" w:space="0" w:color="auto"/>
        <w:left w:val="none" w:sz="0" w:space="0" w:color="auto"/>
        <w:bottom w:val="none" w:sz="0" w:space="0" w:color="auto"/>
        <w:right w:val="none" w:sz="0" w:space="0" w:color="auto"/>
      </w:divBdr>
    </w:div>
    <w:div w:id="2069300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RNC15</b:Tag>
    <b:SourceType>JournalArticle</b:SourceType>
    <b:Guid>{BA54FFF5-4000-4AFB-9387-4E065822CC14}</b:Guid>
    <b:Author>
      <b:Author>
        <b:NameList>
          <b:Person>
            <b:Last>R. N. Calheiros</b:Last>
            <b:First>E.</b:First>
            <b:Middle>Masoumi, R. Ranjan, R. Buyya</b:Middle>
          </b:Person>
        </b:NameList>
      </b:Author>
    </b:Author>
    <b:Title>Workload prediction using ARIMA model and its impact on cloud applications' QoS</b:Title>
    <b:JournalName>IEEE Transactions on Cloud Computing</b:JournalName>
    <b:Year>2015</b:Year>
    <b:Pages>449–458</b:Pages>
    <b:Volume>3</b:Volume>
    <b:Issue>4</b:Issue>
    <b:RefOrder>1</b:RefOrder>
  </b:Source>
  <b:Source>
    <b:Tag>JKu181</b:Tag>
    <b:SourceType>JournalArticle</b:SourceType>
    <b:Guid>{DE97F25B-AD80-4425-A7A0-D881F5D76D90}</b:Guid>
    <b:Author>
      <b:Author>
        <b:NameList>
          <b:Person>
            <b:Last>J. Kumar</b:Last>
            <b:First>A.</b:First>
            <b:Middle>K. Singh</b:Middle>
          </b:Person>
        </b:NameList>
      </b:Author>
    </b:Author>
    <b:Title>Workload prediction in cloud using artificial neural network and adaptive differential evolution</b:Title>
    <b:JournalName>Future Generation Computer Systems</b:JournalName>
    <b:Year>2018</b:Year>
    <b:Pages>41–52</b:Pages>
    <b:Volume>81</b:Volume>
    <b:RefOrder>2</b:RefOrder>
  </b:Source>
  <b:Source>
    <b:Tag>SMa18</b:Tag>
    <b:SourceType>JournalArticle</b:SourceType>
    <b:Guid>{4E636CDF-404B-4A3F-A6CD-6E88BC7A4022}</b:Guid>
    <b:Author>
      <b:Author>
        <b:NameList>
          <b:Person>
            <b:Last>S. Makridakis</b:Last>
            <b:First>E.</b:First>
            <b:Middle>Spiliotis, V. Assimakopoulos</b:Middle>
          </b:Person>
        </b:NameList>
      </b:Author>
    </b:Author>
    <b:Title>Statistical and machine learning forecasting methods: Concerns and ways forward</b:Title>
    <b:JournalName>PLOS ONE</b:JournalName>
    <b:Year>2018</b:Year>
    <b:Pages>e0194889</b:Pages>
    <b:Volume>13</b:Volume>
    <b:Issue>3</b:Issue>
    <b:RefOrder>4</b:RefOrder>
  </b:Source>
  <b:Source>
    <b:Tag>RJH06</b:Tag>
    <b:SourceType>JournalArticle</b:SourceType>
    <b:Guid>{E201553B-0860-41BD-8FF4-E793544C0337}</b:Guid>
    <b:Author>
      <b:Author>
        <b:NameList>
          <b:Person>
            <b:Last>R. J. Hyndman</b:Last>
            <b:First>A.</b:First>
            <b:Middle>B. Koehler</b:Middle>
          </b:Person>
        </b:NameList>
      </b:Author>
    </b:Author>
    <b:Title>Another look at measures of forecast accuracy</b:Title>
    <b:JournalName>International Journal of Forecasting</b:JournalName>
    <b:Year>2006</b:Year>
    <b:Pages>679–688</b:Pages>
    <b:Volume>22</b:Volume>
    <b:Issue>4</b:Issue>
    <b:RefOrder>5</b:RefOrder>
  </b:Source>
  <b:Source>
    <b:Tag>Lea</b:Tag>
    <b:SourceType>JournalArticle</b:SourceType>
    <b:Guid>{2BB68424-B664-4235-8850-64733F70E9C5}</b:Guid>
    <b:Title>Leakage in data mining: Formulation, detection, and avoidance</b:Title>
    <b:Author>
      <b:Author>
        <b:NameList>
          <b:Person>
            <b:Last>S. Kaufman</b:Last>
            <b:First>S.</b:First>
            <b:Middle>Rosset, C. Perlich, O. Stitelman</b:Middle>
          </b:Person>
        </b:NameList>
      </b:Author>
    </b:Author>
    <b:JournalName>ACM Transactions on Knowledge Discovery from Data</b:JournalName>
    <b:Year>2012</b:Year>
    <b:Pages>1-21</b:Pages>
    <b:Volume>6</b:Volume>
    <b:Issue>4</b:Issue>
    <b:RefOrder>6</b:RefOrder>
  </b:Source>
  <b:Source>
    <b:Tag>MMa20</b:Tag>
    <b:SourceType>JournalArticle</b:SourceType>
    <b:Guid>{C744B80C-7FCF-4E2A-B35D-D380843BCF21}</b:Guid>
    <b:Author>
      <b:Author>
        <b:NameList>
          <b:Person>
            <b:Last>M. Masdari</b:Last>
            <b:First>A.</b:First>
            <b:Middle>Khoshnevis</b:Middle>
          </b:Person>
        </b:NameList>
      </b:Author>
    </b:Author>
    <b:Title>A survey and classification of the workload forecasting methods in cloud computing</b:Title>
    <b:JournalName>Cluster Computing</b:JournalName>
    <b:Year>2020</b:Year>
    <b:Pages>2399–2424</b:Pages>
    <b:Volume>23</b:Volume>
    <b:RefOrder>3</b:RefOrder>
  </b:Source>
  <b:Source>
    <b:Tag>Tas00</b:Tag>
    <b:SourceType>JournalArticle</b:SourceType>
    <b:Guid>{F3148ED7-1FB4-46D2-8E52-A94CE4904D87}</b:Guid>
    <b:Author>
      <b:Author>
        <b:NameList>
          <b:Person>
            <b:Last>Tashman</b:Last>
            <b:First>L.</b:First>
            <b:Middle>J.</b:Middle>
          </b:Person>
        </b:NameList>
      </b:Author>
    </b:Author>
    <b:Title>Out-of-sample tests of forecasting accuracy: An analysis and review</b:Title>
    <b:JournalName>International Journal of Forecasting</b:JournalName>
    <b:Year>2000</b:Year>
    <b:Pages>437–450</b:Pages>
    <b:Volume>16</b:Volume>
    <b:Issue>4</b:Issue>
    <b:RefOrder>7</b:RefOrder>
  </b:Source>
  <b:Source>
    <b:Tag>SSh15</b:Tag>
    <b:SourceType>ConferenceProceedings</b:SourceType>
    <b:Guid>{50D2761A-61D4-4331-99BC-730C0D66B026}</b:Guid>
    <b:Author>
      <b:Author>
        <b:NameList>
          <b:Person>
            <b:Last>S. Shen</b:Last>
            <b:First>V.</b:First>
            <b:Middle>van Beek, A. Iosup</b:Middle>
          </b:Person>
        </b:NameList>
      </b:Author>
    </b:Author>
    <b:Title>Statistical characterization of business-critical workloads hosted in cloud datacenters</b:Title>
    <b:Year>2015</b:Year>
    <b:Pages>465–474</b:Pages>
    <b:ConferenceName>15th IEEE/ACM International Symposium on Cluster, Cloud and Grid Computing (CCGrid)</b:ConferenceName>
    <b:City>Shenzhen, China</b:City>
    <b:Publisher>IEEE</b:Publisher>
    <b:RefOrder>8</b:RefOrder>
  </b:Source>
  <b:Source>
    <b:Tag>JGu19</b:Tag>
    <b:SourceType>ConferenceProceedings</b:SourceType>
    <b:Guid>{F61C16F9-74B9-4D12-A12F-97FD2F10054C}</b:Guid>
    <b:Author>
      <b:Author>
        <b:NameList>
          <b:Person>
            <b:Last>J. Guo</b:Last>
            <b:First>Z.</b:First>
            <b:Middle>Chang, S. Wang, H. Ding, Y. Feng, L. Mao, Y. Bao</b:Middle>
          </b:Person>
        </b:NameList>
      </b:Author>
    </b:Author>
    <b:Title>Who limits the resource efficiency of my datacenter: An analysis of Alibaba datacenter traces</b:Title>
    <b:Pages>1–10</b:Pages>
    <b:Year>2019</b:Year>
    <b:ConferenceName>EEE/ACM 27th International Symposium on Quality of Service (IWQoS)</b:ConferenceName>
    <b:City>Phoenix, Arizona, USA</b:City>
    <b:Publisher>IEEE</b:Publisher>
    <b:RefOrder>9</b:RefOrder>
  </b:Source>
  <b:Source>
    <b:Tag>RJH21</b:Tag>
    <b:SourceType>Book</b:SourceType>
    <b:Guid>{CBA3F470-08C3-4D8B-9BD8-4924A6214EA5}</b:Guid>
    <b:Author>
      <b:Author>
        <b:NameList>
          <b:Person>
            <b:Last>R. J. Hyndman</b:Last>
            <b:First>G.</b:First>
            <b:Middle>Athanasopoulos</b:Middle>
          </b:Person>
        </b:NameList>
      </b:Author>
    </b:Author>
    <b:Title>Forecasting: Principles and Practice</b:Title>
    <b:Year>2021</b:Year>
    <b:City>Melbourne, Australia</b:City>
    <b:Publisher>OTexts</b:Publisher>
    <b:RefOrder>10</b:RefOrder>
  </b:Source>
  <b:Source>
    <b:Tag>Bre01</b:Tag>
    <b:SourceType>JournalArticle</b:SourceType>
    <b:Guid>{6A5F1919-DE37-43AF-8083-1B14E0A5B7A5}</b:Guid>
    <b:Author>
      <b:Author>
        <b:NameList>
          <b:Person>
            <b:Last>Breiman</b:Last>
            <b:First>L.</b:First>
          </b:Person>
        </b:NameList>
      </b:Author>
    </b:Author>
    <b:Title>Random forests</b:Title>
    <b:Year>2001</b:Year>
    <b:JournalName>Machine Learning</b:JournalName>
    <b:Pages>5-32</b:Pages>
    <b:Volume>45</b:Volume>
    <b:Issue>1</b:Issue>
    <b:RefOrder>11</b:RefOrder>
  </b:Source>
  <b:Source>
    <b:Tag>TCh16</b:Tag>
    <b:SourceType>ConferenceProceedings</b:SourceType>
    <b:Guid>{BF94D547-6018-4275-BA0D-134270692510}</b:Guid>
    <b:Author>
      <b:Author>
        <b:NameList>
          <b:Person>
            <b:Last>T. Chen</b:Last>
            <b:First>C.</b:First>
            <b:Middle>Guestrin</b:Middle>
          </b:Person>
        </b:NameList>
      </b:Author>
    </b:Author>
    <b:Title>XGBoost: A scalable tree boosting system</b:Title>
    <b:Year>2016</b:Year>
    <b:Pages>785–794</b:Pages>
    <b:ConferenceName>22nd ACM SIGKDD International Conference on Knowledge Discovery and Data Mining</b:ConferenceName>
    <b:Publisher>ACM</b:Publisher>
    <b:RefOrder>12</b:RefOrder>
  </b:Source>
  <b:Source>
    <b:Tag>HDr97</b:Tag>
    <b:SourceType>ConferenceProceedings</b:SourceType>
    <b:Guid>{0BE6BBE5-FCC3-4F35-9306-142AA1EFEDFC}</b:Guid>
    <b:Author>
      <b:Author>
        <b:NameList>
          <b:Person>
            <b:Last>H. Drucker</b:Last>
            <b:First>C.</b:First>
            <b:Middle>J. C. Burges, L. Kaufman, A. Smola, V. Vapnik</b:Middle>
          </b:Person>
        </b:NameList>
      </b:Author>
    </b:Author>
    <b:Title>Support vector regression machines</b:Title>
    <b:Pages>155–161</b:Pages>
    <b:Year>1997</b:Year>
    <b:ConferenceName>Advances in Neural Information Processing Systems</b:ConferenceName>
    <b:Volume>9</b:Volume>
    <b:RefOrder>13</b:RefOrder>
  </b:Source>
  <b:Source>
    <b:Tag>Wil45</b:Tag>
    <b:SourceType>JournalArticle</b:SourceType>
    <b:Guid>{3AC7B35F-2807-4DF7-AE46-5A29826C6D55}</b:Guid>
    <b:Author>
      <b:Author>
        <b:NameList>
          <b:Person>
            <b:Last>Wilcoxon</b:Last>
            <b:First>F.</b:First>
          </b:Person>
        </b:NameList>
      </b:Author>
    </b:Author>
    <b:Title>Individual comparisons by ranking methods</b:Title>
    <b:JournalName>Biometrics Bulletin</b:JournalName>
    <b:Year>1945</b:Year>
    <b:Pages>80–83</b:Pages>
    <b:Volume>1</b:Volume>
    <b:Issue>6</b:Issue>
    <b:RefOrder>15</b:RefOrder>
  </b:Source>
  <b:Source>
    <b:Tag>alP11</b:Tag>
    <b:SourceType>JournalArticle</b:SourceType>
    <b:Guid>{3F10AB97-4BB8-4DBF-B408-5EA96D57366C}</b:Guid>
    <b:Author>
      <b:Author>
        <b:NameList>
          <b:Person>
            <b:Last>al.</b:Last>
            <b:First>Pedregosa</b:First>
            <b:Middle>et</b:Middle>
          </b:Person>
        </b:NameList>
      </b:Author>
    </b:Author>
    <b:Title>Scikit-learn: Machine learning in Python</b:Title>
    <b:Pages>2825–2830</b:Pages>
    <b:Year>2011</b:Year>
    <b:JournalName>Journal of Machine Learning Research</b:JournalName>
    <b:Volume>12</b:Volume>
    <b:RefOrder>14</b:RefOrder>
  </b:Source>
  <b:Source>
    <b:Tag>JHa11</b:Tag>
    <b:SourceType>Book</b:SourceType>
    <b:Guid>{7FDFE7A7-6E03-4651-B328-89FBFBE84C79}</b:Guid>
    <b:Author>
      <b:Author>
        <b:NameList>
          <b:Person>
            <b:Last>J. Han</b:Last>
            <b:First>M.</b:First>
            <b:Middle>Kamber, J. Pei</b:Middle>
          </b:Person>
        </b:NameList>
      </b:Author>
    </b:Author>
    <b:Title>Data Mining: Concepts and Techniques 3rd Edition</b:Title>
    <b:Year>2011</b:Year>
    <b:City>Waltham, Massachusetts, USA</b:City>
    <b:Publisher>Morgan Kaufmann</b:Publisher>
    <b:RefOrder>17</b:RefOrder>
  </b:Source>
  <b:Source>
    <b:Tag>HBM47</b:Tag>
    <b:SourceType>JournalArticle</b:SourceType>
    <b:Guid>{889BEC19-903E-43B1-9620-2643EBE2C1E0}</b:Guid>
    <b:Author>
      <b:Author>
        <b:NameList>
          <b:Person>
            <b:Last>H. B. Mann</b:Last>
            <b:First>D.</b:First>
            <b:Middle>R. Whitney</b:Middle>
          </b:Person>
        </b:NameList>
      </b:Author>
    </b:Author>
    <b:Title>On a test of whether one of two random variables is stochastically larger than the other</b:Title>
    <b:Year>1947</b:Year>
    <b:JournalName>The Annals of Mathematical Statistics</b:JournalName>
    <b:Pages>50-60</b:Pages>
    <b:Volume>18</b:Volume>
    <b:Issue>1</b:Issue>
    <b:RefOrder>18</b:RefOrder>
  </b:Source>
  <b:Source>
    <b:Tag>Sam68</b:Tag>
    <b:SourceType>JournalArticle</b:SourceType>
    <b:Guid>{C4ABD75F-6597-4966-B45C-C043BD62D3B5}</b:Guid>
    <b:Author>
      <b:Author>
        <b:NameList>
          <b:Person>
            <b:Last>Samuelson</b:Last>
            <b:First>Paul</b:First>
            <b:Middle>A.</b:Middle>
          </b:Person>
        </b:NameList>
      </b:Author>
    </b:Author>
    <b:Title>How deviant can you be?</b:Title>
    <b:JournalName>Journal of the American Statistical Association</b:JournalName>
    <b:Year>1968</b:Year>
    <b:Pages>1522–1525</b:Pages>
    <b:Volume>63</b:Volume>
    <b:Issue>324</b:Issue>
    <b:RefOrder>19</b:RefOrder>
  </b:Source>
  <b:Source>
    <b:Tag>Hol</b:Tag>
    <b:SourceType>JournalArticle</b:SourceType>
    <b:Guid>{6AF0FFD7-F208-4A04-8478-FEACA6878E4A}</b:Guid>
    <b:Author>
      <b:Author>
        <b:NameList>
          <b:Person>
            <b:Last>Holm</b:Last>
          </b:Person>
        </b:NameList>
      </b:Author>
    </b:Author>
    <b:Title>A simple sequentially rejective multiple test procedure</b:Title>
    <b:JournalName>Scandinavian Journal of Statistics</b:JournalName>
    <b:Pages>65–70</b:Pages>
    <b:Volume>6</b:Volume>
    <b:Issue>2</b:Issue>
    <b:Year>1979</b:Year>
    <b:RefOrder>16</b:RefOrder>
  </b:Source>
</b:Sources>
</file>

<file path=customXml/itemProps1.xml><?xml version="1.0" encoding="utf-8"?>
<ds:datastoreItem xmlns:ds="http://schemas.openxmlformats.org/officeDocument/2006/customXml" ds:itemID="{DC95D242-CBC7-473B-98CF-72C5D30D5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11</Pages>
  <Words>5748</Words>
  <Characters>32767</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38439</CharactersWithSpaces>
  <SharedDoc>false</SharedDoc>
  <HLinks>
    <vt:vector size="6" baseType="variant">
      <vt:variant>
        <vt:i4>3866723</vt:i4>
      </vt:variant>
      <vt:variant>
        <vt:i4>0</vt:i4>
      </vt:variant>
      <vt:variant>
        <vt:i4>0</vt:i4>
      </vt:variant>
      <vt:variant>
        <vt:i4>5</vt:i4>
      </vt:variant>
      <vt:variant>
        <vt:lpwstr>http://www.ajouronline.com/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TRAN HOANG DAT</cp:lastModifiedBy>
  <cp:revision>33</cp:revision>
  <cp:lastPrinted>2025-09-11T02:40:00Z</cp:lastPrinted>
  <dcterms:created xsi:type="dcterms:W3CDTF">2024-05-06T03:36:00Z</dcterms:created>
  <dcterms:modified xsi:type="dcterms:W3CDTF">2026-09-17T04:40:00Z</dcterms:modified>
</cp:coreProperties>
</file>