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D11F0" w14:paraId="38951EA7" w14:textId="77777777" w:rsidTr="0037594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29E5B0F" w14:textId="77777777" w:rsidR="000D11F0" w:rsidRDefault="000D11F0" w:rsidP="0037594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0182020" w14:textId="77777777" w:rsidR="000D11F0" w:rsidRDefault="000D11F0" w:rsidP="00375940">
            <w:pPr>
              <w:spacing w:before="120"/>
              <w:jc w:val="center"/>
            </w:pPr>
            <w:r>
              <w:rPr>
                <w:b/>
                <w:bCs/>
              </w:rPr>
              <w:t>CỘNG HÒA XÃ HỘI CHỦ NGHĨA VIỆT NAM</w:t>
            </w:r>
            <w:r>
              <w:rPr>
                <w:b/>
                <w:bCs/>
              </w:rPr>
              <w:br/>
              <w:t xml:space="preserve">Độc lập - Tự do - Hạnh phúc </w:t>
            </w:r>
            <w:r>
              <w:rPr>
                <w:b/>
                <w:bCs/>
              </w:rPr>
              <w:br/>
              <w:t>---------------</w:t>
            </w:r>
          </w:p>
        </w:tc>
      </w:tr>
      <w:tr w:rsidR="000D11F0" w14:paraId="3A126E5B" w14:textId="77777777" w:rsidTr="0037594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C5BAE5" w14:textId="77777777" w:rsidR="000D11F0" w:rsidRDefault="000D11F0" w:rsidP="00375940">
            <w:pPr>
              <w:spacing w:before="120"/>
              <w:jc w:val="center"/>
            </w:pPr>
            <w:r>
              <w:t>Luật số: 45/2013/QH13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B9FBC94" w14:textId="77777777" w:rsidR="000D11F0" w:rsidRDefault="000D11F0" w:rsidP="00375940">
            <w:pPr>
              <w:spacing w:before="120"/>
              <w:jc w:val="right"/>
            </w:pPr>
            <w:r>
              <w:rPr>
                <w:i/>
                <w:iCs/>
              </w:rPr>
              <w:t>Hà Nội, ngày 29 tháng 11 năm 2013</w:t>
            </w:r>
          </w:p>
        </w:tc>
      </w:tr>
    </w:tbl>
    <w:p w14:paraId="702064CF" w14:textId="77777777" w:rsidR="000D11F0" w:rsidRDefault="000D11F0" w:rsidP="000D11F0">
      <w:pPr>
        <w:spacing w:before="120" w:after="280" w:afterAutospacing="1"/>
      </w:pPr>
      <w:r>
        <w:t> </w:t>
      </w:r>
    </w:p>
    <w:p w14:paraId="25C84B8B" w14:textId="77777777" w:rsidR="000D11F0" w:rsidRDefault="000D11F0" w:rsidP="000D11F0">
      <w:pPr>
        <w:spacing w:before="120" w:after="280" w:afterAutospacing="1"/>
        <w:jc w:val="center"/>
      </w:pPr>
      <w:bookmarkStart w:id="0" w:name="loai_1"/>
      <w:r>
        <w:rPr>
          <w:b/>
          <w:bCs/>
        </w:rPr>
        <w:t>LUẬT</w:t>
      </w:r>
      <w:bookmarkEnd w:id="0"/>
    </w:p>
    <w:p w14:paraId="1006CE2B" w14:textId="77777777" w:rsidR="000D11F0" w:rsidRDefault="000D11F0" w:rsidP="000D11F0">
      <w:pPr>
        <w:spacing w:before="120" w:after="280" w:afterAutospacing="1"/>
        <w:jc w:val="center"/>
      </w:pPr>
      <w:bookmarkStart w:id="1" w:name="loai_1_name"/>
      <w:r>
        <w:rPr>
          <w:b/>
          <w:bCs/>
        </w:rPr>
        <w:t>ĐẤT ĐAI</w:t>
      </w:r>
      <w:bookmarkEnd w:id="1"/>
    </w:p>
    <w:p w14:paraId="702003B6" w14:textId="77777777" w:rsidR="000D11F0" w:rsidRDefault="000D11F0" w:rsidP="000D11F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173B50E2" w14:textId="77777777" w:rsidR="000D11F0" w:rsidRDefault="000D11F0" w:rsidP="000D11F0">
      <w:pPr>
        <w:spacing w:before="120" w:after="280" w:afterAutospacing="1"/>
      </w:pPr>
      <w:r>
        <w:rPr>
          <w:i/>
          <w:iCs/>
        </w:rPr>
        <w:t>Quốc hội ban hành Luật đất đai,</w:t>
      </w:r>
    </w:p>
    <w:p w14:paraId="599ABA01" w14:textId="77777777" w:rsidR="000D11F0" w:rsidRDefault="000D11F0" w:rsidP="000D11F0">
      <w:pPr>
        <w:spacing w:before="120" w:after="280" w:afterAutospacing="1"/>
      </w:pPr>
      <w:bookmarkStart w:id="3" w:name="chuong_1"/>
      <w:r>
        <w:rPr>
          <w:b/>
          <w:bCs/>
        </w:rPr>
        <w:t>Chương 1.</w:t>
      </w:r>
      <w:bookmarkEnd w:id="3"/>
    </w:p>
    <w:p w14:paraId="1FDE9248" w14:textId="77777777" w:rsidR="000D11F0" w:rsidRDefault="000D11F0" w:rsidP="000D11F0">
      <w:pPr>
        <w:spacing w:before="120" w:after="280" w:afterAutospacing="1"/>
        <w:jc w:val="center"/>
      </w:pPr>
      <w:bookmarkStart w:id="4" w:name="chuong_1_name"/>
      <w:r>
        <w:rPr>
          <w:b/>
          <w:bCs/>
        </w:rPr>
        <w:t>QUY ĐỊNH CHUNG</w:t>
      </w:r>
      <w:bookmarkEnd w:id="4"/>
    </w:p>
    <w:p w14:paraId="389E866F" w14:textId="77777777" w:rsidR="000D11F0" w:rsidRDefault="000D11F0" w:rsidP="000D11F0">
      <w:pPr>
        <w:spacing w:before="120" w:after="280" w:afterAutospacing="1"/>
      </w:pPr>
      <w:bookmarkStart w:id="5" w:name="dieu_1"/>
      <w:r>
        <w:rPr>
          <w:b/>
          <w:bCs/>
        </w:rPr>
        <w:t>Điều 1. Phạm vi điều chỉnh</w:t>
      </w:r>
      <w:bookmarkEnd w:id="5"/>
    </w:p>
    <w:p w14:paraId="34982598" w14:textId="77777777" w:rsidR="000D11F0" w:rsidRDefault="000D11F0" w:rsidP="000D11F0">
      <w:pPr>
        <w:spacing w:before="120" w:after="280" w:afterAutospacing="1"/>
      </w:pPr>
      <w:r>
        <w:t>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người sử dụng đất đối với đất đai thuộc lãnh thổ của nước Cộng hòa xã hội chủ nghĩa Việt Nam.</w:t>
      </w:r>
    </w:p>
    <w:p w14:paraId="4BE706D1" w14:textId="77777777" w:rsidR="000D11F0" w:rsidRDefault="000D11F0" w:rsidP="000D11F0">
      <w:pPr>
        <w:spacing w:before="120" w:after="280" w:afterAutospacing="1"/>
      </w:pPr>
      <w:bookmarkStart w:id="6" w:name="dieu_2"/>
      <w:r>
        <w:rPr>
          <w:b/>
          <w:bCs/>
        </w:rPr>
        <w:t>Điều 2. Đối tượng áp dụng</w:t>
      </w:r>
      <w:bookmarkEnd w:id="6"/>
    </w:p>
    <w:p w14:paraId="78FD6E84" w14:textId="77777777" w:rsidR="000D11F0" w:rsidRDefault="000D11F0" w:rsidP="000D11F0">
      <w:pPr>
        <w:spacing w:before="120" w:after="280" w:afterAutospacing="1"/>
      </w:pPr>
      <w:bookmarkStart w:id="7" w:name="khoan_1_2"/>
      <w:r>
        <w:t>1. Cơ quan nhà nước thực hiện quyền hạn và trách nhiệm đại diện chủ sở hữu toàn dân về đất đai, thực hiện nhiệm vụ thống nhất quản lý nhà nước về đất đai.</w:t>
      </w:r>
      <w:bookmarkEnd w:id="7"/>
    </w:p>
    <w:p w14:paraId="2D85C20E" w14:textId="77777777" w:rsidR="000D11F0" w:rsidRDefault="000D11F0" w:rsidP="000D11F0">
      <w:pPr>
        <w:spacing w:before="120" w:after="280" w:afterAutospacing="1"/>
      </w:pPr>
      <w:bookmarkStart w:id="8" w:name="khoan_2_2_2"/>
      <w:r>
        <w:t>2. Người sử dụng đất.</w:t>
      </w:r>
      <w:bookmarkEnd w:id="8"/>
    </w:p>
    <w:p w14:paraId="7F724F8D" w14:textId="77777777" w:rsidR="000D11F0" w:rsidRDefault="000D11F0" w:rsidP="000D11F0">
      <w:pPr>
        <w:spacing w:before="120" w:after="280" w:afterAutospacing="1"/>
      </w:pPr>
      <w:bookmarkStart w:id="9" w:name="khoan_3_2"/>
      <w:r>
        <w:t>3. Các đối tượng khác có liên quan đến việc quản lý, sử dụng đất.</w:t>
      </w:r>
      <w:bookmarkEnd w:id="9"/>
    </w:p>
    <w:p w14:paraId="5F62C477" w14:textId="77777777" w:rsidR="000D11F0" w:rsidRDefault="000D11F0" w:rsidP="000D11F0">
      <w:pPr>
        <w:spacing w:before="120" w:after="280" w:afterAutospacing="1"/>
      </w:pPr>
      <w:bookmarkStart w:id="10" w:name="dieu_3"/>
      <w:r>
        <w:rPr>
          <w:b/>
          <w:bCs/>
        </w:rPr>
        <w:t>Điều 3. Giải thích từ ngữ</w:t>
      </w:r>
      <w:bookmarkEnd w:id="10"/>
    </w:p>
    <w:p w14:paraId="6B17E6F7" w14:textId="77777777" w:rsidR="000D11F0" w:rsidRDefault="000D11F0" w:rsidP="000D11F0">
      <w:pPr>
        <w:spacing w:before="120" w:after="280" w:afterAutospacing="1"/>
      </w:pPr>
      <w:r>
        <w:t>Trong Luật này, các từ ngữ dưới đây được hiểu như sau:</w:t>
      </w:r>
    </w:p>
    <w:p w14:paraId="0F04747D" w14:textId="77777777" w:rsidR="000D11F0" w:rsidRDefault="000D11F0" w:rsidP="000D11F0">
      <w:pPr>
        <w:spacing w:before="120" w:after="280" w:afterAutospacing="1"/>
      </w:pPr>
      <w:bookmarkStart w:id="11" w:name="khoan_1_3"/>
      <w:r>
        <w:t xml:space="preserve">1. </w:t>
      </w:r>
      <w:r>
        <w:rPr>
          <w:i/>
          <w:iCs/>
        </w:rPr>
        <w:t>Thửa đất</w:t>
      </w:r>
      <w:r>
        <w:t xml:space="preserve"> là phần diện tích đất được giới hạn bởi ranh giới xác định trên thực địa hoặc được mô tả trên hồ sơ.</w:t>
      </w:r>
      <w:bookmarkEnd w:id="11"/>
    </w:p>
    <w:p w14:paraId="38F5A279" w14:textId="77777777" w:rsidR="000D11F0" w:rsidRDefault="000D11F0" w:rsidP="000D11F0">
      <w:pPr>
        <w:spacing w:before="120" w:after="280" w:afterAutospacing="1"/>
      </w:pPr>
      <w:bookmarkStart w:id="12" w:name="khoan_2_3"/>
      <w:r>
        <w:t xml:space="preserve">2. </w:t>
      </w:r>
      <w:r>
        <w:rPr>
          <w:i/>
          <w:iCs/>
        </w:rPr>
        <w:t>Quy hoạch sử dụng đất</w:t>
      </w:r>
      <w:r>
        <w:t xml:space="preserve"> là việc phân bổ và khoanh vùng đất đai theo không gian sử dụng cho các mục tiêu phát triển kinh tế - xã hội, quốc phòng, an ninh, bảo vệ môi trường và thích ứng biến đổi khí hậu trên cơ sở tiềm năng đất đai và nhu cầu sử dụng đất của các ngành, lĩnh vực đối với từng vùng kinh tế - xã hội và đơn vị hành chính trong một khoảng thời gian xác định.</w:t>
      </w:r>
      <w:bookmarkEnd w:id="12"/>
    </w:p>
    <w:p w14:paraId="4266C53D" w14:textId="77777777" w:rsidR="000D11F0" w:rsidRDefault="000D11F0" w:rsidP="000D11F0">
      <w:pPr>
        <w:spacing w:before="120" w:after="280" w:afterAutospacing="1"/>
      </w:pPr>
      <w:bookmarkStart w:id="13" w:name="khoan_3_3_3"/>
      <w:r>
        <w:lastRenderedPageBreak/>
        <w:t xml:space="preserve">3. </w:t>
      </w:r>
      <w:r>
        <w:rPr>
          <w:i/>
          <w:iCs/>
        </w:rPr>
        <w:t>Kế hoạch sử dụng đấ</w:t>
      </w:r>
      <w:r>
        <w:t>t là việc phân chia quy hoạch sử dụng đất theo thời gian để thực hiện trong kỳ quy hoạch sử dụng đất.</w:t>
      </w:r>
      <w:bookmarkEnd w:id="13"/>
    </w:p>
    <w:p w14:paraId="7BA9815C" w14:textId="77777777" w:rsidR="000D11F0" w:rsidRDefault="000D11F0" w:rsidP="000D11F0">
      <w:pPr>
        <w:spacing w:before="120" w:after="280" w:afterAutospacing="1"/>
      </w:pPr>
      <w:bookmarkStart w:id="14" w:name="khoan_4_3"/>
      <w:r>
        <w:t xml:space="preserve">4. </w:t>
      </w:r>
      <w:r>
        <w:rPr>
          <w:i/>
          <w:iCs/>
        </w:rPr>
        <w:t>Bản đồ địa chính</w:t>
      </w:r>
      <w:r>
        <w:t xml:space="preserve"> là bản đồ thể hiện các thửa đất và các yếu tố địa lý có liên quan, lập theo đơn vị hành chính xã, phường, thị trấn, được cơ quan nhà nước có thẩm quyền xác nhận.</w:t>
      </w:r>
      <w:bookmarkEnd w:id="14"/>
    </w:p>
    <w:p w14:paraId="30D49C36" w14:textId="77777777" w:rsidR="000D11F0" w:rsidRDefault="000D11F0" w:rsidP="000D11F0">
      <w:pPr>
        <w:spacing w:before="120" w:after="280" w:afterAutospacing="1"/>
      </w:pPr>
      <w:bookmarkStart w:id="15" w:name="khoan_5_3"/>
      <w:r>
        <w:t xml:space="preserve">5. </w:t>
      </w:r>
      <w:r>
        <w:rPr>
          <w:i/>
          <w:iCs/>
        </w:rPr>
        <w:t>Bản đồ hiện trạng sử dụng đất</w:t>
      </w:r>
      <w:r>
        <w:t xml:space="preserve"> là bản đồ thể hiện sự phân bố các loại đất tại một thời điểm xác định, được lập theo từng đơn vị hành chính.</w:t>
      </w:r>
      <w:bookmarkEnd w:id="15"/>
    </w:p>
    <w:p w14:paraId="67798BC5" w14:textId="77777777" w:rsidR="000D11F0" w:rsidRDefault="000D11F0" w:rsidP="000D11F0">
      <w:pPr>
        <w:spacing w:before="120" w:after="280" w:afterAutospacing="1"/>
      </w:pPr>
      <w:bookmarkStart w:id="16" w:name="khoan_6_3"/>
      <w:r>
        <w:t xml:space="preserve">6. </w:t>
      </w:r>
      <w:r>
        <w:rPr>
          <w:i/>
          <w:iCs/>
        </w:rPr>
        <w:t>Bản đồ quy hoạch sử dụng đất</w:t>
      </w:r>
      <w:r>
        <w:t xml:space="preserve"> là bản đồ được lập tại thời điểm đầu kỳ quy hoạch, thể hiện sự phân bổ các loại đất tại thời điểm cuối kỳ của quy hoạch đó.</w:t>
      </w:r>
      <w:bookmarkEnd w:id="16"/>
    </w:p>
    <w:p w14:paraId="3CF401B2" w14:textId="77777777" w:rsidR="000D11F0" w:rsidRDefault="000D11F0" w:rsidP="000D11F0">
      <w:pPr>
        <w:spacing w:before="120" w:after="280" w:afterAutospacing="1"/>
      </w:pPr>
      <w:bookmarkStart w:id="17" w:name="khoan_7_3"/>
      <w:r>
        <w:t xml:space="preserve">7. </w:t>
      </w:r>
      <w:r>
        <w:rPr>
          <w:i/>
          <w:iCs/>
        </w:rPr>
        <w:t>Nhà nước giao quyền sử dụng đất</w:t>
      </w:r>
      <w:r>
        <w:t xml:space="preserve"> (sau đây gọi là Nhà nước giao đất) là việc Nhà nước ban hành quyết định giao đất để trao quyền sử dụng đất cho đối tượng có nhu cầu sử dụng đất.</w:t>
      </w:r>
      <w:bookmarkEnd w:id="17"/>
    </w:p>
    <w:p w14:paraId="555135B0" w14:textId="77777777" w:rsidR="000D11F0" w:rsidRDefault="000D11F0"/>
    <w:sectPr w:rsidR="000D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F0"/>
    <w:rsid w:val="000D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F7AA"/>
  <w15:chartTrackingRefBased/>
  <w15:docId w15:val="{CF32A279-F4B8-477D-83D5-C5ECDB58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F0"/>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1</cp:revision>
  <dcterms:created xsi:type="dcterms:W3CDTF">2024-02-23T15:00:00Z</dcterms:created>
  <dcterms:modified xsi:type="dcterms:W3CDTF">2024-02-23T15:00:00Z</dcterms:modified>
</cp:coreProperties>
</file>