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FC321" w14:textId="77777777" w:rsidR="00936AD6" w:rsidRDefault="00936AD6" w:rsidP="00936AD6">
      <w:pPr>
        <w:shd w:val="solid" w:color="FFFFFF" w:fill="auto"/>
        <w:spacing w:before="120" w:after="280" w:afterAutospacing="1"/>
      </w:pPr>
      <w:bookmarkStart w:id="0" w:name="dieu_35"/>
      <w:r>
        <w:rPr>
          <w:b/>
          <w:bCs/>
        </w:rPr>
        <w:t>Điều 35. Quyền và nghĩa vụ của tổ chức kinh tế nhận chuyển nhượng quyền sử dụng đất, chuyển mục đích sử dụng đất</w:t>
      </w:r>
      <w:bookmarkEnd w:id="0"/>
    </w:p>
    <w:p w14:paraId="4B1D9052" w14:textId="77777777" w:rsidR="00936AD6" w:rsidRDefault="00936AD6" w:rsidP="00936AD6">
      <w:pPr>
        <w:shd w:val="solid" w:color="FFFFFF" w:fill="auto"/>
        <w:spacing w:before="120" w:after="280" w:afterAutospacing="1"/>
      </w:pPr>
      <w:r>
        <w:t>1. Tổ chức kinh tế nhận chuyển nhượng quyền sử dụng đất, chuyển mục đích sử dụng đất có quyền và nghĩa vụ chung quy định tại Điều 26 và Điều 31 của Luật này.</w:t>
      </w:r>
    </w:p>
    <w:p w14:paraId="483670A1" w14:textId="77777777" w:rsidR="00936AD6" w:rsidRDefault="00936AD6" w:rsidP="00936AD6">
      <w:pPr>
        <w:shd w:val="solid" w:color="FFFFFF" w:fill="auto"/>
        <w:spacing w:before="120" w:after="280" w:afterAutospacing="1"/>
      </w:pPr>
      <w:r>
        <w:t>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khoản 1 và khoản 3 Điều 33 của Luật này.</w:t>
      </w:r>
    </w:p>
    <w:p w14:paraId="6B8BBE55" w14:textId="77777777" w:rsidR="00936AD6" w:rsidRDefault="00936AD6" w:rsidP="00936AD6">
      <w:pPr>
        <w:shd w:val="solid" w:color="FFFFFF" w:fill="auto"/>
        <w:spacing w:before="120" w:after="280" w:afterAutospacing="1"/>
      </w:pPr>
      <w:r>
        <w:t>3. Tổ chức kinh tế nhận chuyển nhượng quyền sử dụng đất nông nghiệp theo quy định của pháp luật thì có các quyền và nghĩa vụ sau đây:</w:t>
      </w:r>
    </w:p>
    <w:p w14:paraId="6B11A7A8" w14:textId="77777777" w:rsidR="00936AD6" w:rsidRDefault="00936AD6" w:rsidP="00936AD6">
      <w:pPr>
        <w:shd w:val="solid" w:color="FFFFFF" w:fill="auto"/>
        <w:spacing w:before="120" w:after="280" w:afterAutospacing="1"/>
      </w:pPr>
      <w:r>
        <w:t>a) Trường hợp nhận chuyển nhượng và không chuyển mục đích sử dụng đất thì có quyền và nghĩa vụ quy định tại khoản 1 và khoản 3 Điều 33 của Luật này;</w:t>
      </w:r>
    </w:p>
    <w:p w14:paraId="1F59BDB6" w14:textId="77777777" w:rsidR="00936AD6" w:rsidRDefault="00936AD6" w:rsidP="00936AD6">
      <w:pPr>
        <w:shd w:val="solid" w:color="FFFFFF" w:fill="auto"/>
        <w:spacing w:before="120" w:after="280" w:afterAutospacing="1"/>
      </w:pPr>
      <w:r>
        <w:t>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khoản 1 và khoản 3 Điều 33 của Luật này;</w:t>
      </w:r>
    </w:p>
    <w:p w14:paraId="50CFB553" w14:textId="77777777" w:rsidR="00936AD6" w:rsidRDefault="00936AD6" w:rsidP="00936AD6">
      <w:pPr>
        <w:shd w:val="solid" w:color="FFFFFF" w:fill="auto"/>
        <w:spacing w:before="120" w:after="280" w:afterAutospacing="1"/>
      </w:pPr>
      <w:r>
        <w:t>c) Trường hợp nhận chuyển nhượng và chuyển mục đích sử dụng đất mà thuộc trường hợp được Nhà nước cho thuê đất thu tiền thuê đất hằng năm thì có quyền và nghĩa vụ quy định tại khoản 1 Điều 34 của Luật này.</w:t>
      </w:r>
    </w:p>
    <w:p w14:paraId="4B6C128F" w14:textId="77777777" w:rsidR="00936AD6" w:rsidRDefault="00936AD6" w:rsidP="00936AD6">
      <w:pPr>
        <w:shd w:val="solid" w:color="FFFFFF" w:fill="auto"/>
        <w:spacing w:before="120" w:after="280" w:afterAutospacing="1"/>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14:paraId="0C10D6E3" w14:textId="77777777" w:rsidR="00936AD6" w:rsidRDefault="00936AD6" w:rsidP="00936AD6">
      <w:pPr>
        <w:shd w:val="solid" w:color="FFFFFF" w:fill="auto"/>
        <w:spacing w:before="120" w:after="280" w:afterAutospacing="1"/>
      </w:pPr>
      <w:r>
        <w:t>a) Trường hợp thuộc hình thức Nhà nước giao đất có thu tiền sử dụng đất hoặc cho thuê đất thu tiền thuê đất một lần cho cả thời gian thuê thì có quyền và nghĩa vụ quy định tại khoản 1 và khoản 3 Điều 33 của Luật này;</w:t>
      </w:r>
    </w:p>
    <w:p w14:paraId="7D107B42" w14:textId="77777777" w:rsidR="00936AD6" w:rsidRDefault="00936AD6" w:rsidP="00936AD6">
      <w:pPr>
        <w:shd w:val="solid" w:color="FFFFFF" w:fill="auto"/>
        <w:spacing w:before="120" w:after="280" w:afterAutospacing="1"/>
      </w:pPr>
      <w:r>
        <w:t>b) Trường hợp thuộc hình thức Nhà nước cho thuê đất thu tiền thuê đất hằng năm thì có quyền và nghĩa vụ quy định tại khoản 1 Điều 34 của Luật này.</w:t>
      </w:r>
    </w:p>
    <w:p w14:paraId="6B7DBE48" w14:textId="77777777" w:rsidR="00936AD6" w:rsidRDefault="00936AD6"/>
    <w:sectPr w:rsidR="0093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AD6"/>
    <w:rsid w:val="0093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8F57"/>
  <w15:chartTrackingRefBased/>
  <w15:docId w15:val="{9EB1569D-31F5-4501-9040-0273278E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AD6"/>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Hoang</dc:creator>
  <cp:keywords/>
  <dc:description/>
  <cp:lastModifiedBy>Vu Hoang</cp:lastModifiedBy>
  <cp:revision>1</cp:revision>
  <dcterms:created xsi:type="dcterms:W3CDTF">2024-02-23T15:02:00Z</dcterms:created>
  <dcterms:modified xsi:type="dcterms:W3CDTF">2024-02-23T15:02:00Z</dcterms:modified>
</cp:coreProperties>
</file>