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D633DF" w:rsidRPr="00D36D78" w:rsidTr="002213EA">
        <w:trPr>
          <w:trHeight w:val="13517"/>
        </w:trPr>
        <w:tc>
          <w:tcPr>
            <w:tcW w:w="9072" w:type="dxa"/>
            <w:tcBorders>
              <w:top w:val="thinThickSmallGap" w:sz="24" w:space="0" w:color="auto"/>
              <w:left w:val="thinThickSmallGap" w:sz="24" w:space="0" w:color="auto"/>
              <w:bottom w:val="thickThinSmallGap" w:sz="24" w:space="0" w:color="auto"/>
              <w:right w:val="thickThinSmallGap" w:sz="24" w:space="0" w:color="auto"/>
            </w:tcBorders>
          </w:tcPr>
          <w:p w:rsidR="00D633DF" w:rsidRPr="00D36D78" w:rsidRDefault="00D633DF" w:rsidP="002213EA">
            <w:pPr>
              <w:keepNext/>
              <w:spacing w:after="0" w:line="360" w:lineRule="auto"/>
              <w:jc w:val="center"/>
              <w:outlineLvl w:val="1"/>
              <w:rPr>
                <w:rFonts w:ascii="Times New Roman" w:eastAsia="Times New Roman" w:hAnsi="Times New Roman" w:cs="Times New Roman"/>
                <w:b/>
                <w:bCs/>
                <w:sz w:val="28"/>
                <w:szCs w:val="28"/>
              </w:rPr>
            </w:pPr>
            <w:r w:rsidRPr="00D36D78">
              <w:rPr>
                <w:rFonts w:ascii="Times New Roman" w:eastAsia="Times New Roman" w:hAnsi="Times New Roman" w:cs="Times New Roman"/>
                <w:b/>
                <w:bCs/>
                <w:sz w:val="28"/>
                <w:szCs w:val="28"/>
              </w:rPr>
              <w:t xml:space="preserve">BỘ QUỐC PHÒNG </w:t>
            </w:r>
          </w:p>
          <w:p w:rsidR="00D633DF" w:rsidRPr="00D36D78" w:rsidRDefault="00D633DF" w:rsidP="002213EA">
            <w:pPr>
              <w:keepNext/>
              <w:spacing w:after="0" w:line="360" w:lineRule="auto"/>
              <w:jc w:val="center"/>
              <w:outlineLvl w:val="1"/>
              <w:rPr>
                <w:rFonts w:ascii="Times New Roman" w:eastAsia="Times New Roman" w:hAnsi="Times New Roman" w:cs="Times New Roman"/>
                <w:b/>
                <w:bCs/>
                <w:sz w:val="28"/>
                <w:szCs w:val="28"/>
              </w:rPr>
            </w:pPr>
            <w:r w:rsidRPr="00D36D78">
              <w:rPr>
                <w:rFonts w:ascii="Times New Roman" w:eastAsia="Times New Roman" w:hAnsi="Times New Roman" w:cs="Times New Roman"/>
                <w:b/>
                <w:bCs/>
                <w:sz w:val="28"/>
                <w:szCs w:val="28"/>
              </w:rPr>
              <w:t>HỌC VIỆN KĨ THUẬT QUÂN SỰ</w:t>
            </w:r>
          </w:p>
          <w:p w:rsidR="00D633DF" w:rsidRPr="00D36D78" w:rsidRDefault="00D633DF" w:rsidP="002213EA">
            <w:pPr>
              <w:spacing w:after="0" w:line="360" w:lineRule="auto"/>
              <w:jc w:val="center"/>
              <w:rPr>
                <w:rFonts w:ascii="Times New Roman" w:eastAsia="Times New Roman" w:hAnsi="Times New Roman" w:cs="Times New Roman"/>
                <w:sz w:val="28"/>
                <w:szCs w:val="28"/>
              </w:rPr>
            </w:pPr>
            <w:r w:rsidRPr="00D36D78">
              <w:rPr>
                <w:rFonts w:ascii="Times New Roman" w:eastAsia="Times New Roman" w:hAnsi="Times New Roman" w:cs="Times New Roman"/>
                <w:sz w:val="28"/>
                <w:szCs w:val="28"/>
              </w:rPr>
              <w:t>-----</w:t>
            </w:r>
            <w:r w:rsidRPr="00D36D78">
              <w:rPr>
                <w:rFonts w:ascii="Times New Roman" w:eastAsia="Times New Roman" w:hAnsi="Times New Roman" w:cs="Times New Roman"/>
                <w:sz w:val="28"/>
                <w:szCs w:val="28"/>
              </w:rPr>
              <w:sym w:font="Wingdings" w:char="F09A"/>
            </w:r>
            <w:r w:rsidRPr="00D36D78">
              <w:rPr>
                <w:rFonts w:ascii="Times New Roman" w:eastAsia="Times New Roman" w:hAnsi="Times New Roman" w:cs="Times New Roman"/>
                <w:sz w:val="28"/>
                <w:szCs w:val="28"/>
              </w:rPr>
              <w:sym w:font="Wingdings" w:char="F026"/>
            </w:r>
            <w:r w:rsidRPr="00D36D78">
              <w:rPr>
                <w:rFonts w:ascii="Times New Roman" w:eastAsia="Times New Roman" w:hAnsi="Times New Roman" w:cs="Times New Roman"/>
                <w:sz w:val="28"/>
                <w:szCs w:val="28"/>
              </w:rPr>
              <w:sym w:font="Wingdings" w:char="F09B"/>
            </w:r>
            <w:r w:rsidRPr="00D36D78">
              <w:rPr>
                <w:rFonts w:ascii="Times New Roman" w:eastAsia="Times New Roman" w:hAnsi="Times New Roman" w:cs="Times New Roman"/>
                <w:sz w:val="28"/>
                <w:szCs w:val="28"/>
              </w:rPr>
              <w:t>-----</w:t>
            </w:r>
          </w:p>
          <w:p w:rsidR="00D633DF" w:rsidRPr="00D36D78" w:rsidRDefault="00D633DF" w:rsidP="002213EA">
            <w:pPr>
              <w:spacing w:after="0" w:line="360" w:lineRule="auto"/>
              <w:rPr>
                <w:rFonts w:ascii="Times New Roman" w:eastAsia="Times New Roman" w:hAnsi="Times New Roman" w:cs="Times New Roman"/>
                <w:b/>
                <w:bCs/>
                <w:sz w:val="28"/>
                <w:szCs w:val="28"/>
              </w:rPr>
            </w:pPr>
          </w:p>
          <w:p w:rsidR="00D633DF" w:rsidRPr="00D36D78" w:rsidRDefault="00D633DF" w:rsidP="002213EA">
            <w:pPr>
              <w:spacing w:after="0" w:line="360" w:lineRule="auto"/>
              <w:rPr>
                <w:rFonts w:ascii="Times New Roman" w:eastAsia="Times New Roman" w:hAnsi="Times New Roman" w:cs="Times New Roman"/>
                <w:b/>
                <w:bCs/>
                <w:sz w:val="28"/>
                <w:szCs w:val="28"/>
              </w:rPr>
            </w:pPr>
          </w:p>
          <w:p w:rsidR="00D633DF" w:rsidRPr="00D36D78" w:rsidRDefault="00D633DF" w:rsidP="002213EA">
            <w:pPr>
              <w:tabs>
                <w:tab w:val="left" w:pos="720"/>
                <w:tab w:val="left" w:pos="1440"/>
                <w:tab w:val="left" w:pos="2160"/>
                <w:tab w:val="left" w:pos="2880"/>
                <w:tab w:val="left" w:pos="3600"/>
                <w:tab w:val="left" w:pos="4320"/>
                <w:tab w:val="left" w:pos="5181"/>
              </w:tabs>
              <w:spacing w:after="0" w:line="360" w:lineRule="auto"/>
              <w:rPr>
                <w:rFonts w:ascii="Times New Roman" w:eastAsia="Times New Roman" w:hAnsi="Times New Roman" w:cs="Times New Roman"/>
                <w:b/>
                <w:sz w:val="28"/>
                <w:szCs w:val="28"/>
              </w:rPr>
            </w:pPr>
            <w:r w:rsidRPr="00D36D78">
              <w:rPr>
                <w:rFonts w:ascii="Times New Roman" w:eastAsia="Times New Roman" w:hAnsi="Times New Roman" w:cs="Times New Roman"/>
                <w:b/>
                <w:sz w:val="28"/>
                <w:szCs w:val="28"/>
              </w:rPr>
              <w:tab/>
            </w:r>
            <w:r w:rsidRPr="00D36D78">
              <w:rPr>
                <w:rFonts w:ascii="Times New Roman" w:eastAsia="Times New Roman" w:hAnsi="Times New Roman" w:cs="Times New Roman"/>
                <w:b/>
                <w:sz w:val="28"/>
                <w:szCs w:val="28"/>
              </w:rPr>
              <w:tab/>
            </w:r>
            <w:r w:rsidRPr="00D36D78">
              <w:rPr>
                <w:rFonts w:ascii="Times New Roman" w:eastAsia="Times New Roman" w:hAnsi="Times New Roman" w:cs="Times New Roman"/>
                <w:b/>
                <w:sz w:val="28"/>
                <w:szCs w:val="28"/>
              </w:rPr>
              <w:tab/>
            </w:r>
          </w:p>
          <w:p w:rsidR="00D633DF" w:rsidRPr="00D36D78" w:rsidRDefault="00D633DF" w:rsidP="002213EA">
            <w:pPr>
              <w:tabs>
                <w:tab w:val="left" w:pos="720"/>
                <w:tab w:val="left" w:pos="1440"/>
                <w:tab w:val="left" w:pos="2160"/>
                <w:tab w:val="left" w:pos="2880"/>
                <w:tab w:val="left" w:pos="3600"/>
                <w:tab w:val="left" w:pos="4320"/>
                <w:tab w:val="left" w:pos="5181"/>
              </w:tabs>
              <w:spacing w:after="0" w:line="360" w:lineRule="auto"/>
              <w:rPr>
                <w:rFonts w:ascii="Times New Roman" w:eastAsia="Times New Roman" w:hAnsi="Times New Roman" w:cs="Times New Roman"/>
                <w:b/>
                <w:sz w:val="28"/>
                <w:szCs w:val="28"/>
              </w:rPr>
            </w:pPr>
          </w:p>
          <w:p w:rsidR="00D633DF" w:rsidRPr="00D36D78" w:rsidRDefault="00D633DF" w:rsidP="002213EA">
            <w:pPr>
              <w:spacing w:after="0" w:line="360" w:lineRule="auto"/>
              <w:rPr>
                <w:rFonts w:ascii="Times New Roman" w:eastAsia="Times New Roman" w:hAnsi="Times New Roman" w:cs="Times New Roman"/>
                <w:bCs/>
                <w:sz w:val="28"/>
                <w:szCs w:val="28"/>
              </w:rPr>
            </w:pPr>
          </w:p>
          <w:p w:rsidR="00D633DF" w:rsidRPr="00D36D78" w:rsidRDefault="00D633DF" w:rsidP="002213EA">
            <w:pPr>
              <w:spacing w:after="0" w:line="360" w:lineRule="auto"/>
              <w:jc w:val="center"/>
              <w:rPr>
                <w:rFonts w:ascii="Times New Roman" w:eastAsia="Times New Roman" w:hAnsi="Times New Roman" w:cs="Times New Roman"/>
                <w:b/>
                <w:sz w:val="28"/>
                <w:szCs w:val="28"/>
              </w:rPr>
            </w:pPr>
            <w:r w:rsidRPr="00D36D78">
              <w:rPr>
                <w:rFonts w:ascii="Times New Roman" w:eastAsia="Times New Roman" w:hAnsi="Times New Roman" w:cs="Times New Roman"/>
                <w:b/>
                <w:sz w:val="28"/>
                <w:szCs w:val="28"/>
              </w:rPr>
              <w:t>TIỂU LUẬN MÔN HỌC</w:t>
            </w:r>
          </w:p>
          <w:p w:rsidR="00D633DF" w:rsidRDefault="00D633DF" w:rsidP="002213EA">
            <w:pPr>
              <w:spacing w:after="0" w:line="360" w:lineRule="auto"/>
              <w:jc w:val="center"/>
              <w:rPr>
                <w:rFonts w:ascii="Times New Roman" w:eastAsia="Times New Roman" w:hAnsi="Times New Roman" w:cs="Times New Roman"/>
                <w:bCs/>
                <w:sz w:val="28"/>
                <w:szCs w:val="28"/>
              </w:rPr>
            </w:pPr>
            <w:r w:rsidRPr="00D36D78">
              <w:rPr>
                <w:rFonts w:ascii="Times New Roman" w:eastAsia="Times New Roman" w:hAnsi="Times New Roman" w:cs="Times New Roman"/>
                <w:bCs/>
                <w:sz w:val="28"/>
                <w:szCs w:val="28"/>
              </w:rPr>
              <w:t>PHƯƠNG PHÁP NGHIÊN CỨU KHOA HỌC</w:t>
            </w:r>
          </w:p>
          <w:p w:rsidR="00D633DF" w:rsidRPr="00D36D78" w:rsidRDefault="00D633DF" w:rsidP="002213EA">
            <w:pPr>
              <w:spacing w:after="0" w:line="360" w:lineRule="auto"/>
              <w:jc w:val="center"/>
              <w:rPr>
                <w:rFonts w:ascii="Times New Roman" w:eastAsia="Times New Roman" w:hAnsi="Times New Roman" w:cs="Times New Roman"/>
                <w:bCs/>
                <w:sz w:val="28"/>
                <w:szCs w:val="28"/>
              </w:rPr>
            </w:pPr>
          </w:p>
          <w:p w:rsidR="00D633DF" w:rsidRPr="00D36D78" w:rsidRDefault="00D633DF" w:rsidP="002213EA">
            <w:pPr>
              <w:spacing w:after="0" w:line="360" w:lineRule="auto"/>
              <w:jc w:val="center"/>
              <w:rPr>
                <w:rFonts w:ascii="Times New Roman" w:eastAsia="Times New Roman" w:hAnsi="Times New Roman" w:cs="Times New Roman"/>
                <w:bCs/>
                <w:sz w:val="28"/>
                <w:szCs w:val="28"/>
              </w:rPr>
            </w:pPr>
          </w:p>
          <w:p w:rsidR="00627B3E" w:rsidRPr="00627B3E" w:rsidRDefault="00D633DF" w:rsidP="00627B3E">
            <w:pPr>
              <w:spacing w:after="0" w:line="360" w:lineRule="auto"/>
              <w:ind w:left="161"/>
              <w:jc w:val="center"/>
              <w:rPr>
                <w:rFonts w:ascii="Times New Roman" w:eastAsia="Times New Roman" w:hAnsi="Times New Roman" w:cs="Times New Roman"/>
                <w:bCs/>
                <w:sz w:val="28"/>
                <w:szCs w:val="28"/>
              </w:rPr>
            </w:pPr>
            <w:r w:rsidRPr="00D36D78">
              <w:rPr>
                <w:rFonts w:ascii="Times New Roman" w:eastAsia="Times New Roman" w:hAnsi="Times New Roman" w:cs="Times New Roman"/>
                <w:b/>
                <w:sz w:val="28"/>
                <w:szCs w:val="28"/>
              </w:rPr>
              <w:t>TÊN ĐỀ TÀI</w:t>
            </w:r>
            <w:r w:rsidRPr="00D36D78">
              <w:rPr>
                <w:rFonts w:ascii="Times New Roman" w:eastAsia="Times New Roman" w:hAnsi="Times New Roman" w:cs="Times New Roman"/>
                <w:bCs/>
                <w:sz w:val="28"/>
                <w:szCs w:val="28"/>
              </w:rPr>
              <w:t xml:space="preserve">: </w:t>
            </w:r>
            <w:r w:rsidR="00627B3E" w:rsidRPr="00627B3E">
              <w:rPr>
                <w:rFonts w:ascii="Times New Roman" w:eastAsia="Times New Roman" w:hAnsi="Times New Roman" w:cs="Times New Roman"/>
                <w:bCs/>
                <w:sz w:val="28"/>
                <w:szCs w:val="28"/>
              </w:rPr>
              <w:t>GIẢI PHÁP BỒI DƯỠNG XU HƯỚNG</w:t>
            </w:r>
          </w:p>
          <w:p w:rsidR="00627B3E" w:rsidRPr="00627B3E" w:rsidRDefault="00627B3E" w:rsidP="00627B3E">
            <w:pPr>
              <w:spacing w:after="0" w:line="360" w:lineRule="auto"/>
              <w:ind w:left="161"/>
              <w:jc w:val="center"/>
              <w:rPr>
                <w:rFonts w:ascii="Times New Roman" w:eastAsia="Times New Roman" w:hAnsi="Times New Roman" w:cs="Times New Roman"/>
                <w:bCs/>
                <w:sz w:val="28"/>
                <w:szCs w:val="28"/>
              </w:rPr>
            </w:pPr>
            <w:r w:rsidRPr="00627B3E">
              <w:rPr>
                <w:rFonts w:ascii="Times New Roman" w:eastAsia="Times New Roman" w:hAnsi="Times New Roman" w:cs="Times New Roman"/>
                <w:bCs/>
                <w:sz w:val="28"/>
                <w:szCs w:val="28"/>
              </w:rPr>
              <w:t xml:space="preserve"> NGHỀ NGHIỆP CỦA HỌC VIÊN ĐÀO TẠO DÀI HẠN</w:t>
            </w:r>
          </w:p>
          <w:p w:rsidR="00D633DF" w:rsidRPr="00D36D78" w:rsidRDefault="00627B3E" w:rsidP="00627B3E">
            <w:pPr>
              <w:spacing w:after="0" w:line="360" w:lineRule="auto"/>
              <w:ind w:left="161"/>
              <w:jc w:val="center"/>
              <w:rPr>
                <w:rFonts w:ascii="Times New Roman" w:eastAsia="Times New Roman" w:hAnsi="Times New Roman" w:cs="Times New Roman"/>
                <w:bCs/>
                <w:sz w:val="28"/>
                <w:szCs w:val="28"/>
              </w:rPr>
            </w:pPr>
            <w:r w:rsidRPr="00627B3E">
              <w:rPr>
                <w:rFonts w:ascii="Times New Roman" w:eastAsia="Times New Roman" w:hAnsi="Times New Roman" w:cs="Times New Roman"/>
                <w:bCs/>
                <w:sz w:val="28"/>
                <w:szCs w:val="28"/>
              </w:rPr>
              <w:t xml:space="preserve"> Ở HỌC VIỆN KỸ THUẬT QUÂN SỰ HIỆN NAY</w:t>
            </w:r>
          </w:p>
          <w:p w:rsidR="00D633DF" w:rsidRDefault="00D633DF" w:rsidP="002213EA">
            <w:pPr>
              <w:spacing w:after="0" w:line="360" w:lineRule="auto"/>
              <w:jc w:val="both"/>
              <w:rPr>
                <w:rFonts w:ascii="Times New Roman" w:eastAsia="Times New Roman" w:hAnsi="Times New Roman" w:cs="Times New Roman"/>
                <w:bCs/>
                <w:sz w:val="28"/>
                <w:szCs w:val="28"/>
              </w:rPr>
            </w:pPr>
          </w:p>
          <w:p w:rsidR="00D633DF" w:rsidRDefault="00D633DF" w:rsidP="002213EA">
            <w:pPr>
              <w:spacing w:after="0" w:line="360" w:lineRule="auto"/>
              <w:jc w:val="both"/>
              <w:rPr>
                <w:rFonts w:ascii="Times New Roman" w:eastAsia="Times New Roman" w:hAnsi="Times New Roman" w:cs="Times New Roman"/>
                <w:bCs/>
                <w:sz w:val="28"/>
                <w:szCs w:val="28"/>
              </w:rPr>
            </w:pPr>
          </w:p>
          <w:p w:rsidR="00D633DF" w:rsidRDefault="00D633DF" w:rsidP="002213EA">
            <w:pPr>
              <w:spacing w:after="0" w:line="360" w:lineRule="auto"/>
              <w:jc w:val="both"/>
              <w:rPr>
                <w:rFonts w:ascii="Times New Roman" w:eastAsia="Times New Roman" w:hAnsi="Times New Roman" w:cs="Times New Roman"/>
                <w:bCs/>
                <w:sz w:val="28"/>
                <w:szCs w:val="28"/>
              </w:rPr>
            </w:pPr>
          </w:p>
          <w:p w:rsidR="00D633DF" w:rsidRDefault="00D633DF" w:rsidP="002213EA">
            <w:pPr>
              <w:spacing w:after="0" w:line="360" w:lineRule="auto"/>
              <w:jc w:val="both"/>
              <w:rPr>
                <w:rFonts w:ascii="Times New Roman" w:eastAsia="Times New Roman" w:hAnsi="Times New Roman" w:cs="Times New Roman"/>
                <w:bCs/>
                <w:sz w:val="28"/>
                <w:szCs w:val="28"/>
              </w:rPr>
            </w:pPr>
          </w:p>
          <w:p w:rsidR="00D633DF" w:rsidRPr="00D36D78" w:rsidRDefault="00D633DF" w:rsidP="002213EA">
            <w:pPr>
              <w:spacing w:after="0" w:line="360" w:lineRule="auto"/>
              <w:ind w:firstLine="586"/>
              <w:jc w:val="both"/>
              <w:rPr>
                <w:rFonts w:ascii="Times New Roman" w:eastAsia="Times New Roman" w:hAnsi="Times New Roman" w:cs="Times New Roman"/>
                <w:bCs/>
                <w:sz w:val="28"/>
                <w:szCs w:val="28"/>
              </w:rPr>
            </w:pPr>
            <w:r w:rsidRPr="00D36D78">
              <w:rPr>
                <w:rFonts w:ascii="Times New Roman" w:eastAsia="Times New Roman" w:hAnsi="Times New Roman" w:cs="Times New Roman"/>
                <w:bCs/>
                <w:sz w:val="28"/>
                <w:szCs w:val="28"/>
              </w:rPr>
              <w:t xml:space="preserve">Học viên: </w:t>
            </w:r>
            <w:r>
              <w:rPr>
                <w:rFonts w:ascii="Times New Roman" w:eastAsia="Times New Roman" w:hAnsi="Times New Roman" w:cs="Times New Roman"/>
                <w:bCs/>
                <w:sz w:val="28"/>
                <w:szCs w:val="28"/>
              </w:rPr>
              <w:t xml:space="preserve">                     </w:t>
            </w:r>
            <w:r w:rsidR="00627B3E">
              <w:rPr>
                <w:rFonts w:ascii="Times New Roman" w:eastAsia="Times New Roman" w:hAnsi="Times New Roman" w:cs="Times New Roman"/>
                <w:b/>
                <w:sz w:val="28"/>
                <w:szCs w:val="28"/>
              </w:rPr>
              <w:t>Nguyễn Thị Thanh Nhàn</w:t>
            </w:r>
          </w:p>
          <w:p w:rsidR="00D633DF" w:rsidRPr="00D36D78" w:rsidRDefault="00D633DF" w:rsidP="002213EA">
            <w:pPr>
              <w:spacing w:after="0" w:line="360" w:lineRule="auto"/>
              <w:ind w:firstLine="586"/>
              <w:jc w:val="both"/>
              <w:rPr>
                <w:rFonts w:ascii="Times New Roman" w:eastAsia="Times New Roman" w:hAnsi="Times New Roman" w:cs="Times New Roman"/>
                <w:bCs/>
                <w:sz w:val="28"/>
                <w:szCs w:val="28"/>
              </w:rPr>
            </w:pPr>
            <w:r w:rsidRPr="00D36D78">
              <w:rPr>
                <w:rFonts w:ascii="Times New Roman" w:eastAsia="Times New Roman" w:hAnsi="Times New Roman" w:cs="Times New Roman"/>
                <w:bCs/>
                <w:sz w:val="28"/>
                <w:szCs w:val="28"/>
              </w:rPr>
              <w:t>Đơn vị:</w:t>
            </w:r>
            <w:r>
              <w:rPr>
                <w:rFonts w:ascii="Times New Roman" w:eastAsia="Times New Roman" w:hAnsi="Times New Roman" w:cs="Times New Roman"/>
                <w:bCs/>
                <w:sz w:val="28"/>
                <w:szCs w:val="28"/>
              </w:rPr>
              <w:t xml:space="preserve">     </w:t>
            </w:r>
            <w:r w:rsidRPr="00D36D78">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D36D78">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CNTT1, Đại đội 155</w:t>
            </w:r>
            <w:r w:rsidRPr="00D36D78">
              <w:rPr>
                <w:rFonts w:ascii="Times New Roman" w:eastAsia="Times New Roman" w:hAnsi="Times New Roman" w:cs="Times New Roman"/>
                <w:b/>
                <w:sz w:val="28"/>
                <w:szCs w:val="28"/>
              </w:rPr>
              <w:t>, Tiểu đoàn 1</w:t>
            </w:r>
          </w:p>
          <w:p w:rsidR="00D633DF" w:rsidRPr="00D36D78" w:rsidRDefault="00D633DF" w:rsidP="002213EA">
            <w:pPr>
              <w:spacing w:after="0" w:line="360" w:lineRule="auto"/>
              <w:ind w:firstLine="586"/>
              <w:jc w:val="both"/>
              <w:rPr>
                <w:rFonts w:ascii="Times New Roman" w:eastAsia="Times New Roman" w:hAnsi="Times New Roman" w:cs="Times New Roman"/>
                <w:bCs/>
                <w:sz w:val="28"/>
                <w:szCs w:val="28"/>
              </w:rPr>
            </w:pPr>
            <w:r w:rsidRPr="00D36D78">
              <w:rPr>
                <w:rFonts w:ascii="Times New Roman" w:eastAsia="Times New Roman" w:hAnsi="Times New Roman" w:cs="Times New Roman"/>
                <w:bCs/>
                <w:sz w:val="28"/>
                <w:szCs w:val="28"/>
              </w:rPr>
              <w:t>Giáo viên hướng dẫn:</w:t>
            </w:r>
            <w:r>
              <w:rPr>
                <w:rFonts w:ascii="Times New Roman" w:eastAsia="Times New Roman" w:hAnsi="Times New Roman" w:cs="Times New Roman"/>
                <w:bCs/>
                <w:sz w:val="28"/>
                <w:szCs w:val="28"/>
              </w:rPr>
              <w:t xml:space="preserve">   </w:t>
            </w:r>
            <w:r w:rsidRPr="00D36D78">
              <w:rPr>
                <w:rFonts w:ascii="Times New Roman" w:eastAsia="Times New Roman" w:hAnsi="Times New Roman" w:cs="Times New Roman"/>
                <w:bCs/>
                <w:sz w:val="28"/>
                <w:szCs w:val="28"/>
              </w:rPr>
              <w:t xml:space="preserve"> </w:t>
            </w:r>
          </w:p>
          <w:p w:rsidR="00D633DF" w:rsidRDefault="00D633DF" w:rsidP="002213EA">
            <w:pPr>
              <w:spacing w:after="0" w:line="360" w:lineRule="auto"/>
              <w:jc w:val="center"/>
              <w:rPr>
                <w:rFonts w:ascii="Times New Roman" w:eastAsia="Times New Roman" w:hAnsi="Times New Roman" w:cs="Times New Roman"/>
                <w:b/>
                <w:sz w:val="28"/>
                <w:szCs w:val="28"/>
              </w:rPr>
            </w:pPr>
          </w:p>
          <w:p w:rsidR="00D633DF" w:rsidRDefault="00D633DF" w:rsidP="002213EA">
            <w:pPr>
              <w:spacing w:after="0" w:line="360" w:lineRule="auto"/>
              <w:jc w:val="center"/>
              <w:rPr>
                <w:rFonts w:ascii="Times New Roman" w:eastAsia="Times New Roman" w:hAnsi="Times New Roman" w:cs="Times New Roman"/>
                <w:b/>
                <w:sz w:val="28"/>
                <w:szCs w:val="28"/>
              </w:rPr>
            </w:pPr>
          </w:p>
          <w:p w:rsidR="00D633DF" w:rsidRDefault="00D633DF" w:rsidP="002213EA">
            <w:pPr>
              <w:spacing w:after="0" w:line="360" w:lineRule="auto"/>
              <w:jc w:val="center"/>
              <w:rPr>
                <w:rFonts w:ascii="Times New Roman" w:eastAsia="Times New Roman" w:hAnsi="Times New Roman" w:cs="Times New Roman"/>
                <w:b/>
                <w:sz w:val="28"/>
                <w:szCs w:val="28"/>
              </w:rPr>
            </w:pPr>
          </w:p>
          <w:p w:rsidR="00D633DF" w:rsidRPr="00D36D78" w:rsidRDefault="00D633DF" w:rsidP="002213E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10/2021</w:t>
            </w:r>
          </w:p>
        </w:tc>
      </w:tr>
    </w:tbl>
    <w:p w:rsidR="00501725" w:rsidRPr="00501725" w:rsidRDefault="00501725" w:rsidP="00501725">
      <w:pPr>
        <w:widowControl w:val="0"/>
        <w:autoSpaceDE w:val="0"/>
        <w:autoSpaceDN w:val="0"/>
        <w:adjustRightInd w:val="0"/>
        <w:spacing w:after="0" w:line="348" w:lineRule="auto"/>
        <w:ind w:firstLine="720"/>
        <w:jc w:val="center"/>
        <w:rPr>
          <w:rFonts w:ascii="Times New Roman" w:eastAsia="Times New Roman" w:hAnsi="Times New Roman"/>
          <w:b/>
          <w:sz w:val="28"/>
          <w:szCs w:val="28"/>
        </w:rPr>
      </w:pPr>
      <w:r w:rsidRPr="00501725">
        <w:rPr>
          <w:rFonts w:ascii="Times New Roman" w:eastAsia="Times New Roman" w:hAnsi="Times New Roman"/>
          <w:b/>
          <w:sz w:val="28"/>
          <w:szCs w:val="28"/>
        </w:rPr>
        <w:lastRenderedPageBreak/>
        <w:t>MỤC LỤC</w:t>
      </w:r>
    </w:p>
    <w:p w:rsidR="00501725" w:rsidRPr="00501725" w:rsidRDefault="00501725" w:rsidP="00501725">
      <w:pPr>
        <w:widowControl w:val="0"/>
        <w:autoSpaceDE w:val="0"/>
        <w:autoSpaceDN w:val="0"/>
        <w:adjustRightInd w:val="0"/>
        <w:spacing w:after="0" w:line="348" w:lineRule="auto"/>
        <w:ind w:firstLine="720"/>
        <w:jc w:val="right"/>
        <w:rPr>
          <w:rFonts w:ascii="Times New Roman" w:eastAsia="Times New Roman" w:hAnsi="Times New Roman"/>
          <w:b/>
          <w:i/>
          <w:sz w:val="28"/>
          <w:szCs w:val="28"/>
        </w:rPr>
      </w:pPr>
      <w:r w:rsidRPr="00501725">
        <w:rPr>
          <w:rFonts w:ascii="Times New Roman" w:eastAsia="Times New Roman" w:hAnsi="Times New Roman"/>
          <w:b/>
          <w:i/>
          <w:sz w:val="28"/>
          <w:szCs w:val="28"/>
        </w:rPr>
        <w:t>Trang</w:t>
      </w:r>
    </w:p>
    <w:tbl>
      <w:tblPr>
        <w:tblW w:w="0" w:type="auto"/>
        <w:tblLook w:val="01E0" w:firstRow="1" w:lastRow="1" w:firstColumn="1" w:lastColumn="1" w:noHBand="0" w:noVBand="0"/>
      </w:tblPr>
      <w:tblGrid>
        <w:gridCol w:w="1548"/>
        <w:gridCol w:w="6840"/>
        <w:gridCol w:w="616"/>
      </w:tblGrid>
      <w:tr w:rsidR="00501725" w:rsidRPr="00501725" w:rsidTr="00233CF2">
        <w:tc>
          <w:tcPr>
            <w:tcW w:w="1548" w:type="dxa"/>
            <w:shd w:val="clear" w:color="auto" w:fill="auto"/>
          </w:tcPr>
          <w:p w:rsidR="00627B3E" w:rsidRPr="00627B3E" w:rsidRDefault="00501725" w:rsidP="00627B3E">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MỞ ĐẦU</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Chương 1</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b/>
                <w:sz w:val="28"/>
                <w:szCs w:val="28"/>
              </w:rPr>
            </w:pPr>
            <w:r w:rsidRPr="00501725">
              <w:rPr>
                <w:rFonts w:ascii="Times New Roman" w:eastAsia="Times New Roman" w:hAnsi="Times New Roman"/>
                <w:b/>
                <w:sz w:val="24"/>
                <w:szCs w:val="24"/>
              </w:rPr>
              <w:t xml:space="preserve">MỘT SỐ VẤN ĐỀ LÝ LUẬN VỀ BỒI DƯỠNG XU HƯỚNG NGHỀ NGHIỆP CỦA HỌC VIÊN ĐÀO TẠO DÀI HẠN Ở HỌC VIỆN KỸ THUẬT QUÂN SỰ </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r w:rsidRPr="00501725">
              <w:rPr>
                <w:rFonts w:ascii="Times New Roman" w:eastAsia="Times New Roman" w:hAnsi="Times New Roman"/>
                <w:sz w:val="28"/>
                <w:szCs w:val="28"/>
              </w:rPr>
              <w:t>1.1.</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sz w:val="26"/>
                <w:szCs w:val="26"/>
              </w:rPr>
            </w:pPr>
            <w:r w:rsidRPr="00501725">
              <w:rPr>
                <w:rFonts w:ascii="Times New Roman" w:eastAsia="Times New Roman" w:hAnsi="Times New Roman"/>
                <w:sz w:val="28"/>
                <w:szCs w:val="28"/>
              </w:rPr>
              <w:t>Xu hướng nghề nghiệp quân sự và những vấn đề cơ bản về bồi dưỡng xu hướng nghề nghiệp của học viên đào tạo dài hạn ở Học viện Kỹ thuật Quân sự</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r w:rsidRPr="00501725">
              <w:rPr>
                <w:rFonts w:ascii="Times New Roman" w:eastAsia="Times New Roman" w:hAnsi="Times New Roman"/>
                <w:sz w:val="28"/>
                <w:szCs w:val="28"/>
              </w:rPr>
              <w:t>1.2.</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sz w:val="28"/>
                <w:szCs w:val="28"/>
              </w:rPr>
            </w:pPr>
            <w:r w:rsidRPr="00501725">
              <w:rPr>
                <w:rFonts w:ascii="Times New Roman" w:eastAsia="Times New Roman" w:hAnsi="Times New Roman"/>
                <w:sz w:val="28"/>
                <w:szCs w:val="28"/>
              </w:rPr>
              <w:t>Đặc điểm quá trình bồi dưỡng xu hướng nghề nghiệp của học viên đào tạo dài hạn ở Học viện Kỹ thuật Quân sự</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Chương 2</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b/>
                <w:sz w:val="28"/>
                <w:szCs w:val="28"/>
              </w:rPr>
            </w:pPr>
            <w:r w:rsidRPr="00501725">
              <w:rPr>
                <w:rFonts w:ascii="Times New Roman" w:eastAsia="Times New Roman" w:hAnsi="Times New Roman"/>
                <w:b/>
                <w:sz w:val="26"/>
                <w:szCs w:val="26"/>
              </w:rPr>
              <w:t>THỰC TRẠNG VÀ MỘT SỐ GIẢI PHÁP CƠ BẢN BỒI DƯỠNG XU HƯỚNG NGHỀ NGHIỆP CỦA HỌC VIÊN ĐÀO TẠO DÀI HẠN Ở HỌC VIỆN KỸ THUẬT QUÂN SỰ HIỆN NAY</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r w:rsidRPr="00501725">
              <w:rPr>
                <w:rFonts w:ascii="Times New Roman" w:eastAsia="Times New Roman" w:hAnsi="Times New Roman"/>
                <w:sz w:val="28"/>
                <w:szCs w:val="28"/>
              </w:rPr>
              <w:t>2.1.</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sz w:val="26"/>
                <w:szCs w:val="26"/>
              </w:rPr>
            </w:pPr>
            <w:r w:rsidRPr="00501725">
              <w:rPr>
                <w:rFonts w:ascii="Times New Roman" w:eastAsia="Times New Roman" w:hAnsi="Times New Roman"/>
                <w:sz w:val="28"/>
                <w:szCs w:val="28"/>
              </w:rPr>
              <w:t>Thực trạng bồi dưỡng xu hướng nghề nghiệp của học viên đào tạo dài hạn ở Học viện Kỹ thuật Quân sự hiện nay</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rPr>
          <w:trHeight w:val="1172"/>
        </w:trPr>
        <w:tc>
          <w:tcPr>
            <w:tcW w:w="1548" w:type="dxa"/>
            <w:shd w:val="clear" w:color="auto" w:fill="auto"/>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r w:rsidRPr="00501725">
              <w:rPr>
                <w:rFonts w:ascii="Times New Roman" w:eastAsia="Times New Roman" w:hAnsi="Times New Roman"/>
                <w:sz w:val="28"/>
                <w:szCs w:val="28"/>
              </w:rPr>
              <w:t>2.2.</w:t>
            </w:r>
          </w:p>
        </w:tc>
        <w:tc>
          <w:tcPr>
            <w:tcW w:w="6840" w:type="dxa"/>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sz w:val="2"/>
                <w:szCs w:val="28"/>
              </w:rPr>
            </w:pPr>
            <w:r w:rsidRPr="00501725">
              <w:rPr>
                <w:rFonts w:ascii="Times New Roman" w:eastAsia="Times New Roman" w:hAnsi="Times New Roman"/>
                <w:sz w:val="28"/>
                <w:szCs w:val="28"/>
              </w:rPr>
              <w:t>Một số giải pháp cơ bản bồi dưỡng xu hướng nghề nghiệp của học viên đào tạo dài hạn ở Học viện Kỹ thuật Quân sự hiện nay</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8388" w:type="dxa"/>
            <w:gridSpan w:val="2"/>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b/>
                <w:sz w:val="28"/>
                <w:szCs w:val="28"/>
              </w:rPr>
            </w:pPr>
            <w:r w:rsidRPr="00501725">
              <w:rPr>
                <w:rFonts w:ascii="Times New Roman" w:eastAsia="Times New Roman" w:hAnsi="Times New Roman"/>
                <w:b/>
                <w:sz w:val="28"/>
                <w:szCs w:val="28"/>
              </w:rPr>
              <w:t>KẾT LUẬN VÀ KIẾN NGHỊ</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8388" w:type="dxa"/>
            <w:gridSpan w:val="2"/>
            <w:shd w:val="clear" w:color="auto" w:fill="auto"/>
          </w:tcPr>
          <w:p w:rsidR="00501725" w:rsidRPr="00501725" w:rsidRDefault="00501725" w:rsidP="00501725">
            <w:pPr>
              <w:widowControl w:val="0"/>
              <w:autoSpaceDE w:val="0"/>
              <w:autoSpaceDN w:val="0"/>
              <w:adjustRightInd w:val="0"/>
              <w:spacing w:after="0" w:line="348" w:lineRule="auto"/>
              <w:jc w:val="both"/>
              <w:rPr>
                <w:rFonts w:ascii="Times New Roman" w:eastAsia="Times New Roman" w:hAnsi="Times New Roman"/>
                <w:b/>
                <w:sz w:val="28"/>
                <w:szCs w:val="28"/>
              </w:rPr>
            </w:pPr>
            <w:r w:rsidRPr="00501725">
              <w:rPr>
                <w:rFonts w:ascii="Times New Roman" w:hAnsi="Times New Roman"/>
                <w:b/>
                <w:sz w:val="28"/>
                <w:szCs w:val="28"/>
                <w:lang w:val="nl-NL"/>
              </w:rPr>
              <w:t>DANH MỤC T</w:t>
            </w:r>
            <w:r w:rsidRPr="00501725">
              <w:rPr>
                <w:rFonts w:ascii="Times New Roman" w:hAnsi="Times New Roman"/>
                <w:b/>
                <w:bCs/>
                <w:sz w:val="28"/>
                <w:szCs w:val="28"/>
              </w:rPr>
              <w:t>ÀI LIỆU THAM KHẢO</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r w:rsidR="00501725" w:rsidRPr="00501725" w:rsidTr="00233CF2">
        <w:tc>
          <w:tcPr>
            <w:tcW w:w="8388" w:type="dxa"/>
            <w:gridSpan w:val="2"/>
            <w:shd w:val="clear" w:color="auto" w:fill="auto"/>
          </w:tcPr>
          <w:p w:rsidR="00501725" w:rsidRDefault="00501725" w:rsidP="00501725">
            <w:pPr>
              <w:widowControl w:val="0"/>
              <w:autoSpaceDE w:val="0"/>
              <w:autoSpaceDN w:val="0"/>
              <w:adjustRightInd w:val="0"/>
              <w:spacing w:after="0" w:line="348" w:lineRule="auto"/>
              <w:jc w:val="both"/>
              <w:rPr>
                <w:rFonts w:ascii="Times New Roman" w:eastAsia="Times New Roman" w:hAnsi="Times New Roman"/>
                <w:b/>
                <w:sz w:val="28"/>
                <w:szCs w:val="28"/>
              </w:rPr>
            </w:pPr>
            <w:r w:rsidRPr="00501725">
              <w:rPr>
                <w:rFonts w:ascii="Times New Roman" w:eastAsia="Times New Roman" w:hAnsi="Times New Roman"/>
                <w:b/>
                <w:sz w:val="28"/>
                <w:szCs w:val="28"/>
              </w:rPr>
              <w:t>PHỤ LỤC</w:t>
            </w:r>
          </w:p>
          <w:p w:rsidR="00A417D9" w:rsidRPr="00501725" w:rsidRDefault="00CD2AB0" w:rsidP="00CE15EE">
            <w:pPr>
              <w:widowControl w:val="0"/>
              <w:autoSpaceDE w:val="0"/>
              <w:autoSpaceDN w:val="0"/>
              <w:adjustRightInd w:val="0"/>
              <w:spacing w:after="0" w:line="348" w:lineRule="auto"/>
              <w:jc w:val="center"/>
              <w:rPr>
                <w:rFonts w:ascii="Times New Roman" w:hAnsi="Times New Roman"/>
                <w:b/>
                <w:sz w:val="28"/>
                <w:szCs w:val="28"/>
                <w:lang w:val="nl-NL"/>
              </w:rPr>
            </w:pPr>
            <w:r>
              <w:rPr>
                <w:rFonts w:ascii="Times New Roman" w:eastAsia="Times New Roman" w:hAnsi="Times New Roman"/>
                <w:b/>
                <w:sz w:val="28"/>
                <w:szCs w:val="28"/>
              </w:rPr>
              <w:t>(Đ</w:t>
            </w:r>
            <w:r w:rsidR="00A417D9">
              <w:rPr>
                <w:rFonts w:ascii="Times New Roman" w:eastAsia="Times New Roman" w:hAnsi="Times New Roman"/>
                <w:b/>
                <w:sz w:val="28"/>
                <w:szCs w:val="28"/>
              </w:rPr>
              <w:t>ề cương gồm 2 chương, 4 tiết)</w:t>
            </w:r>
          </w:p>
        </w:tc>
        <w:tc>
          <w:tcPr>
            <w:tcW w:w="616" w:type="dxa"/>
            <w:shd w:val="clear" w:color="auto" w:fill="auto"/>
            <w:vAlign w:val="bottom"/>
          </w:tcPr>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sz w:val="28"/>
                <w:szCs w:val="28"/>
              </w:rPr>
            </w:pPr>
          </w:p>
        </w:tc>
      </w:tr>
    </w:tbl>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bookmarkStart w:id="0" w:name="_GoBack"/>
      <w:bookmarkEnd w:id="0"/>
      <w:r w:rsidRPr="00501725">
        <w:rPr>
          <w:rFonts w:ascii="Times New Roman" w:eastAsia="Times New Roman" w:hAnsi="Times New Roman"/>
          <w:b/>
          <w:sz w:val="28"/>
          <w:szCs w:val="28"/>
        </w:rPr>
        <w:br w:type="page"/>
      </w:r>
      <w:r w:rsidRPr="00501725">
        <w:rPr>
          <w:rFonts w:ascii="Times New Roman" w:eastAsia="Times New Roman" w:hAnsi="Times New Roman"/>
          <w:b/>
          <w:sz w:val="28"/>
          <w:szCs w:val="28"/>
        </w:rPr>
        <w:lastRenderedPageBreak/>
        <w:t>MỞ ĐẦU</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p>
    <w:p w:rsidR="00501725" w:rsidRPr="00501725" w:rsidRDefault="00501725" w:rsidP="00501725">
      <w:pPr>
        <w:widowControl w:val="0"/>
        <w:numPr>
          <w:ilvl w:val="0"/>
          <w:numId w:val="1"/>
        </w:numPr>
        <w:autoSpaceDE w:val="0"/>
        <w:autoSpaceDN w:val="0"/>
        <w:adjustRightInd w:val="0"/>
        <w:spacing w:after="0" w:line="331" w:lineRule="auto"/>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Lý do chọn đề tài</w:t>
      </w:r>
    </w:p>
    <w:p w:rsidR="00501725" w:rsidRPr="00501725" w:rsidRDefault="00501725" w:rsidP="00501725">
      <w:pPr>
        <w:spacing w:after="0" w:line="331" w:lineRule="auto"/>
        <w:ind w:firstLine="720"/>
        <w:jc w:val="both"/>
        <w:rPr>
          <w:rFonts w:ascii="Times New Roman" w:hAnsi="Times New Roman"/>
          <w:spacing w:val="-6"/>
          <w:sz w:val="28"/>
          <w:szCs w:val="28"/>
          <w:shd w:val="clear" w:color="auto" w:fill="FFFFFF"/>
        </w:rPr>
      </w:pPr>
      <w:r w:rsidRPr="00501725">
        <w:rPr>
          <w:rFonts w:ascii="Times New Roman" w:hAnsi="Times New Roman"/>
          <w:spacing w:val="-6"/>
          <w:sz w:val="28"/>
          <w:szCs w:val="28"/>
        </w:rPr>
        <w:t xml:space="preserve">Yêu cầu đặt ra với xu hướng nghề nghiệp của học viên đào tạo dài hạn ở học viện Kỹ thuật quân sự hiện nay gắn bó chặt chẽ với nhiệm vụ đào tạo của Học viện trong tình hình mới. Học viện Kỹ thuật Quân sự tự hào là một trong những trường đại học trọng điểm quốc gia. Sứ mệnh của Học viện Kỹ thuật Quân sự là </w:t>
      </w:r>
      <w:r w:rsidRPr="00501725">
        <w:rPr>
          <w:rFonts w:ascii="Times New Roman" w:hAnsi="Times New Roman"/>
          <w:spacing w:val="-6"/>
          <w:sz w:val="28"/>
          <w:szCs w:val="28"/>
          <w:shd w:val="clear" w:color="auto" w:fill="FFFFFF"/>
        </w:rPr>
        <w:t>đào tạo nguồn nhân lực chất lượng cao, nghiên cứu phát triển, sản xuất chế thử, chuyển giao công nghệ tiên tiến và hội nhập quốc tế, góp phần đắc lực vào sự nghiệp xây dựng và bảo vệ Tổ quốc, phát triển ngành khoa học kỹ thuật quân sự Việt Nam. Để thực hiện sứ mạng của mình, mục tiêu của Học viện Kỹ thuật Quân sự là đào tạo đội ngũ cán bộ kỹ thuật, chỉ huy tham mưu kỹ thuật chất lượng cao có trình độ đại học, sau đại học cho Quân đội và đất nước; có bản lĩnh chính trị vững vàng, phẩm chất đạo đức tốt, tuyệt đối trung thành với Đảng Cộng sản Việt Nam, với Tổ quốc, với Nhân dân; có trình độ kiến thức nền vững chắc, kiến thức chuyên ngành chuyên sâu; có tác phong chính quy và có năng lực toàn diện trong chỉ huy, tham mưu kỹ thuật; có năng lực ngoại ngữ, công nghệ thông tin đáp ứng yêu cầu hoạt động chuyên môn và hội nhập quốc tế; có sức khỏe tốt; có khả năng tự học tập, nghiên cứu nâng cao trình độ và thích nghi với mọi hoàn cảnh; có khả năng phát triển thành chuyên gia đầu ngành hoặc đảm nhiệm được các chức vụ cao hơn, đáp ứng yêu cầu xây dựng Quân đội, xây dựng và bảo vệ Tổ quốc.</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pacing w:val="-2"/>
          <w:sz w:val="28"/>
          <w:szCs w:val="28"/>
        </w:rPr>
      </w:pPr>
      <w:r w:rsidRPr="00501725">
        <w:rPr>
          <w:rFonts w:ascii="Times New Roman" w:eastAsia="Times New Roman" w:hAnsi="Times New Roman"/>
          <w:spacing w:val="-2"/>
          <w:sz w:val="28"/>
          <w:szCs w:val="28"/>
        </w:rPr>
        <w:t>Là một lực lượng của Quân đội Nhân dân Việt Nam đội ngũ học viên Học viện Kỹ thuật Quân sự tuy số lượng chiếm một tỷ lệ rất nhỏ so với tổng quân số của Quân đội, song lại giữ vị trí, vai trò đặc biệt quan trọng, trực tiếp quyết định đến kết quả thực hiện nhiệm vụ đảm bảo công tác kỹ thuật</w:t>
      </w:r>
      <w:r w:rsidRPr="00501725">
        <w:rPr>
          <w:rFonts w:ascii="Times New Roman" w:eastAsia="Times New Roman" w:hAnsi="Times New Roman"/>
          <w:spacing w:val="-2"/>
          <w:sz w:val="28"/>
          <w:szCs w:val="28"/>
          <w:lang w:val="vi-VN"/>
        </w:rPr>
        <w:t xml:space="preserve"> trong tương lai khi họ tốt nghiệp trở thành kỹ sư</w:t>
      </w:r>
      <w:r w:rsidRPr="00501725">
        <w:rPr>
          <w:rFonts w:ascii="Times New Roman" w:eastAsia="Times New Roman" w:hAnsi="Times New Roman"/>
          <w:spacing w:val="-2"/>
          <w:sz w:val="28"/>
          <w:szCs w:val="28"/>
        </w:rPr>
        <w:t xml:space="preserve"> quân sự. Hiện nay, trong chiến tranh công nghệ cao, đội ngũ cán bộ Khoa học Kỹ thuật Quân sự là lực lượng trực tiếp tham gia chiến đấu</w:t>
      </w:r>
      <w:r w:rsidRPr="00501725">
        <w:rPr>
          <w:rFonts w:ascii="Times New Roman" w:eastAsia="Times New Roman" w:hAnsi="Times New Roman"/>
          <w:spacing w:val="-2"/>
          <w:sz w:val="28"/>
          <w:szCs w:val="28"/>
          <w:lang w:val="vi-VN"/>
        </w:rPr>
        <w:t xml:space="preserve"> như tác chiến điện tử, tên lửa, thông tin vô tuyến..</w:t>
      </w:r>
      <w:r w:rsidRPr="00501725">
        <w:rPr>
          <w:rFonts w:ascii="Times New Roman" w:eastAsia="Times New Roman" w:hAnsi="Times New Roman"/>
          <w:spacing w:val="-2"/>
          <w:sz w:val="28"/>
          <w:szCs w:val="28"/>
        </w:rPr>
        <w:t xml:space="preserve">. Vì thế, giáo dục, đào tạo, bồi dưỡng học viên Học viện Kỹ thuật Quân sự, xây dựng cho họ có xu hướng nghề nghiệp đúng đắn, ổn định, bền vững; có bản lĩnh chính trị vững vàng, tuyệt đối trung thành với Đảng, với Tổ quốc, </w:t>
      </w:r>
      <w:r w:rsidRPr="00501725">
        <w:rPr>
          <w:rFonts w:ascii="Times New Roman" w:eastAsia="Times New Roman" w:hAnsi="Times New Roman"/>
          <w:spacing w:val="-2"/>
          <w:sz w:val="28"/>
          <w:szCs w:val="28"/>
        </w:rPr>
        <w:lastRenderedPageBreak/>
        <w:t>với nhân dân và với sự nghiệp cách mạng; có ý thức tổ chức kỷ luật cao, có trình độ kỹ chiến thuật giỏi, sẵn sàng nhận và hoàn thành mọi nhiệm vụ được giao luôn là mối quan tâm của lãnh đạo, chỉ huy các cấp trong Học viện Kỹ thuật Quân sự.</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pacing w:val="-4"/>
          <w:sz w:val="28"/>
          <w:szCs w:val="28"/>
        </w:rPr>
      </w:pPr>
      <w:r w:rsidRPr="00501725">
        <w:rPr>
          <w:rFonts w:ascii="Times New Roman" w:eastAsia="Times New Roman" w:hAnsi="Times New Roman"/>
          <w:sz w:val="28"/>
          <w:szCs w:val="28"/>
        </w:rPr>
        <w:t xml:space="preserve">Tuy nhiên, chất lượng đội ngũ học viên Học viện Kỹ thuật Quân sự phụ thuộc trực tiếp vào chất lượng của công tác tuyển chọn, giáo dục, huấn luyện lực lượng học viên </w:t>
      </w:r>
      <w:r w:rsidRPr="00501725">
        <w:rPr>
          <w:rFonts w:ascii="Times New Roman" w:eastAsia="Times New Roman" w:hAnsi="Times New Roman"/>
          <w:spacing w:val="-4"/>
          <w:sz w:val="28"/>
          <w:szCs w:val="28"/>
        </w:rPr>
        <w:t xml:space="preserve">đào tạo </w:t>
      </w:r>
      <w:r w:rsidRPr="00501725">
        <w:rPr>
          <w:rFonts w:ascii="Times New Roman" w:eastAsia="Times New Roman" w:hAnsi="Times New Roman"/>
          <w:spacing w:val="-4"/>
          <w:sz w:val="28"/>
          <w:szCs w:val="28"/>
          <w:lang w:val="vi-VN"/>
        </w:rPr>
        <w:t>ở Học viện Kỹ thuật Quân sự</w:t>
      </w:r>
      <w:r w:rsidRPr="00501725">
        <w:rPr>
          <w:rFonts w:ascii="Times New Roman" w:eastAsia="Times New Roman" w:hAnsi="Times New Roman"/>
          <w:spacing w:val="-4"/>
          <w:sz w:val="28"/>
          <w:szCs w:val="28"/>
        </w:rPr>
        <w:t xml:space="preserve">. Đây là nhà trường duy nhất trong quân đội đào tạo đội ngũ cán bộ Khoa học Kỹ thuật Quân sự có trình độ kỹ sư, hàng năm cung cấp hàng trăm </w:t>
      </w:r>
      <w:r w:rsidRPr="00501725">
        <w:rPr>
          <w:rFonts w:ascii="Times New Roman" w:eastAsia="Times New Roman" w:hAnsi="Times New Roman"/>
          <w:spacing w:val="-4"/>
          <w:sz w:val="28"/>
          <w:szCs w:val="28"/>
          <w:lang w:val="vi-VN"/>
        </w:rPr>
        <w:t>kỹ</w:t>
      </w:r>
      <w:r w:rsidRPr="00501725">
        <w:rPr>
          <w:rFonts w:ascii="Times New Roman" w:eastAsia="Times New Roman" w:hAnsi="Times New Roman"/>
          <w:spacing w:val="-4"/>
          <w:sz w:val="28"/>
          <w:szCs w:val="28"/>
        </w:rPr>
        <w:t xml:space="preserve"> sư cho Quân đội, tăng cường lực lượng</w:t>
      </w:r>
      <w:r w:rsidRPr="00501725">
        <w:rPr>
          <w:rFonts w:ascii="Times New Roman" w:eastAsia="Times New Roman" w:hAnsi="Times New Roman"/>
          <w:spacing w:val="-4"/>
          <w:sz w:val="28"/>
          <w:szCs w:val="28"/>
          <w:lang w:val="vi-VN"/>
        </w:rPr>
        <w:t xml:space="preserve"> cán bộ Khoa học Kỹ thuật Quân sự</w:t>
      </w:r>
      <w:r w:rsidRPr="00501725">
        <w:rPr>
          <w:rFonts w:ascii="Times New Roman" w:eastAsia="Times New Roman" w:hAnsi="Times New Roman"/>
          <w:spacing w:val="-4"/>
          <w:sz w:val="28"/>
          <w:szCs w:val="28"/>
        </w:rPr>
        <w:t xml:space="preserve"> sẵn sàng chiến đấu cho các trung, sư đoàn toàn quân. Do tính chất đặc thù nên công tác tuyển chọn, đào tạo kỹ sư Khoa học kỹ thuật Quân sự rất phức tạp và khó khăn hơn các đối tượng khác. Không phải tất cả học viên được tiếp nhận vào trường đều có thể tốt nghiệp để trở thành kỹ sư Khoa học kỹ thuật Quân sự. </w:t>
      </w:r>
      <w:r w:rsidRPr="00501725">
        <w:rPr>
          <w:rFonts w:ascii="Times New Roman" w:eastAsia="Times New Roman" w:hAnsi="Times New Roman"/>
          <w:spacing w:val="-4"/>
          <w:sz w:val="28"/>
          <w:szCs w:val="28"/>
          <w:lang w:val="vi-VN"/>
        </w:rPr>
        <w:t>Có trường hợp tăng ca</w:t>
      </w:r>
      <w:r w:rsidRPr="00501725">
        <w:rPr>
          <w:rFonts w:ascii="Times New Roman" w:eastAsia="Times New Roman" w:hAnsi="Times New Roman"/>
          <w:spacing w:val="-4"/>
          <w:sz w:val="28"/>
          <w:szCs w:val="28"/>
        </w:rPr>
        <w:t>,</w:t>
      </w:r>
      <w:r w:rsidRPr="00501725">
        <w:rPr>
          <w:rFonts w:ascii="Times New Roman" w:eastAsia="Times New Roman" w:hAnsi="Times New Roman"/>
          <w:spacing w:val="-4"/>
          <w:sz w:val="28"/>
          <w:szCs w:val="28"/>
          <w:lang w:val="vi-VN"/>
        </w:rPr>
        <w:t xml:space="preserve"> xuống khóa... </w:t>
      </w:r>
      <w:r w:rsidRPr="00501725">
        <w:rPr>
          <w:rFonts w:ascii="Times New Roman" w:eastAsia="Times New Roman" w:hAnsi="Times New Roman"/>
          <w:spacing w:val="-4"/>
          <w:sz w:val="28"/>
          <w:szCs w:val="28"/>
        </w:rPr>
        <w:t>Nắm được đặc điểm đó, nên Học viện Kỹ thuật Quân sự rất quan tâm đến nâng cao chất lượng đào tạo học viên, trong đó đặc biệt quan tâm đến bồi dưỡng xu hướng nghề nghiệp cho họ, đảm bảo hạn chế đến mức thấp nhất tỷ lệ thải loại do ý thức học tập kém, xác định xu hướng nghề nghiệp quân sự thiếu ổn định, vững chắc; qua đó góp phần xây dựng đội ngũ học viên của Học viện Kỹ thuật Quân sự vững mạnh nhằm tăng cường sức chiến đấu của quân đội.</w:t>
      </w:r>
    </w:p>
    <w:p w:rsidR="00501725" w:rsidRPr="00501725" w:rsidRDefault="00501725" w:rsidP="00501725">
      <w:pPr>
        <w:spacing w:line="348"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xml:space="preserve">Mặt khác, </w:t>
      </w:r>
      <w:r w:rsidRPr="00501725">
        <w:rPr>
          <w:rFonts w:ascii="Times New Roman" w:eastAsia="Times New Roman" w:hAnsi="Times New Roman"/>
          <w:sz w:val="28"/>
          <w:szCs w:val="28"/>
          <w:lang w:val="vi-VN"/>
        </w:rPr>
        <w:t>tác động của mặt trái cơ chế th</w:t>
      </w:r>
      <w:r w:rsidRPr="00501725">
        <w:rPr>
          <w:rFonts w:ascii="Times New Roman" w:eastAsia="Times New Roman" w:hAnsi="Times New Roman"/>
          <w:sz w:val="28"/>
          <w:szCs w:val="28"/>
        </w:rPr>
        <w:t>ị</w:t>
      </w:r>
      <w:r w:rsidRPr="00501725">
        <w:rPr>
          <w:rFonts w:ascii="Times New Roman" w:eastAsia="Times New Roman" w:hAnsi="Times New Roman"/>
          <w:sz w:val="28"/>
          <w:szCs w:val="28"/>
          <w:lang w:val="vi-VN"/>
        </w:rPr>
        <w:t xml:space="preserve"> trường, sự so sánh nảy sinh trong việc chọn nghề; </w:t>
      </w:r>
      <w:r w:rsidRPr="00501725">
        <w:rPr>
          <w:rFonts w:ascii="Times New Roman" w:eastAsia="Times New Roman" w:hAnsi="Times New Roman"/>
          <w:sz w:val="28"/>
          <w:szCs w:val="28"/>
        </w:rPr>
        <w:t xml:space="preserve">hoạt động học tập </w:t>
      </w:r>
      <w:r w:rsidRPr="00501725">
        <w:rPr>
          <w:rFonts w:ascii="Times New Roman" w:eastAsia="Times New Roman" w:hAnsi="Times New Roman"/>
          <w:sz w:val="28"/>
          <w:szCs w:val="28"/>
          <w:lang w:val="vi-VN"/>
        </w:rPr>
        <w:t xml:space="preserve">của </w:t>
      </w:r>
      <w:r w:rsidRPr="00501725">
        <w:rPr>
          <w:rFonts w:ascii="Times New Roman" w:eastAsia="Times New Roman" w:hAnsi="Times New Roman"/>
          <w:sz w:val="28"/>
          <w:szCs w:val="28"/>
        </w:rPr>
        <w:t>học viên Học viện Kỹ thuật Quân sự thường gắn liền với sự căng thẳng về tinh thần, tâm lý</w:t>
      </w:r>
      <w:r w:rsidRPr="00501725">
        <w:rPr>
          <w:rFonts w:ascii="Times New Roman" w:eastAsia="Times New Roman" w:hAnsi="Times New Roman"/>
          <w:sz w:val="28"/>
          <w:szCs w:val="28"/>
          <w:lang w:val="vi-VN"/>
        </w:rPr>
        <w:t>, thể lực</w:t>
      </w:r>
      <w:r w:rsidRPr="00501725">
        <w:rPr>
          <w:rFonts w:ascii="Times New Roman" w:eastAsia="Times New Roman" w:hAnsi="Times New Roman"/>
          <w:sz w:val="28"/>
          <w:szCs w:val="28"/>
        </w:rPr>
        <w:t xml:space="preserve">... Hiện nay đặc điểm đó càng tăng lên do những nguyên nhân khác nhau, trong đó phải kể đến </w:t>
      </w:r>
      <w:r w:rsidRPr="00501725">
        <w:rPr>
          <w:rFonts w:ascii="Times New Roman" w:eastAsia="Times New Roman" w:hAnsi="Times New Roman"/>
          <w:sz w:val="28"/>
          <w:szCs w:val="28"/>
          <w:lang w:val="vi-VN"/>
        </w:rPr>
        <w:t xml:space="preserve">yêu cầu ngày càng cao để đạt được 05 chuẩn đầu ra của Học viện Kỹ thuật Quân sự. </w:t>
      </w:r>
      <w:r w:rsidRPr="00501725">
        <w:rPr>
          <w:rFonts w:ascii="Times New Roman" w:eastAsia="Times New Roman" w:hAnsi="Times New Roman"/>
          <w:sz w:val="28"/>
          <w:szCs w:val="28"/>
        </w:rPr>
        <w:t xml:space="preserve">Vì vậy, học viên Học viện Kỹ thuật Quân sự dễ có tâm lý thiếu yên tâm, duy ý chí trong học tập, rèn luyện... Điều đó phần nào đã ảnh hưởng đến sự nhiệt tình, tâm thế của học viên Học viện Kỹ thuật Quân sự trong quá trình thực hiện nhiệm vụ, cũng như ảnh hưởng đến nhận thức, tư tưởng, đến chất lượng đào tạo của học viện trong quá trình đào tạo tại Học viện Kỹ thuật Quân sự. Thực tế cho thấy, có trường hợp đã được đào tạo thành </w:t>
      </w:r>
      <w:r w:rsidRPr="00501725">
        <w:rPr>
          <w:rFonts w:ascii="Times New Roman" w:eastAsia="Times New Roman" w:hAnsi="Times New Roman"/>
          <w:sz w:val="28"/>
          <w:szCs w:val="28"/>
        </w:rPr>
        <w:lastRenderedPageBreak/>
        <w:t>kỹ sư Khoa học kỹ thuật Quân sự nhưng vẫn có nguyện vọng chuyển ra khỏi quân đội hoặc sang làm công tác khác, không muốn gắn bó lâu dài với nghề.</w:t>
      </w:r>
    </w:p>
    <w:p w:rsidR="00501725" w:rsidRPr="00501725" w:rsidRDefault="00501725" w:rsidP="00501725">
      <w:pPr>
        <w:spacing w:line="348"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xml:space="preserve">Do đó việc lựa chọn và nghiên cứu đề tài </w:t>
      </w:r>
      <w:r w:rsidRPr="00501725">
        <w:rPr>
          <w:rFonts w:ascii="Times New Roman" w:eastAsia="Times New Roman" w:hAnsi="Times New Roman"/>
          <w:i/>
          <w:sz w:val="28"/>
          <w:szCs w:val="28"/>
        </w:rPr>
        <w:t>“Nghiên cứu giải pháp bồi dưỡng xu hướng nghề nghiệp của học viên đào tạo dài hạn ở Học viện Kỹ thuật Quân sự hiện nay”</w:t>
      </w:r>
      <w:r w:rsidRPr="00501725">
        <w:rPr>
          <w:rFonts w:ascii="Times New Roman" w:eastAsia="Times New Roman" w:hAnsi="Times New Roman"/>
          <w:sz w:val="28"/>
          <w:szCs w:val="28"/>
        </w:rPr>
        <w:t xml:space="preserve"> là vấn đề có mang tính cấp thiết về cả lý luận và thực tiễn góp phần xây dựng đội ngũ học viên Học viện Kỹ thuật Quân sự vững mạnh, nâng cao sức mạnh chiến đấu của quân đội trong tình hình mới.</w:t>
      </w:r>
    </w:p>
    <w:p w:rsidR="00501725" w:rsidRPr="00501725" w:rsidRDefault="00501725" w:rsidP="00501725">
      <w:pPr>
        <w:widowControl w:val="0"/>
        <w:numPr>
          <w:ilvl w:val="0"/>
          <w:numId w:val="1"/>
        </w:numPr>
        <w:autoSpaceDE w:val="0"/>
        <w:autoSpaceDN w:val="0"/>
        <w:adjustRightInd w:val="0"/>
        <w:spacing w:after="0" w:line="348" w:lineRule="auto"/>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Mục đích, nhiệm vụ nghiên cứu</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b/>
          <w:i/>
          <w:sz w:val="28"/>
          <w:szCs w:val="28"/>
        </w:rPr>
      </w:pPr>
      <w:r w:rsidRPr="00501725">
        <w:rPr>
          <w:rFonts w:ascii="Times New Roman" w:eastAsia="Times New Roman" w:hAnsi="Times New Roman"/>
          <w:b/>
          <w:i/>
          <w:sz w:val="28"/>
          <w:szCs w:val="28"/>
        </w:rPr>
        <w:t>* Mục đích:</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Luận giải làm sáng tỏ một số vấn đề cơ bản về lý luận và thực tiễn của việc bồi dưỡng xu hướng nghề nghiệp, đề xuất những giải pháp cơ bản bồi dưỡng xu hướng nghề nghiệp của học viên đào tạo dài hạn tại Học viện Kỹ thuật Quân sự hiện nay.</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b/>
          <w:i/>
          <w:sz w:val="28"/>
          <w:szCs w:val="28"/>
        </w:rPr>
      </w:pPr>
      <w:r w:rsidRPr="00501725">
        <w:rPr>
          <w:rFonts w:ascii="Times New Roman" w:eastAsia="Times New Roman" w:hAnsi="Times New Roman"/>
          <w:b/>
          <w:i/>
          <w:sz w:val="28"/>
          <w:szCs w:val="28"/>
        </w:rPr>
        <w:t>* Nhiệm vụ:</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Phân tích làm rõ một số vấn đề cơ bản về lý luận và thực tiễn xu hướng nghề nghiệp và bồi dưỡng xu hướng nghề nghiệp của học viên đào tạo dài hạn tại Học viện Kỹ thuật Quân sự hiện nay.</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Đánh giá đúng thực trạng bồi dưỡng xu hướng nghề nghiệp của học viên học viên dào tạo dài hạn tại Học viện Kỹ thuật Quân sự hiện nay.</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Xác định phương hướng, yêu cầu, đề xuất những giải pháp cơ bản bồi dưỡng xu hướng nghề nghiệp của học viên dào tạo dài hạn tại Học viện Kỹ thuật Quân sự hiện nay.</w:t>
      </w:r>
    </w:p>
    <w:p w:rsidR="00501725" w:rsidRPr="00501725" w:rsidRDefault="00501725" w:rsidP="00501725">
      <w:pPr>
        <w:widowControl w:val="0"/>
        <w:numPr>
          <w:ilvl w:val="0"/>
          <w:numId w:val="1"/>
        </w:numPr>
        <w:autoSpaceDE w:val="0"/>
        <w:autoSpaceDN w:val="0"/>
        <w:adjustRightInd w:val="0"/>
        <w:spacing w:after="0" w:line="331" w:lineRule="auto"/>
        <w:contextualSpacing/>
        <w:jc w:val="both"/>
        <w:rPr>
          <w:rFonts w:ascii="Times New Roman" w:eastAsia="Times New Roman" w:hAnsi="Times New Roman" w:cs="Times New Roman"/>
          <w:b/>
          <w:bCs/>
          <w:sz w:val="28"/>
          <w:szCs w:val="28"/>
        </w:rPr>
      </w:pPr>
      <w:r w:rsidRPr="00501725">
        <w:rPr>
          <w:rFonts w:ascii="Times New Roman" w:eastAsia="Times New Roman" w:hAnsi="Times New Roman" w:cs="Times New Roman"/>
          <w:b/>
          <w:bCs/>
          <w:sz w:val="28"/>
          <w:szCs w:val="28"/>
          <w:lang w:val="vi-VN"/>
        </w:rPr>
        <w:t>Đ</w:t>
      </w:r>
      <w:r w:rsidRPr="00501725">
        <w:rPr>
          <w:rFonts w:ascii="Times New Roman" w:eastAsia="Times New Roman" w:hAnsi="Times New Roman" w:cs="Times New Roman"/>
          <w:b/>
          <w:bCs/>
          <w:sz w:val="28"/>
          <w:szCs w:val="28"/>
        </w:rPr>
        <w:t>ối tượng và khách thể nghiên cứu của đề tài</w:t>
      </w:r>
    </w:p>
    <w:p w:rsidR="00501725" w:rsidRPr="00501725" w:rsidRDefault="00501725" w:rsidP="00501725">
      <w:pPr>
        <w:widowControl w:val="0"/>
        <w:numPr>
          <w:ilvl w:val="0"/>
          <w:numId w:val="7"/>
        </w:numPr>
        <w:autoSpaceDE w:val="0"/>
        <w:autoSpaceDN w:val="0"/>
        <w:adjustRightInd w:val="0"/>
        <w:spacing w:after="0" w:line="331" w:lineRule="auto"/>
        <w:contextualSpacing/>
        <w:jc w:val="both"/>
        <w:rPr>
          <w:rFonts w:ascii="Times New Roman" w:eastAsia="Times New Roman" w:hAnsi="Times New Roman" w:cs="Times New Roman"/>
          <w:b/>
          <w:bCs/>
          <w:sz w:val="28"/>
          <w:szCs w:val="28"/>
        </w:rPr>
      </w:pPr>
      <w:r w:rsidRPr="00501725">
        <w:rPr>
          <w:rFonts w:ascii="Times New Roman" w:eastAsia="Times New Roman" w:hAnsi="Times New Roman" w:cs="Times New Roman"/>
          <w:b/>
          <w:bCs/>
          <w:i/>
          <w:sz w:val="28"/>
          <w:szCs w:val="28"/>
        </w:rPr>
        <w:t xml:space="preserve"> Đối tượng nghiên cứu:</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pacing w:val="-12"/>
          <w:sz w:val="28"/>
          <w:szCs w:val="28"/>
        </w:rPr>
      </w:pPr>
      <w:bookmarkStart w:id="1" w:name="_Hlk84280137"/>
      <w:r w:rsidRPr="00501725">
        <w:rPr>
          <w:rFonts w:ascii="Times New Roman" w:eastAsia="Times New Roman" w:hAnsi="Times New Roman"/>
          <w:spacing w:val="-12"/>
          <w:sz w:val="28"/>
          <w:szCs w:val="28"/>
        </w:rPr>
        <w:t>Bồi dưỡng xu hướng nghề nghiệp của</w:t>
      </w:r>
      <w:r w:rsidRPr="00501725">
        <w:rPr>
          <w:rFonts w:ascii="Times New Roman" w:eastAsia="Times New Roman" w:hAnsi="Times New Roman"/>
          <w:sz w:val="28"/>
          <w:szCs w:val="28"/>
        </w:rPr>
        <w:t xml:space="preserve"> học viên </w:t>
      </w:r>
      <w:r w:rsidRPr="00501725">
        <w:rPr>
          <w:rFonts w:ascii="Times New Roman" w:eastAsia="Times New Roman" w:hAnsi="Times New Roman"/>
          <w:sz w:val="28"/>
          <w:szCs w:val="28"/>
          <w:lang w:val="vi-VN"/>
        </w:rPr>
        <w:t>đ</w:t>
      </w:r>
      <w:r w:rsidRPr="00501725">
        <w:rPr>
          <w:rFonts w:ascii="Times New Roman" w:eastAsia="Times New Roman" w:hAnsi="Times New Roman"/>
          <w:sz w:val="28"/>
          <w:szCs w:val="28"/>
        </w:rPr>
        <w:t xml:space="preserve">ào tạo dài hạn tại Học viện Kỹ thuật Quân sự </w:t>
      </w:r>
      <w:r w:rsidRPr="00501725">
        <w:rPr>
          <w:rFonts w:ascii="Times New Roman" w:eastAsia="Times New Roman" w:hAnsi="Times New Roman"/>
          <w:spacing w:val="-12"/>
          <w:sz w:val="28"/>
          <w:szCs w:val="28"/>
        </w:rPr>
        <w:t xml:space="preserve">là đối tượng nghiên cứu của đề tài. </w:t>
      </w:r>
    </w:p>
    <w:bookmarkEnd w:id="1"/>
    <w:p w:rsidR="00501725" w:rsidRPr="00501725" w:rsidRDefault="00501725" w:rsidP="00501725">
      <w:pPr>
        <w:widowControl w:val="0"/>
        <w:numPr>
          <w:ilvl w:val="0"/>
          <w:numId w:val="7"/>
        </w:numPr>
        <w:autoSpaceDE w:val="0"/>
        <w:autoSpaceDN w:val="0"/>
        <w:adjustRightInd w:val="0"/>
        <w:spacing w:after="0" w:line="331" w:lineRule="auto"/>
        <w:contextualSpacing/>
        <w:jc w:val="both"/>
        <w:rPr>
          <w:rFonts w:ascii="Times New Roman" w:eastAsia="Times New Roman" w:hAnsi="Times New Roman" w:cs="Times New Roman"/>
          <w:b/>
          <w:bCs/>
          <w:sz w:val="28"/>
          <w:szCs w:val="28"/>
        </w:rPr>
      </w:pPr>
      <w:r w:rsidRPr="00501725">
        <w:rPr>
          <w:rFonts w:ascii="Times New Roman" w:eastAsia="Times New Roman" w:hAnsi="Times New Roman" w:cs="Times New Roman"/>
          <w:b/>
          <w:bCs/>
          <w:i/>
          <w:sz w:val="28"/>
          <w:szCs w:val="28"/>
        </w:rPr>
        <w:t>Khách thể nghiên cứu:</w:t>
      </w:r>
    </w:p>
    <w:p w:rsidR="00501725" w:rsidRPr="00501725" w:rsidRDefault="00501725" w:rsidP="00501725">
      <w:pPr>
        <w:widowControl w:val="0"/>
        <w:autoSpaceDE w:val="0"/>
        <w:autoSpaceDN w:val="0"/>
        <w:adjustRightInd w:val="0"/>
        <w:spacing w:after="0" w:line="331" w:lineRule="auto"/>
        <w:ind w:left="720"/>
        <w:jc w:val="both"/>
        <w:rPr>
          <w:rFonts w:ascii="Times New Roman" w:eastAsia="Times New Roman" w:hAnsi="Times New Roman"/>
          <w:spacing w:val="-12"/>
          <w:sz w:val="28"/>
          <w:szCs w:val="28"/>
        </w:rPr>
      </w:pPr>
      <w:r w:rsidRPr="00501725">
        <w:rPr>
          <w:rFonts w:ascii="Times New Roman" w:eastAsia="Times New Roman" w:hAnsi="Times New Roman"/>
          <w:spacing w:val="-12"/>
          <w:sz w:val="28"/>
          <w:szCs w:val="28"/>
        </w:rPr>
        <w:lastRenderedPageBreak/>
        <w:t>Học viên đào tạo dài hạn tại Học viện Kỹ thuật Quân sự.</w:t>
      </w:r>
    </w:p>
    <w:p w:rsidR="00501725" w:rsidRPr="00501725" w:rsidRDefault="00501725" w:rsidP="00501725">
      <w:pPr>
        <w:widowControl w:val="0"/>
        <w:numPr>
          <w:ilvl w:val="0"/>
          <w:numId w:val="2"/>
        </w:numPr>
        <w:autoSpaceDE w:val="0"/>
        <w:autoSpaceDN w:val="0"/>
        <w:adjustRightInd w:val="0"/>
        <w:spacing w:after="0" w:line="331" w:lineRule="auto"/>
        <w:contextualSpacing/>
        <w:jc w:val="both"/>
        <w:rPr>
          <w:rFonts w:ascii="Times New Roman" w:eastAsia="Times New Roman" w:hAnsi="Times New Roman" w:cs="Times New Roman"/>
          <w:spacing w:val="-12"/>
          <w:sz w:val="28"/>
          <w:szCs w:val="28"/>
        </w:rPr>
      </w:pPr>
      <w:r w:rsidRPr="00501725">
        <w:rPr>
          <w:rFonts w:ascii="Times New Roman" w:eastAsia="Times New Roman" w:hAnsi="Times New Roman" w:cs="Times New Roman"/>
          <w:b/>
          <w:bCs/>
          <w:spacing w:val="-12"/>
          <w:sz w:val="28"/>
          <w:szCs w:val="28"/>
        </w:rPr>
        <w:t xml:space="preserve">Giả thuyết nghiên cứu </w:t>
      </w:r>
    </w:p>
    <w:p w:rsidR="00501725" w:rsidRPr="00501725" w:rsidRDefault="005519D8" w:rsidP="00501725">
      <w:pPr>
        <w:widowControl w:val="0"/>
        <w:autoSpaceDE w:val="0"/>
        <w:autoSpaceDN w:val="0"/>
        <w:adjustRightInd w:val="0"/>
        <w:spacing w:after="0" w:line="348" w:lineRule="auto"/>
        <w:ind w:firstLine="720"/>
        <w:jc w:val="both"/>
        <w:rPr>
          <w:rFonts w:ascii="Times New Roman" w:eastAsia="Times New Roman" w:hAnsi="Times New Roman"/>
          <w:spacing w:val="10"/>
          <w:sz w:val="28"/>
          <w:szCs w:val="28"/>
        </w:rPr>
      </w:pPr>
      <w:r w:rsidRPr="00501725">
        <w:rPr>
          <w:rFonts w:ascii="Times New Roman" w:eastAsia="Times New Roman" w:hAnsi="Times New Roman"/>
          <w:spacing w:val="-4"/>
          <w:sz w:val="28"/>
          <w:szCs w:val="28"/>
        </w:rPr>
        <w:t>Hệ thống</w:t>
      </w:r>
      <w:r>
        <w:rPr>
          <w:rFonts w:ascii="Times New Roman" w:eastAsia="Times New Roman" w:hAnsi="Times New Roman"/>
          <w:spacing w:val="-4"/>
          <w:sz w:val="28"/>
          <w:szCs w:val="28"/>
        </w:rPr>
        <w:t xml:space="preserve"> </w:t>
      </w:r>
      <w:r w:rsidRPr="005519D8">
        <w:rPr>
          <w:rFonts w:ascii="Times New Roman" w:eastAsia="Times New Roman" w:hAnsi="Times New Roman"/>
          <w:spacing w:val="-4"/>
          <w:sz w:val="28"/>
          <w:szCs w:val="28"/>
        </w:rPr>
        <w:t>Đã có rất nhiều công trình nghiên cứu về đề tài này cả trong và ngoài quân đội nhưng lại chưa có công trình nào đi sâu vào nghiên cứu về các giải pháp bồi dưỡng xu hướng nghề nghiêp của học viên đào tạo dài hạn ở Học viện Kỹ thuật Quân sự. Đầu tiên, nhóm sẽ đi nghiên cứu một số vấn đề lý luận về bồi dưỡng xu hướng nghề nghiệp trong và ngoài quân đội nhưng tập trung vào học viên đào tạo dài hạn ở Học viện Kỹ thuật Quân sự, chỉ ra một vài vấn đề cơ bản. Sau đó nêu rõ thực trạng dựa trên quan sát, kết quả học tập, điều tra bảng biểu,… và từ đó đề xuất một số giải pháp cơ bản, hiệu quả trong bồi dưỡng xu hướng nghề nghiệp của học viên đào tạo dài hạn hiện nay của Học viện Kỹ thuật Quân sự. Do đó, đề tài này là vấn đề mới, mang giá trị thực tiễn cao và có ý nghĩa thiết thực trong thực tế đơn vị, giúp học viên định hướng được nghề nghiệp đúng theo mục đích, nguyện vọng và đề tài có thể sử dụng làm tài liệu nghiên cứu, tham khảo trong giảng dạy và học tập ở Học viện Kỹ thuật Quân sự</w:t>
      </w:r>
      <w:r w:rsidR="00501725" w:rsidRPr="00501725">
        <w:rPr>
          <w:rFonts w:ascii="Times New Roman" w:eastAsia="Times New Roman" w:hAnsi="Times New Roman"/>
          <w:spacing w:val="10"/>
          <w:sz w:val="28"/>
          <w:szCs w:val="28"/>
        </w:rPr>
        <w:t>.</w:t>
      </w:r>
    </w:p>
    <w:p w:rsidR="00501725" w:rsidRPr="00501725" w:rsidRDefault="00501725" w:rsidP="00501725">
      <w:pPr>
        <w:widowControl w:val="0"/>
        <w:numPr>
          <w:ilvl w:val="0"/>
          <w:numId w:val="2"/>
        </w:numPr>
        <w:autoSpaceDE w:val="0"/>
        <w:autoSpaceDN w:val="0"/>
        <w:adjustRightInd w:val="0"/>
        <w:spacing w:after="0" w:line="331" w:lineRule="auto"/>
        <w:contextualSpacing/>
        <w:rPr>
          <w:rFonts w:ascii="Times New Roman" w:eastAsia="Times New Roman" w:hAnsi="Times New Roman" w:cs="Times New Roman"/>
          <w:b/>
          <w:bCs/>
          <w:iCs/>
          <w:sz w:val="28"/>
          <w:szCs w:val="28"/>
        </w:rPr>
      </w:pPr>
      <w:r w:rsidRPr="00501725">
        <w:rPr>
          <w:rFonts w:ascii="Times New Roman" w:eastAsia="Times New Roman" w:hAnsi="Times New Roman" w:cs="Times New Roman"/>
          <w:b/>
          <w:bCs/>
          <w:iCs/>
          <w:sz w:val="28"/>
          <w:szCs w:val="28"/>
        </w:rPr>
        <w:t>Phạm vi nghiên cứu</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 xml:space="preserve"> Đề tài đi sâu nghiên cứu xu hướng nghề nghiệp học viên đào tạo dài hạn tại Học viện Kỹ thuật Quân sự và công tác bồi dưỡng xu hướng nghề nghiệp của học viên đào tạo dài hạn tại Học viện Kỹ thuật Quân sự hiện nay. Số liệu, tư liệu phục vụ cho đề tài được giới hạn từ năm 2015 đến 2020. </w:t>
      </w:r>
    </w:p>
    <w:p w:rsidR="00501725" w:rsidRPr="00501725" w:rsidRDefault="00501725" w:rsidP="00501725">
      <w:pPr>
        <w:widowControl w:val="0"/>
        <w:numPr>
          <w:ilvl w:val="0"/>
          <w:numId w:val="2"/>
        </w:numPr>
        <w:autoSpaceDE w:val="0"/>
        <w:autoSpaceDN w:val="0"/>
        <w:adjustRightInd w:val="0"/>
        <w:spacing w:after="0" w:line="331" w:lineRule="auto"/>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Cơ sở lý luận, thực tiễn và phương pháp nghiên cứu</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b/>
          <w:i/>
          <w:sz w:val="28"/>
          <w:szCs w:val="28"/>
        </w:rPr>
      </w:pPr>
      <w:r w:rsidRPr="00501725">
        <w:rPr>
          <w:rFonts w:ascii="Times New Roman" w:eastAsia="Times New Roman" w:hAnsi="Times New Roman"/>
          <w:b/>
          <w:i/>
          <w:sz w:val="28"/>
          <w:szCs w:val="28"/>
        </w:rPr>
        <w:t>* Cơ sở lý luận của đề tài:</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pacing w:val="-4"/>
          <w:sz w:val="28"/>
          <w:szCs w:val="28"/>
        </w:rPr>
      </w:pPr>
      <w:r w:rsidRPr="00501725">
        <w:rPr>
          <w:rFonts w:ascii="Times New Roman" w:eastAsia="Times New Roman" w:hAnsi="Times New Roman"/>
          <w:spacing w:val="-4"/>
          <w:sz w:val="28"/>
          <w:szCs w:val="28"/>
        </w:rPr>
        <w:t xml:space="preserve">Hệ thống các quan điểm cơ bản của chủ nghĩa Mác-Lênin về xây dựng quân đội vô sản, tư tưởng Hồ Chí Minh, đường lối, quan điểm của Đảng Cộng sản Việt Nam; những nghị quyết, chỉ thị của Quân ủy Trung ương về xây dựng Quân đội nhân dân Việt Nam; những nghị quyết của Đảng uỷ Học viện Kỹ thuật Quân sự về công tác giáo dục đào tạo, về đội ngũ học viên; về Công tác Đảng, Công tác Chính trị … là cơ sở lý luận, phương pháp luận của đề tài. </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b/>
          <w:i/>
          <w:sz w:val="28"/>
          <w:szCs w:val="28"/>
        </w:rPr>
      </w:pPr>
      <w:r w:rsidRPr="00501725">
        <w:rPr>
          <w:rFonts w:ascii="Times New Roman" w:eastAsia="Times New Roman" w:hAnsi="Times New Roman"/>
          <w:b/>
          <w:i/>
          <w:sz w:val="28"/>
          <w:szCs w:val="28"/>
        </w:rPr>
        <w:t xml:space="preserve">* Cơ sở thực tiễn của đề tài: </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lastRenderedPageBreak/>
        <w:t xml:space="preserve"> Thực tế hoạt động của học viên dào tạo dài hạn tại Học viện Kỹ thuật Quân sự; Thực tế hoạt động giáo dục - đào tạo, bồi dưỡng xu hướng nghề nghiệp ở Học viện Kỹ thuật Quân sự, xây dựng nhà trường vững mạnh toàn diện; Các tổng kết Công tác Đảng, Công tác Chính trị, tổng kết các mặt công tác huấn luyện quân sự, đảm bảo kỹ thuật, hậu cần đời sống của các cơ quan chức năng của Học viện Kỹ thuật Quân sự, của các đơn vị. Các tư liệu, tài liệu thu thập trong thực tế tại đơn vị tiểu đoàn…là cơ sở thực tiễn của đề tài</w:t>
      </w:r>
    </w:p>
    <w:p w:rsidR="00501725" w:rsidRPr="00501725" w:rsidRDefault="00501725" w:rsidP="00501725">
      <w:pPr>
        <w:widowControl w:val="0"/>
        <w:autoSpaceDE w:val="0"/>
        <w:autoSpaceDN w:val="0"/>
        <w:adjustRightInd w:val="0"/>
        <w:spacing w:after="0" w:line="331" w:lineRule="auto"/>
        <w:ind w:firstLine="720"/>
        <w:jc w:val="both"/>
        <w:rPr>
          <w:rFonts w:ascii="Times New Roman" w:eastAsia="Times New Roman" w:hAnsi="Times New Roman"/>
          <w:b/>
          <w:i/>
          <w:sz w:val="28"/>
          <w:szCs w:val="28"/>
        </w:rPr>
      </w:pPr>
      <w:r w:rsidRPr="00501725">
        <w:rPr>
          <w:rFonts w:ascii="Times New Roman" w:eastAsia="Times New Roman" w:hAnsi="Times New Roman"/>
          <w:b/>
          <w:i/>
          <w:sz w:val="28"/>
          <w:szCs w:val="28"/>
        </w:rPr>
        <w:t>* Phương pháp nghiên cứu:</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Dựa trên phương pháp luận của chủ nghĩa duy vật biện chứng và duy vật lịch sử, đề tài sử dụng các phương pháp nghiên cứu của các khoa học liên ngành và chuyên ngành, trong đó chú trọng phương pháp kết hợp phân tích - tổng hợp; lôgíc - lịch sử; điều tra khảo sát; tổng kết thực tiễn và phương pháp chuyên gia.</w:t>
      </w:r>
    </w:p>
    <w:p w:rsidR="00501725" w:rsidRPr="00501725" w:rsidRDefault="00501725" w:rsidP="00501725">
      <w:pPr>
        <w:widowControl w:val="0"/>
        <w:numPr>
          <w:ilvl w:val="0"/>
          <w:numId w:val="2"/>
        </w:numPr>
        <w:autoSpaceDE w:val="0"/>
        <w:autoSpaceDN w:val="0"/>
        <w:adjustRightInd w:val="0"/>
        <w:spacing w:after="0" w:line="348" w:lineRule="auto"/>
        <w:contextualSpacing/>
        <w:jc w:val="both"/>
        <w:rPr>
          <w:rFonts w:ascii="Times New Roman" w:eastAsia="Times New Roman" w:hAnsi="Times New Roman" w:cs="Times New Roman"/>
          <w:b/>
          <w:bCs/>
          <w:sz w:val="28"/>
          <w:szCs w:val="28"/>
        </w:rPr>
      </w:pPr>
      <w:r w:rsidRPr="00501725">
        <w:rPr>
          <w:rFonts w:ascii="Times New Roman" w:eastAsia="Times New Roman" w:hAnsi="Times New Roman" w:cs="Times New Roman"/>
          <w:b/>
          <w:bCs/>
          <w:sz w:val="28"/>
          <w:szCs w:val="28"/>
        </w:rPr>
        <w:t>Ý nghĩa của đề tài</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b/>
          <w:bCs/>
          <w:sz w:val="28"/>
          <w:szCs w:val="28"/>
        </w:rPr>
      </w:pPr>
      <w:r w:rsidRPr="00501725">
        <w:rPr>
          <w:rFonts w:ascii="Times New Roman" w:eastAsia="Times New Roman" w:hAnsi="Times New Roman"/>
          <w:spacing w:val="4"/>
          <w:sz w:val="28"/>
          <w:szCs w:val="28"/>
        </w:rPr>
        <w:t>Kết quả nghiên cứu của đề tài sẽ cung cấp cơ sở khoa học cho quá trình bồi dưỡng xu hướng nghề nghiệp của học viên đào tạo ở Học viện Kỹ thuật Quân sự hiện nay.  Đề tài có thể sử dụng làm tài liệu nghiên cứu, tham khảo trong giảng dạy và học tập ở Học viện Kỹ thuật Quân sự.</w:t>
      </w:r>
    </w:p>
    <w:p w:rsidR="00501725" w:rsidRPr="00501725" w:rsidRDefault="00501725" w:rsidP="00501725">
      <w:pPr>
        <w:widowControl w:val="0"/>
        <w:numPr>
          <w:ilvl w:val="0"/>
          <w:numId w:val="2"/>
        </w:numPr>
        <w:autoSpaceDE w:val="0"/>
        <w:autoSpaceDN w:val="0"/>
        <w:adjustRightInd w:val="0"/>
        <w:spacing w:after="0" w:line="348" w:lineRule="auto"/>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Kết cấu đề tài</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r w:rsidRPr="00501725">
        <w:rPr>
          <w:rFonts w:ascii="Times New Roman" w:eastAsia="Times New Roman" w:hAnsi="Times New Roman"/>
          <w:sz w:val="28"/>
          <w:szCs w:val="28"/>
        </w:rPr>
        <w:t>Gồm: Mở đầu, 2 chương (4 tiết), kết luận, danh mục tài liệu tham khảo và phụ lục.</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519D8" w:rsidRDefault="005519D8">
      <w:pPr>
        <w:rPr>
          <w:rFonts w:ascii="Times New Roman" w:eastAsia="Times New Roman" w:hAnsi="Times New Roman"/>
          <w:sz w:val="28"/>
          <w:szCs w:val="28"/>
        </w:rPr>
      </w:pPr>
      <w:r>
        <w:rPr>
          <w:rFonts w:ascii="Times New Roman" w:eastAsia="Times New Roman" w:hAnsi="Times New Roman"/>
          <w:sz w:val="28"/>
          <w:szCs w:val="28"/>
        </w:rPr>
        <w:br w:type="page"/>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lastRenderedPageBreak/>
        <w:t>Chương 1</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 xml:space="preserve">MỘT SỐ VẤN ĐỀ LÝ LUẬN VỀ BỒI DƯỠNG XU HƯỚNG </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NGHỀ NGHIỆP CỦA HỌC VIÊN HỌC VIỆN KỸ THUẬT QUÂN SỰ</w:t>
      </w:r>
    </w:p>
    <w:p w:rsidR="00501725" w:rsidRPr="00501725" w:rsidRDefault="00501725" w:rsidP="00501725">
      <w:pPr>
        <w:widowControl w:val="0"/>
        <w:numPr>
          <w:ilvl w:val="1"/>
          <w:numId w:val="3"/>
        </w:numPr>
        <w:autoSpaceDE w:val="0"/>
        <w:autoSpaceDN w:val="0"/>
        <w:adjustRightInd w:val="0"/>
        <w:spacing w:after="0" w:line="348" w:lineRule="auto"/>
        <w:ind w:left="720"/>
        <w:contextualSpacing/>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Xu hướng nghề nghiệp quân sự và những vấn đề cơ bản về bồi dưỡng xu hướng nghề nghiệp của học viên Học viện Kỹ thuật Quân sự</w:t>
      </w:r>
    </w:p>
    <w:p w:rsidR="00501725" w:rsidRPr="00501725" w:rsidRDefault="00501725" w:rsidP="00501725">
      <w:pPr>
        <w:widowControl w:val="0"/>
        <w:numPr>
          <w:ilvl w:val="2"/>
          <w:numId w:val="4"/>
        </w:numPr>
        <w:autoSpaceDE w:val="0"/>
        <w:autoSpaceDN w:val="0"/>
        <w:adjustRightInd w:val="0"/>
        <w:spacing w:after="0" w:line="33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Học viên Học viện Kỹ thuật Quân sự và quan niệm về bồi dưỡng xu hướng nghề nghiệp của học viên Học viện Kỹ thuật Quân sự</w:t>
      </w:r>
    </w:p>
    <w:p w:rsidR="00501725" w:rsidRPr="00501725" w:rsidRDefault="00501725" w:rsidP="00501725">
      <w:pPr>
        <w:widowControl w:val="0"/>
        <w:numPr>
          <w:ilvl w:val="2"/>
          <w:numId w:val="4"/>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Vai trò của bồi dưỡng xu hướng nghề nghiệp cho học viên đào tạo sĩ quan dài hạn ở Học viện Kỹ thuật Quân sự</w:t>
      </w:r>
    </w:p>
    <w:p w:rsidR="00501725" w:rsidRPr="00501725" w:rsidRDefault="00501725" w:rsidP="00501725">
      <w:pPr>
        <w:widowControl w:val="0"/>
        <w:numPr>
          <w:ilvl w:val="1"/>
          <w:numId w:val="3"/>
        </w:numPr>
        <w:autoSpaceDE w:val="0"/>
        <w:autoSpaceDN w:val="0"/>
        <w:adjustRightInd w:val="0"/>
        <w:spacing w:after="0" w:line="348" w:lineRule="auto"/>
        <w:ind w:left="720"/>
        <w:contextualSpacing/>
        <w:rPr>
          <w:rFonts w:ascii="Times New Roman" w:eastAsia="Times New Roman" w:hAnsi="Times New Roman" w:cs="Times New Roman"/>
          <w:b/>
          <w:i/>
          <w:sz w:val="28"/>
          <w:szCs w:val="28"/>
        </w:rPr>
      </w:pPr>
      <w:r w:rsidRPr="00501725">
        <w:rPr>
          <w:rFonts w:ascii="Times New Roman" w:eastAsia="Times New Roman" w:hAnsi="Times New Roman" w:cs="Times New Roman"/>
          <w:b/>
          <w:sz w:val="28"/>
          <w:szCs w:val="28"/>
        </w:rPr>
        <w:t>Đặc điểm quá trình hình thành phát triển xu hướng nghề nghiệp của học viên đào tạo sỹ quan dài hạn ở Học viện Kỹ thuật Quân sự</w:t>
      </w:r>
    </w:p>
    <w:p w:rsidR="00501725" w:rsidRPr="00501725" w:rsidRDefault="00501725" w:rsidP="00501725">
      <w:pPr>
        <w:widowControl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Kết luận chương 1</w:t>
      </w:r>
    </w:p>
    <w:p w:rsidR="00501725" w:rsidRPr="00501725" w:rsidRDefault="00501725" w:rsidP="00501725">
      <w:pPr>
        <w:widowControl w:val="0"/>
        <w:spacing w:after="0" w:line="348" w:lineRule="auto"/>
        <w:jc w:val="center"/>
        <w:rPr>
          <w:rFonts w:ascii="Times New Roman" w:eastAsia="Times New Roman" w:hAnsi="Times New Roman"/>
          <w:b/>
          <w:sz w:val="28"/>
          <w:szCs w:val="28"/>
        </w:rPr>
      </w:pPr>
    </w:p>
    <w:p w:rsidR="00501725" w:rsidRPr="00501725" w:rsidRDefault="00501725" w:rsidP="00501725">
      <w:pPr>
        <w:widowControl w:val="0"/>
        <w:spacing w:after="0" w:line="348" w:lineRule="auto"/>
        <w:jc w:val="center"/>
        <w:rPr>
          <w:rFonts w:ascii="Times New Roman" w:eastAsia="Calibri" w:hAnsi="Times New Roman"/>
          <w:spacing w:val="6"/>
          <w:sz w:val="28"/>
          <w:szCs w:val="28"/>
          <w:lang w:val="de-DE"/>
        </w:rPr>
      </w:pPr>
      <w:r w:rsidRPr="00501725">
        <w:rPr>
          <w:rFonts w:ascii="Times New Roman" w:eastAsia="Times New Roman" w:hAnsi="Times New Roman"/>
          <w:b/>
          <w:sz w:val="28"/>
          <w:szCs w:val="28"/>
        </w:rPr>
        <w:t>Chương 2</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pacing w:val="-2"/>
          <w:sz w:val="28"/>
          <w:szCs w:val="28"/>
        </w:rPr>
      </w:pPr>
      <w:r w:rsidRPr="00501725">
        <w:rPr>
          <w:rFonts w:ascii="Times New Roman" w:eastAsia="Times New Roman" w:hAnsi="Times New Roman"/>
          <w:b/>
          <w:spacing w:val="-2"/>
          <w:sz w:val="28"/>
          <w:szCs w:val="28"/>
        </w:rPr>
        <w:t>THỰC TRẠNG, YÊU CẦU VÀ NHỮNG GIẢI PHÁP CƠ BẢN</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pacing w:val="-2"/>
          <w:sz w:val="28"/>
          <w:szCs w:val="28"/>
        </w:rPr>
      </w:pPr>
      <w:r w:rsidRPr="00501725">
        <w:rPr>
          <w:rFonts w:ascii="Times New Roman" w:eastAsia="Times New Roman" w:hAnsi="Times New Roman"/>
          <w:b/>
          <w:spacing w:val="-2"/>
          <w:sz w:val="28"/>
          <w:szCs w:val="28"/>
        </w:rPr>
        <w:t xml:space="preserve"> BỒI DƯỠNG XU HƯỚNG NGHỀ NGHIỆP CỦA HỌC VIÊN ĐÀO TẠO DÀI HẠN Ở HỌC VIỆN KỸ THUẬT QUÂN SỰ HIỆN NAY</w:t>
      </w:r>
    </w:p>
    <w:p w:rsidR="00501725" w:rsidRPr="00501725" w:rsidRDefault="00501725" w:rsidP="00501725">
      <w:pPr>
        <w:widowControl w:val="0"/>
        <w:numPr>
          <w:ilvl w:val="1"/>
          <w:numId w:val="5"/>
        </w:numPr>
        <w:autoSpaceDE w:val="0"/>
        <w:autoSpaceDN w:val="0"/>
        <w:adjustRightInd w:val="0"/>
        <w:spacing w:after="0" w:line="348" w:lineRule="auto"/>
        <w:ind w:left="720"/>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 xml:space="preserve"> Thực trạng bồi dưỡng xu hướng nghề nghiệp của học viên đào tạo dài hạn ở Học viện Kỹ thuật quân sự hiện nay</w:t>
      </w:r>
    </w:p>
    <w:p w:rsidR="00501725" w:rsidRPr="00501725" w:rsidRDefault="00501725" w:rsidP="00501725">
      <w:pPr>
        <w:widowControl w:val="0"/>
        <w:numPr>
          <w:ilvl w:val="2"/>
          <w:numId w:val="9"/>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Ưu điểm và nguyên nhân</w:t>
      </w:r>
    </w:p>
    <w:p w:rsidR="00501725" w:rsidRPr="00501725" w:rsidRDefault="00501725" w:rsidP="00501725">
      <w:pPr>
        <w:widowControl w:val="0"/>
        <w:numPr>
          <w:ilvl w:val="2"/>
          <w:numId w:val="9"/>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Hạn chế và nguyên nhân</w:t>
      </w:r>
    </w:p>
    <w:p w:rsidR="00501725" w:rsidRPr="00501725" w:rsidRDefault="00501725" w:rsidP="00501725">
      <w:pPr>
        <w:widowControl w:val="0"/>
        <w:numPr>
          <w:ilvl w:val="1"/>
          <w:numId w:val="9"/>
        </w:numPr>
        <w:autoSpaceDE w:val="0"/>
        <w:autoSpaceDN w:val="0"/>
        <w:adjustRightInd w:val="0"/>
        <w:spacing w:after="0" w:line="348" w:lineRule="auto"/>
        <w:ind w:left="720"/>
        <w:contextualSpacing/>
        <w:jc w:val="both"/>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Những yếu tố tác động, yêu cầu, giải pháp bồi dưỡng xu hướng nghề nghiệp của học viên đào tạo sĩ quan dài hạn ở Học viện Kỹ thuật Quân sự hiện nay</w:t>
      </w:r>
    </w:p>
    <w:p w:rsidR="00501725" w:rsidRPr="00501725" w:rsidRDefault="00501725" w:rsidP="00501725">
      <w:pPr>
        <w:widowControl w:val="0"/>
        <w:numPr>
          <w:ilvl w:val="2"/>
          <w:numId w:val="9"/>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Những yếu tố tác động đến bồi dưỡng xu hướng nghề nghiệp của học viên đào tạo sĩ quan dài hạn ở Học viện Kỹ thuật Quân sự hiện nay</w:t>
      </w:r>
    </w:p>
    <w:p w:rsidR="00501725" w:rsidRPr="00501725" w:rsidRDefault="00501725" w:rsidP="00501725">
      <w:pPr>
        <w:widowControl w:val="0"/>
        <w:numPr>
          <w:ilvl w:val="2"/>
          <w:numId w:val="9"/>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 xml:space="preserve">Yêu cầu đối với bồi dưỡng xu hướng nghề nghiệp của học viên đào </w:t>
      </w:r>
      <w:r w:rsidRPr="00501725">
        <w:rPr>
          <w:rFonts w:ascii="Times New Roman" w:eastAsia="Times New Roman" w:hAnsi="Times New Roman" w:cs="Times New Roman"/>
          <w:b/>
          <w:iCs/>
          <w:sz w:val="28"/>
          <w:szCs w:val="28"/>
        </w:rPr>
        <w:lastRenderedPageBreak/>
        <w:t>tạo sĩ quan dài hạn ở Học viện Kỹ thuật Quân sự hiện nay</w:t>
      </w:r>
    </w:p>
    <w:p w:rsidR="00501725" w:rsidRPr="00501725" w:rsidRDefault="00501725" w:rsidP="00501725">
      <w:pPr>
        <w:widowControl w:val="0"/>
        <w:numPr>
          <w:ilvl w:val="2"/>
          <w:numId w:val="9"/>
        </w:numPr>
        <w:autoSpaceDE w:val="0"/>
        <w:autoSpaceDN w:val="0"/>
        <w:adjustRightInd w:val="0"/>
        <w:spacing w:after="0" w:line="348" w:lineRule="auto"/>
        <w:ind w:left="1287"/>
        <w:contextualSpacing/>
        <w:rPr>
          <w:rFonts w:ascii="Times New Roman" w:eastAsia="Times New Roman" w:hAnsi="Times New Roman" w:cs="Times New Roman"/>
          <w:b/>
          <w:iCs/>
          <w:sz w:val="28"/>
          <w:szCs w:val="28"/>
        </w:rPr>
      </w:pPr>
      <w:r w:rsidRPr="00501725">
        <w:rPr>
          <w:rFonts w:ascii="Times New Roman" w:eastAsia="Times New Roman" w:hAnsi="Times New Roman" w:cs="Times New Roman"/>
          <w:b/>
          <w:iCs/>
          <w:sz w:val="28"/>
          <w:szCs w:val="28"/>
        </w:rPr>
        <w:t>Một số giải pháp cơ bản bồi dưỡng xu hướng nghề nghiệp của học viên đào tạo sĩ quan dài hạn ở Học viện Kỹ thuật Quân sự hiện nay</w:t>
      </w:r>
    </w:p>
    <w:p w:rsidR="00501725" w:rsidRPr="00501725" w:rsidRDefault="00501725" w:rsidP="00501725">
      <w:pPr>
        <w:widowControl w:val="0"/>
        <w:numPr>
          <w:ilvl w:val="3"/>
          <w:numId w:val="9"/>
        </w:numPr>
        <w:autoSpaceDE w:val="0"/>
        <w:autoSpaceDN w:val="0"/>
        <w:adjustRightInd w:val="0"/>
        <w:spacing w:after="0" w:line="348" w:lineRule="auto"/>
        <w:ind w:left="1930"/>
        <w:contextualSpacing/>
        <w:jc w:val="both"/>
        <w:rPr>
          <w:rFonts w:ascii="Times New Roman" w:eastAsia="Times New Roman" w:hAnsi="Times New Roman" w:cs="Times New Roman"/>
          <w:i/>
          <w:spacing w:val="-6"/>
          <w:sz w:val="28"/>
          <w:szCs w:val="28"/>
        </w:rPr>
      </w:pPr>
      <w:r w:rsidRPr="00501725">
        <w:rPr>
          <w:rFonts w:ascii="Times New Roman" w:eastAsia="Times New Roman" w:hAnsi="Times New Roman" w:cs="Times New Roman"/>
          <w:i/>
          <w:spacing w:val="-6"/>
          <w:sz w:val="28"/>
          <w:szCs w:val="28"/>
        </w:rPr>
        <w:t xml:space="preserve">Tăng cường công tác giáo dục chính trị - tư tưởng nhằm xây dựng động cơ, mục đích học tập đúng đắn cho học viên đào tạo sĩ quan dài hạn ở Học viện Kỹ thuật Quân sự </w:t>
      </w:r>
    </w:p>
    <w:p w:rsidR="00501725" w:rsidRPr="00501725" w:rsidRDefault="00501725" w:rsidP="00501725">
      <w:pPr>
        <w:widowControl w:val="0"/>
        <w:numPr>
          <w:ilvl w:val="3"/>
          <w:numId w:val="9"/>
        </w:numPr>
        <w:autoSpaceDE w:val="0"/>
        <w:autoSpaceDN w:val="0"/>
        <w:adjustRightInd w:val="0"/>
        <w:spacing w:after="0" w:line="348" w:lineRule="auto"/>
        <w:ind w:left="1930"/>
        <w:contextualSpacing/>
        <w:jc w:val="both"/>
        <w:rPr>
          <w:rFonts w:ascii="Times New Roman" w:eastAsia="Times New Roman" w:hAnsi="Times New Roman" w:cs="Times New Roman"/>
          <w:i/>
          <w:sz w:val="28"/>
          <w:szCs w:val="28"/>
        </w:rPr>
      </w:pPr>
      <w:r w:rsidRPr="00501725">
        <w:rPr>
          <w:rFonts w:ascii="Times New Roman" w:eastAsia="Times New Roman" w:hAnsi="Times New Roman" w:cs="Times New Roman"/>
          <w:i/>
          <w:sz w:val="28"/>
          <w:szCs w:val="28"/>
        </w:rPr>
        <w:t>Tăng cường trang bị kiến thức toàn diện và nâng cao chất lượng học tập, rèn luyện, nghiên cứu khoa học trong quá trình bồi dưỡng xu hướng nghề nghiệp của học viên đào tạo sĩ quan dài hạn</w:t>
      </w:r>
    </w:p>
    <w:p w:rsidR="00501725" w:rsidRPr="00501725" w:rsidRDefault="00501725" w:rsidP="00501725">
      <w:pPr>
        <w:widowControl w:val="0"/>
        <w:numPr>
          <w:ilvl w:val="3"/>
          <w:numId w:val="9"/>
        </w:numPr>
        <w:autoSpaceDE w:val="0"/>
        <w:autoSpaceDN w:val="0"/>
        <w:adjustRightInd w:val="0"/>
        <w:spacing w:after="0" w:line="348" w:lineRule="auto"/>
        <w:ind w:left="1930"/>
        <w:contextualSpacing/>
        <w:jc w:val="both"/>
        <w:rPr>
          <w:rFonts w:ascii="Times New Roman" w:eastAsia="Times New Roman" w:hAnsi="Times New Roman" w:cs="Times New Roman"/>
          <w:i/>
          <w:sz w:val="28"/>
          <w:szCs w:val="28"/>
        </w:rPr>
      </w:pPr>
      <w:r w:rsidRPr="00501725">
        <w:rPr>
          <w:rFonts w:ascii="Times New Roman" w:eastAsia="Times New Roman" w:hAnsi="Times New Roman" w:cs="Times New Roman"/>
          <w:i/>
          <w:sz w:val="28"/>
          <w:szCs w:val="28"/>
        </w:rPr>
        <w:t>Chủ động đổi mới nội dung, vận dụng linh hoạt, sáng tạo các  phương pháp, hình thức bồi dưỡng xu hướng nghề nghiệp của học viên  đào tạo sĩ quan dài hạn ở Học viện Kỹ thuật Quân sự hiện nay</w:t>
      </w:r>
    </w:p>
    <w:p w:rsidR="00501725" w:rsidRPr="00501725" w:rsidRDefault="00501725" w:rsidP="00501725">
      <w:pPr>
        <w:widowControl w:val="0"/>
        <w:numPr>
          <w:ilvl w:val="3"/>
          <w:numId w:val="9"/>
        </w:numPr>
        <w:autoSpaceDE w:val="0"/>
        <w:autoSpaceDN w:val="0"/>
        <w:adjustRightInd w:val="0"/>
        <w:spacing w:after="0" w:line="348" w:lineRule="auto"/>
        <w:ind w:left="1930"/>
        <w:contextualSpacing/>
        <w:jc w:val="both"/>
        <w:rPr>
          <w:rFonts w:ascii="Times New Roman" w:eastAsia="Times New Roman" w:hAnsi="Times New Roman" w:cs="Times New Roman"/>
          <w:i/>
          <w:sz w:val="28"/>
          <w:szCs w:val="28"/>
        </w:rPr>
      </w:pPr>
      <w:r w:rsidRPr="00501725">
        <w:rPr>
          <w:rFonts w:ascii="Times New Roman" w:eastAsia="Times New Roman" w:hAnsi="Times New Roman" w:cs="Times New Roman"/>
          <w:i/>
          <w:sz w:val="28"/>
          <w:szCs w:val="28"/>
        </w:rPr>
        <w:t>Phát huy sức mạnh tổng hợp, đề cao trách nhiệm của các tổ chức, các lực lượng trong bồi dưỡng xu hướng nghề nghiệp của học viên đào tạo sĩ quan dài hạn ở Học viện Kỹ thuật Quân sự hiện nay</w:t>
      </w:r>
    </w:p>
    <w:p w:rsidR="00501725" w:rsidRPr="00501725" w:rsidRDefault="00501725" w:rsidP="00501725">
      <w:pPr>
        <w:widowControl w:val="0"/>
        <w:numPr>
          <w:ilvl w:val="3"/>
          <w:numId w:val="9"/>
        </w:numPr>
        <w:autoSpaceDE w:val="0"/>
        <w:autoSpaceDN w:val="0"/>
        <w:adjustRightInd w:val="0"/>
        <w:spacing w:after="0" w:line="336" w:lineRule="auto"/>
        <w:ind w:left="1930"/>
        <w:contextualSpacing/>
        <w:jc w:val="both"/>
        <w:rPr>
          <w:rFonts w:ascii="Times New Roman" w:eastAsia="Times New Roman" w:hAnsi="Times New Roman" w:cs="Times New Roman"/>
          <w:i/>
          <w:sz w:val="28"/>
          <w:szCs w:val="28"/>
        </w:rPr>
      </w:pPr>
      <w:r w:rsidRPr="00501725">
        <w:rPr>
          <w:rFonts w:ascii="Times New Roman" w:eastAsia="Times New Roman" w:hAnsi="Times New Roman" w:cs="Times New Roman"/>
          <w:i/>
          <w:sz w:val="28"/>
          <w:szCs w:val="28"/>
        </w:rPr>
        <w:t>Chăm lo bảo đảm tốt đời sống vật chất, tinh thần cho học viên đào tạo sĩ quan dài hạn ở Học viện Kỹ thuật Quân sự hiện nay</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b/>
          <w:sz w:val="28"/>
          <w:szCs w:val="28"/>
        </w:rPr>
        <w:t>Kết luận chương 2</w:t>
      </w:r>
    </w:p>
    <w:p w:rsidR="00501725" w:rsidRPr="00501725" w:rsidRDefault="00501725" w:rsidP="00501725">
      <w:pPr>
        <w:widowControl w:val="0"/>
        <w:autoSpaceDE w:val="0"/>
        <w:autoSpaceDN w:val="0"/>
        <w:adjustRightInd w:val="0"/>
        <w:spacing w:after="0" w:line="348" w:lineRule="auto"/>
        <w:jc w:val="center"/>
        <w:rPr>
          <w:rFonts w:ascii="Times New Roman" w:eastAsia="Times New Roman" w:hAnsi="Times New Roman"/>
          <w:b/>
          <w:sz w:val="28"/>
          <w:szCs w:val="28"/>
        </w:rPr>
      </w:pPr>
      <w:r w:rsidRPr="00501725">
        <w:rPr>
          <w:rFonts w:ascii="Times New Roman" w:eastAsia="Times New Roman" w:hAnsi="Times New Roman"/>
          <w:sz w:val="28"/>
          <w:szCs w:val="28"/>
        </w:rPr>
        <w:br w:type="page"/>
      </w:r>
      <w:r w:rsidRPr="00501725">
        <w:rPr>
          <w:rFonts w:ascii="Times New Roman" w:eastAsia="Times New Roman" w:hAnsi="Times New Roman"/>
          <w:b/>
          <w:sz w:val="28"/>
          <w:szCs w:val="28"/>
        </w:rPr>
        <w:lastRenderedPageBreak/>
        <w:t>KẾT LUẬN VÀ KIẾN NGHỊ</w:t>
      </w:r>
    </w:p>
    <w:p w:rsidR="00501725" w:rsidRPr="00501725" w:rsidRDefault="00501725" w:rsidP="00501725">
      <w:pPr>
        <w:widowControl w:val="0"/>
        <w:numPr>
          <w:ilvl w:val="0"/>
          <w:numId w:val="8"/>
        </w:numPr>
        <w:autoSpaceDE w:val="0"/>
        <w:autoSpaceDN w:val="0"/>
        <w:adjustRightInd w:val="0"/>
        <w:spacing w:after="0" w:line="348" w:lineRule="auto"/>
        <w:contextualSpacing/>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Kết luận</w:t>
      </w:r>
    </w:p>
    <w:p w:rsidR="00501725" w:rsidRPr="00501725" w:rsidRDefault="00501725" w:rsidP="00501725">
      <w:pPr>
        <w:widowControl w:val="0"/>
        <w:numPr>
          <w:ilvl w:val="0"/>
          <w:numId w:val="8"/>
        </w:numPr>
        <w:autoSpaceDE w:val="0"/>
        <w:autoSpaceDN w:val="0"/>
        <w:adjustRightInd w:val="0"/>
        <w:spacing w:after="0" w:line="348" w:lineRule="auto"/>
        <w:contextualSpacing/>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Kiến nghị</w:t>
      </w:r>
    </w:p>
    <w:p w:rsidR="00501725" w:rsidRPr="00501725" w:rsidRDefault="00501725" w:rsidP="00501725">
      <w:pPr>
        <w:widowControl w:val="0"/>
        <w:autoSpaceDE w:val="0"/>
        <w:autoSpaceDN w:val="0"/>
        <w:adjustRightInd w:val="0"/>
        <w:spacing w:after="0" w:line="348" w:lineRule="auto"/>
        <w:ind w:left="720"/>
        <w:contextualSpacing/>
        <w:jc w:val="center"/>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DANH MỤC TÀI LIỆU THAM KHẢO</w:t>
      </w:r>
    </w:p>
    <w:p w:rsidR="00501725" w:rsidRPr="00501725" w:rsidRDefault="00501725" w:rsidP="00501725">
      <w:pPr>
        <w:widowControl w:val="0"/>
        <w:autoSpaceDE w:val="0"/>
        <w:autoSpaceDN w:val="0"/>
        <w:adjustRightInd w:val="0"/>
        <w:spacing w:after="0" w:line="348" w:lineRule="auto"/>
        <w:ind w:left="720"/>
        <w:contextualSpacing/>
        <w:jc w:val="center"/>
        <w:rPr>
          <w:rFonts w:ascii="Times New Roman" w:eastAsia="Times New Roman" w:hAnsi="Times New Roman" w:cs="Times New Roman"/>
          <w:b/>
          <w:sz w:val="28"/>
          <w:szCs w:val="28"/>
        </w:rPr>
      </w:pPr>
      <w:r w:rsidRPr="00501725">
        <w:rPr>
          <w:rFonts w:ascii="Times New Roman" w:eastAsia="Times New Roman" w:hAnsi="Times New Roman" w:cs="Times New Roman"/>
          <w:b/>
          <w:sz w:val="28"/>
          <w:szCs w:val="28"/>
        </w:rPr>
        <w:t>PHỤ LỤC</w:t>
      </w: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ind w:firstLine="720"/>
        <w:jc w:val="both"/>
        <w:rPr>
          <w:rFonts w:ascii="Times New Roman" w:eastAsia="Times New Roman" w:hAnsi="Times New Roman"/>
          <w:sz w:val="28"/>
          <w:szCs w:val="28"/>
        </w:rPr>
      </w:pPr>
    </w:p>
    <w:p w:rsidR="00501725" w:rsidRPr="00501725" w:rsidRDefault="00501725" w:rsidP="00501725">
      <w:pPr>
        <w:widowControl w:val="0"/>
        <w:autoSpaceDE w:val="0"/>
        <w:autoSpaceDN w:val="0"/>
        <w:adjustRightInd w:val="0"/>
        <w:spacing w:after="0" w:line="348" w:lineRule="auto"/>
        <w:rPr>
          <w:rFonts w:ascii="Times New Roman" w:eastAsia="Times New Roman" w:hAnsi="Times New Roman"/>
          <w:sz w:val="28"/>
          <w:szCs w:val="28"/>
        </w:rPr>
      </w:pPr>
      <w:r w:rsidRPr="00501725">
        <w:rPr>
          <w:rFonts w:ascii="Times New Roman" w:eastAsia="Times New Roman" w:hAnsi="Times New Roman"/>
          <w:sz w:val="28"/>
          <w:szCs w:val="28"/>
        </w:rPr>
        <w:t xml:space="preserve">                                                      </w:t>
      </w:r>
    </w:p>
    <w:p w:rsidR="00501725" w:rsidRPr="00501725" w:rsidRDefault="00501725" w:rsidP="00501725">
      <w:pPr>
        <w:rPr>
          <w:rFonts w:ascii="Times New Roman" w:hAnsi="Times New Roman"/>
          <w:sz w:val="28"/>
          <w:szCs w:val="28"/>
        </w:rPr>
      </w:pPr>
    </w:p>
    <w:p w:rsidR="00501725" w:rsidRPr="00501725" w:rsidRDefault="00501725" w:rsidP="00501725">
      <w:pPr>
        <w:spacing w:after="0" w:line="360" w:lineRule="auto"/>
        <w:jc w:val="center"/>
        <w:rPr>
          <w:rFonts w:ascii="Times New Roman" w:hAnsi="Times New Roman"/>
          <w:sz w:val="28"/>
        </w:rPr>
      </w:pPr>
    </w:p>
    <w:p w:rsidR="00B372A0" w:rsidRDefault="00CE15EE"/>
    <w:sectPr w:rsidR="00B3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C4"/>
    <w:multiLevelType w:val="hybridMultilevel"/>
    <w:tmpl w:val="125CCD02"/>
    <w:lvl w:ilvl="0" w:tplc="6AF0DC9C">
      <w:numFmt w:val="bullet"/>
      <w:lvlText w:val=""/>
      <w:lvlJc w:val="left"/>
      <w:pPr>
        <w:ind w:left="1080" w:hanging="360"/>
      </w:pPr>
      <w:rPr>
        <w:rFonts w:ascii="Symbol" w:eastAsia="Times New Roman" w:hAnsi="Symbol" w:cs="Times New Roman" w:hint="default"/>
        <w:b w:val="0"/>
        <w:i w:val="0"/>
        <w:iCs/>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D4A1D98"/>
    <w:multiLevelType w:val="hybridMultilevel"/>
    <w:tmpl w:val="01F0C830"/>
    <w:lvl w:ilvl="0" w:tplc="41F0167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83766A0"/>
    <w:multiLevelType w:val="multilevel"/>
    <w:tmpl w:val="06F8B696"/>
    <w:lvl w:ilvl="0">
      <w:start w:val="1"/>
      <w:numFmt w:val="decimal"/>
      <w:lvlText w:val="%1."/>
      <w:lvlJc w:val="left"/>
      <w:pPr>
        <w:ind w:left="510" w:hanging="510"/>
      </w:pPr>
      <w:rPr>
        <w:rFonts w:hint="default"/>
      </w:rPr>
    </w:lvl>
    <w:lvl w:ilvl="1">
      <w:start w:val="1"/>
      <w:numFmt w:val="decimal"/>
      <w:lvlText w:val="%1.%2."/>
      <w:lvlJc w:val="left"/>
      <w:pPr>
        <w:ind w:left="1510" w:hanging="720"/>
      </w:pPr>
      <w:rPr>
        <w:rFonts w:hint="default"/>
        <w:i w:val="0"/>
        <w:iCs/>
      </w:rPr>
    </w:lvl>
    <w:lvl w:ilvl="2">
      <w:start w:val="1"/>
      <w:numFmt w:val="decimal"/>
      <w:lvlText w:val="%1.%2.%3."/>
      <w:lvlJc w:val="left"/>
      <w:pPr>
        <w:ind w:left="2300" w:hanging="720"/>
      </w:pPr>
      <w:rPr>
        <w:rFonts w:hint="default"/>
      </w:rPr>
    </w:lvl>
    <w:lvl w:ilvl="3">
      <w:start w:val="1"/>
      <w:numFmt w:val="decimal"/>
      <w:lvlText w:val="%1.%2.%3.%4."/>
      <w:lvlJc w:val="left"/>
      <w:pPr>
        <w:ind w:left="3450" w:hanging="1080"/>
      </w:pPr>
      <w:rPr>
        <w:rFonts w:hint="default"/>
      </w:rPr>
    </w:lvl>
    <w:lvl w:ilvl="4">
      <w:start w:val="1"/>
      <w:numFmt w:val="decimal"/>
      <w:lvlText w:val="%1.%2.%3.%4.%5."/>
      <w:lvlJc w:val="left"/>
      <w:pPr>
        <w:ind w:left="4240" w:hanging="1080"/>
      </w:pPr>
      <w:rPr>
        <w:rFonts w:hint="default"/>
      </w:rPr>
    </w:lvl>
    <w:lvl w:ilvl="5">
      <w:start w:val="1"/>
      <w:numFmt w:val="decimal"/>
      <w:lvlText w:val="%1.%2.%3.%4.%5.%6."/>
      <w:lvlJc w:val="left"/>
      <w:pPr>
        <w:ind w:left="539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330" w:hanging="1800"/>
      </w:pPr>
      <w:rPr>
        <w:rFonts w:hint="default"/>
      </w:rPr>
    </w:lvl>
    <w:lvl w:ilvl="8">
      <w:start w:val="1"/>
      <w:numFmt w:val="decimal"/>
      <w:lvlText w:val="%1.%2.%3.%4.%5.%6.%7.%8.%9."/>
      <w:lvlJc w:val="left"/>
      <w:pPr>
        <w:ind w:left="8480" w:hanging="2160"/>
      </w:pPr>
      <w:rPr>
        <w:rFonts w:hint="default"/>
      </w:rPr>
    </w:lvl>
  </w:abstractNum>
  <w:abstractNum w:abstractNumId="3" w15:restartNumberingAfterBreak="0">
    <w:nsid w:val="42020A79"/>
    <w:multiLevelType w:val="multilevel"/>
    <w:tmpl w:val="BD480230"/>
    <w:lvl w:ilvl="0">
      <w:start w:val="1"/>
      <w:numFmt w:val="decimal"/>
      <w:lvlText w:val="%1."/>
      <w:lvlJc w:val="left"/>
      <w:pPr>
        <w:ind w:left="1080" w:hanging="360"/>
      </w:pPr>
      <w:rPr>
        <w:rFonts w:hint="default"/>
      </w:rPr>
    </w:lvl>
    <w:lvl w:ilvl="1">
      <w:start w:val="2"/>
      <w:numFmt w:val="none"/>
      <w:isLgl/>
      <w:lvlText w:val="1.1."/>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2DD6612"/>
    <w:multiLevelType w:val="multilevel"/>
    <w:tmpl w:val="983A74F6"/>
    <w:numStyleLink w:val="Style1"/>
  </w:abstractNum>
  <w:abstractNum w:abstractNumId="5" w15:restartNumberingAfterBreak="0">
    <w:nsid w:val="440B21B5"/>
    <w:multiLevelType w:val="multilevel"/>
    <w:tmpl w:val="DDFA5810"/>
    <w:lvl w:ilvl="0">
      <w:start w:val="1"/>
      <w:numFmt w:val="decimal"/>
      <w:lvlText w:val="%1."/>
      <w:lvlJc w:val="left"/>
      <w:pPr>
        <w:ind w:left="510" w:hanging="510"/>
      </w:pPr>
      <w:rPr>
        <w:rFonts w:hint="default"/>
      </w:rPr>
    </w:lvl>
    <w:lvl w:ilvl="1">
      <w:start w:val="1"/>
      <w:numFmt w:val="decimal"/>
      <w:lvlText w:val="%1.%2."/>
      <w:lvlJc w:val="left"/>
      <w:pPr>
        <w:ind w:left="1510" w:hanging="720"/>
      </w:pPr>
      <w:rPr>
        <w:rFonts w:hint="default"/>
      </w:rPr>
    </w:lvl>
    <w:lvl w:ilvl="2">
      <w:start w:val="1"/>
      <w:numFmt w:val="decimal"/>
      <w:lvlText w:val="%1.%2.%3."/>
      <w:lvlJc w:val="left"/>
      <w:pPr>
        <w:ind w:left="2300" w:hanging="720"/>
      </w:pPr>
      <w:rPr>
        <w:rFonts w:hint="default"/>
      </w:rPr>
    </w:lvl>
    <w:lvl w:ilvl="3">
      <w:start w:val="1"/>
      <w:numFmt w:val="decimal"/>
      <w:lvlText w:val="%1.%2.%3.%4."/>
      <w:lvlJc w:val="left"/>
      <w:pPr>
        <w:ind w:left="3450" w:hanging="1080"/>
      </w:pPr>
      <w:rPr>
        <w:rFonts w:hint="default"/>
      </w:rPr>
    </w:lvl>
    <w:lvl w:ilvl="4">
      <w:start w:val="1"/>
      <w:numFmt w:val="decimal"/>
      <w:lvlText w:val="%1.%2.%3.%4.%5."/>
      <w:lvlJc w:val="left"/>
      <w:pPr>
        <w:ind w:left="4240" w:hanging="1080"/>
      </w:pPr>
      <w:rPr>
        <w:rFonts w:hint="default"/>
      </w:rPr>
    </w:lvl>
    <w:lvl w:ilvl="5">
      <w:start w:val="1"/>
      <w:numFmt w:val="decimal"/>
      <w:lvlText w:val="%1.%2.%3.%4.%5.%6."/>
      <w:lvlJc w:val="left"/>
      <w:pPr>
        <w:ind w:left="539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330" w:hanging="1800"/>
      </w:pPr>
      <w:rPr>
        <w:rFonts w:hint="default"/>
      </w:rPr>
    </w:lvl>
    <w:lvl w:ilvl="8">
      <w:start w:val="1"/>
      <w:numFmt w:val="decimal"/>
      <w:lvlText w:val="%1.%2.%3.%4.%5.%6.%7.%8.%9."/>
      <w:lvlJc w:val="left"/>
      <w:pPr>
        <w:ind w:left="8480" w:hanging="2160"/>
      </w:pPr>
      <w:rPr>
        <w:rFonts w:hint="default"/>
      </w:rPr>
    </w:lvl>
  </w:abstractNum>
  <w:abstractNum w:abstractNumId="6" w15:restartNumberingAfterBreak="0">
    <w:nsid w:val="4A7C4BDE"/>
    <w:multiLevelType w:val="multilevel"/>
    <w:tmpl w:val="983A74F6"/>
    <w:styleLink w:val="Style1"/>
    <w:lvl w:ilvl="0">
      <w:start w:val="2"/>
      <w:numFmt w:val="decimal"/>
      <w:lvlText w:val="%1."/>
      <w:lvlJc w:val="left"/>
      <w:pPr>
        <w:ind w:left="510" w:hanging="510"/>
      </w:pPr>
      <w:rPr>
        <w:rFonts w:hint="default"/>
      </w:rPr>
    </w:lvl>
    <w:lvl w:ilvl="1">
      <w:start w:val="1"/>
      <w:numFmt w:val="decimal"/>
      <w:lvlText w:val="%1.%2."/>
      <w:lvlJc w:val="left"/>
      <w:pPr>
        <w:ind w:left="1510" w:hanging="720"/>
      </w:pPr>
      <w:rPr>
        <w:rFonts w:hint="default"/>
      </w:rPr>
    </w:lvl>
    <w:lvl w:ilvl="2">
      <w:start w:val="1"/>
      <w:numFmt w:val="decimal"/>
      <w:lvlText w:val="%1.%2.%3."/>
      <w:lvlJc w:val="left"/>
      <w:pPr>
        <w:ind w:left="2300" w:hanging="720"/>
      </w:pPr>
      <w:rPr>
        <w:rFonts w:hint="default"/>
      </w:rPr>
    </w:lvl>
    <w:lvl w:ilvl="3">
      <w:start w:val="1"/>
      <w:numFmt w:val="decimal"/>
      <w:lvlText w:val="%1.%2.%3.%4."/>
      <w:lvlJc w:val="left"/>
      <w:pPr>
        <w:ind w:left="3450" w:hanging="1080"/>
      </w:pPr>
      <w:rPr>
        <w:rFonts w:hint="default"/>
      </w:rPr>
    </w:lvl>
    <w:lvl w:ilvl="4">
      <w:start w:val="1"/>
      <w:numFmt w:val="decimal"/>
      <w:lvlText w:val="%1.%2.%3.%4.%5."/>
      <w:lvlJc w:val="left"/>
      <w:pPr>
        <w:ind w:left="4240" w:hanging="1080"/>
      </w:pPr>
      <w:rPr>
        <w:rFonts w:hint="default"/>
      </w:rPr>
    </w:lvl>
    <w:lvl w:ilvl="5">
      <w:start w:val="1"/>
      <w:numFmt w:val="decimal"/>
      <w:lvlText w:val="%1.%2.%3.%4.%5.%6."/>
      <w:lvlJc w:val="left"/>
      <w:pPr>
        <w:ind w:left="539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330" w:hanging="1800"/>
      </w:pPr>
      <w:rPr>
        <w:rFonts w:hint="default"/>
      </w:rPr>
    </w:lvl>
    <w:lvl w:ilvl="8">
      <w:start w:val="1"/>
      <w:numFmt w:val="decimal"/>
      <w:lvlText w:val="%1.%2.%3.%4.%5.%6.%7.%8.%9."/>
      <w:lvlJc w:val="left"/>
      <w:pPr>
        <w:ind w:left="8480" w:hanging="2160"/>
      </w:pPr>
      <w:rPr>
        <w:rFonts w:hint="default"/>
      </w:rPr>
    </w:lvl>
  </w:abstractNum>
  <w:abstractNum w:abstractNumId="7" w15:restartNumberingAfterBreak="0">
    <w:nsid w:val="560837B1"/>
    <w:multiLevelType w:val="hybridMultilevel"/>
    <w:tmpl w:val="1D32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92DFE"/>
    <w:multiLevelType w:val="hybridMultilevel"/>
    <w:tmpl w:val="55D43E2E"/>
    <w:lvl w:ilvl="0" w:tplc="2C98273A">
      <w:start w:val="4"/>
      <w:numFmt w:val="decimal"/>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8D144B2"/>
    <w:multiLevelType w:val="multilevel"/>
    <w:tmpl w:val="983A74F6"/>
    <w:numStyleLink w:val="Style1"/>
  </w:abstractNum>
  <w:num w:numId="1">
    <w:abstractNumId w:val="3"/>
  </w:num>
  <w:num w:numId="2">
    <w:abstractNumId w:val="8"/>
  </w:num>
  <w:num w:numId="3">
    <w:abstractNumId w:val="2"/>
  </w:num>
  <w:num w:numId="4">
    <w:abstractNumId w:val="5"/>
  </w:num>
  <w:num w:numId="5">
    <w:abstractNumId w:val="4"/>
  </w:num>
  <w:num w:numId="6">
    <w:abstractNumId w:val="6"/>
  </w:num>
  <w:num w:numId="7">
    <w:abstractNumId w:val="0"/>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DF"/>
    <w:rsid w:val="0014133D"/>
    <w:rsid w:val="001F52CA"/>
    <w:rsid w:val="00501725"/>
    <w:rsid w:val="005519D8"/>
    <w:rsid w:val="005F2B1B"/>
    <w:rsid w:val="00627B3E"/>
    <w:rsid w:val="009E6CFE"/>
    <w:rsid w:val="00A417D9"/>
    <w:rsid w:val="00B11A9B"/>
    <w:rsid w:val="00B34F1D"/>
    <w:rsid w:val="00CD2AB0"/>
    <w:rsid w:val="00CE15EE"/>
    <w:rsid w:val="00D6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5D93"/>
  <w15:chartTrackingRefBased/>
  <w15:docId w15:val="{0E3BA2A7-7FD1-43D8-A613-161221A9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01725"/>
    <w:pPr>
      <w:numPr>
        <w:numId w:val="6"/>
      </w:numPr>
    </w:pPr>
  </w:style>
  <w:style w:type="paragraph" w:styleId="ListParagraph">
    <w:name w:val="List Paragraph"/>
    <w:basedOn w:val="Normal"/>
    <w:uiPriority w:val="34"/>
    <w:qFormat/>
    <w:rsid w:val="00627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Nhàn Nguyễn</cp:lastModifiedBy>
  <cp:revision>8</cp:revision>
  <dcterms:created xsi:type="dcterms:W3CDTF">2021-10-25T04:40:00Z</dcterms:created>
  <dcterms:modified xsi:type="dcterms:W3CDTF">2021-10-25T07:59:00Z</dcterms:modified>
</cp:coreProperties>
</file>