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50"/>
        </w:rPr>
        <w:t>DATA CONTRACT</w:t>
      </w:r>
    </w:p>
    <w:p>
      <w:pPr>
        <w:jc w:val="center"/>
      </w:pPr>
      <w:r>
        <w:rPr>
          <w:b/>
          <w:color w:val="1F4E79"/>
          <w:sz w:val="26"/>
        </w:rPr>
        <w:t>SCHEMA SPECIFICATION &amp; DATA STORAGE RULES</w:t>
      </w:r>
    </w:p>
    <w:p>
      <w:pPr>
        <w:jc w:val="center"/>
      </w:pPr>
      <w:r>
        <w:rPr>
          <w:b/>
        </w:rPr>
        <w:t>DeFi Lending Multi-Layer Network Contagion Stress Test</w:t>
        <w:br/>
      </w:r>
      <w:r>
        <w:t>Version 1.0 — aligned to schema_storage_safe.py | 17-10-2026</w:t>
      </w:r>
    </w:p>
    <w:p>
      <w:pPr>
        <w:pStyle w:val="Heading1"/>
      </w:pPr>
      <w:r>
        <w:t>Mục đích và phạm vi</w:t>
      </w:r>
    </w:p>
    <w:p>
      <w:r>
        <w:t>Tài liệu này thống nhất cách tạo, diễn giải, kiểm tra, khóa và lưu dữ liệu giữa các thành viên. Nó giữ nguyên sáu bảng, 90 trường, tên cột, kiểu dữ liệu, khóa và đường dẫn trong schema_storage_safe.py. “Code-enforced” là kiểm tra đã có trong code; “Contract convention” là yêu cầu nghiệp vụ mà pipeline phải thực thi nếu hàm lưu chưa tự kiểm tra.</w:t>
      </w:r>
    </w:p>
    <w:tbl>
      <w:tblPr>
        <w:tblStyle w:val="TableGrid"/>
        <w:tblW w:type="auto" w:w="0"/>
        <w:jc w:val="center"/>
        <w:tblLayout w:type="fixed"/>
        <w:tblLook w:firstColumn="1" w:firstRow="1" w:lastColumn="0" w:lastRow="0" w:noHBand="0" w:noVBand="1" w:val="04A0"/>
      </w:tblPr>
      <w:tblGrid>
        <w:gridCol w:w="2088"/>
        <w:gridCol w:w="2304"/>
        <w:gridCol w:w="3888"/>
        <w:gridCol w:w="2088"/>
      </w:tblGrid>
      <w:tr>
        <w:trPr>
          <w:tblHeader w:val="true"/>
          <w:cantSplit/>
        </w:trPr>
        <w:tc>
          <w:tcPr>
            <w:tcW w:type="dxa" w:w="2088"/>
            <w:vAlign w:val="top"/>
            <w:shd w:fill="1F4E78"/>
          </w:tcPr>
          <w:p>
            <w:pPr>
              <w:spacing w:after="20" w:before="0"/>
            </w:pPr>
            <w:r/>
            <w:r>
              <w:rPr>
                <w:rFonts w:ascii="Aptos" w:hAnsi="Aptos" w:eastAsia="Aptos"/>
                <w:b/>
                <w:color w:val="FFFFFF"/>
                <w:sz w:val="14"/>
              </w:rPr>
              <w:t>Bảng</w:t>
            </w:r>
          </w:p>
        </w:tc>
        <w:tc>
          <w:tcPr>
            <w:tcW w:type="dxa" w:w="2304"/>
            <w:vAlign w:val="top"/>
            <w:shd w:fill="1F4E78"/>
          </w:tcPr>
          <w:p>
            <w:pPr>
              <w:spacing w:after="20" w:before="0"/>
            </w:pPr>
            <w:r/>
            <w:r>
              <w:rPr>
                <w:rFonts w:ascii="Aptos" w:hAnsi="Aptos" w:eastAsia="Aptos"/>
                <w:b/>
                <w:color w:val="FFFFFF"/>
                <w:sz w:val="14"/>
              </w:rPr>
              <w:t>Đường dẫn</w:t>
            </w:r>
          </w:p>
        </w:tc>
        <w:tc>
          <w:tcPr>
            <w:tcW w:type="dxa" w:w="3888"/>
            <w:vAlign w:val="top"/>
            <w:shd w:fill="1F4E78"/>
          </w:tcPr>
          <w:p>
            <w:pPr>
              <w:spacing w:after="20" w:before="0"/>
            </w:pPr>
            <w:r/>
            <w:r>
              <w:rPr>
                <w:rFonts w:ascii="Aptos" w:hAnsi="Aptos" w:eastAsia="Aptos"/>
                <w:b/>
                <w:color w:val="FFFFFF"/>
                <w:sz w:val="14"/>
              </w:rPr>
              <w:t>Grain</w:t>
            </w:r>
          </w:p>
        </w:tc>
        <w:tc>
          <w:tcPr>
            <w:tcW w:type="dxa" w:w="2088"/>
            <w:vAlign w:val="top"/>
            <w:shd w:fill="1F4E78"/>
          </w:tcPr>
          <w:p>
            <w:pPr>
              <w:spacing w:after="20" w:before="0"/>
            </w:pPr>
            <w:r/>
            <w:r>
              <w:rPr>
                <w:rFonts w:ascii="Aptos" w:hAnsi="Aptos" w:eastAsia="Aptos"/>
                <w:b/>
                <w:color w:val="FFFFFF"/>
                <w:sz w:val="14"/>
              </w:rPr>
              <w:t>Primary key</w:t>
            </w:r>
          </w:p>
        </w:tc>
      </w:tr>
      <w:tr>
        <w:trPr>
          <w:cantSplit/>
        </w:trPr>
        <w:tc>
          <w:tcPr>
            <w:tcW w:type="dxa" w:w="2088"/>
            <w:vAlign w:val="top"/>
          </w:tcPr>
          <w:p>
            <w:pPr>
              <w:spacing w:after="20" w:before="0"/>
            </w:pPr>
            <w:r/>
            <w:r>
              <w:rPr>
                <w:rFonts w:ascii="Aptos" w:hAnsi="Aptos" w:eastAsia="Aptos"/>
                <w:b w:val="0"/>
                <w:sz w:val="14"/>
              </w:rPr>
              <w:t>dim_asset_config</w:t>
            </w:r>
          </w:p>
        </w:tc>
        <w:tc>
          <w:tcPr>
            <w:tcW w:type="dxa" w:w="2304"/>
            <w:vAlign w:val="top"/>
          </w:tcPr>
          <w:p>
            <w:pPr>
              <w:spacing w:after="20" w:before="0"/>
            </w:pPr>
            <w:r/>
            <w:r>
              <w:rPr>
                <w:rFonts w:ascii="Aptos" w:hAnsi="Aptos" w:eastAsia="Aptos"/>
                <w:b w:val="0"/>
                <w:sz w:val="14"/>
              </w:rPr>
              <w:t>data/processed/dim_asset_config.parquet</w:t>
            </w:r>
          </w:p>
        </w:tc>
        <w:tc>
          <w:tcPr>
            <w:tcW w:type="dxa" w:w="3888"/>
            <w:vAlign w:val="top"/>
          </w:tcPr>
          <w:p>
            <w:pPr>
              <w:spacing w:after="20" w:before="0"/>
            </w:pPr>
            <w:r/>
            <w:r>
              <w:rPr>
                <w:rFonts w:ascii="Aptos" w:hAnsi="Aptos" w:eastAsia="Aptos"/>
                <w:b w:val="0"/>
                <w:sz w:val="14"/>
              </w:rPr>
              <w:t>Một dòng cho mỗi token trong một protocol tại một snapshot_block.</w:t>
            </w:r>
          </w:p>
        </w:tc>
        <w:tc>
          <w:tcPr>
            <w:tcW w:type="dxa" w:w="2088"/>
            <w:vAlign w:val="top"/>
          </w:tcPr>
          <w:p>
            <w:pPr>
              <w:spacing w:after="20" w:before="0"/>
            </w:pPr>
            <w:r/>
            <w:r>
              <w:rPr>
                <w:rFonts w:ascii="Aptos" w:hAnsi="Aptos" w:eastAsia="Aptos"/>
                <w:b w:val="0"/>
                <w:sz w:val="14"/>
              </w:rPr>
              <w:t>snapshot_block, protocol_id, token_address</w:t>
            </w:r>
          </w:p>
        </w:tc>
      </w:tr>
      <w:tr>
        <w:trPr>
          <w:cantSplit/>
        </w:trPr>
        <w:tc>
          <w:tcPr>
            <w:tcW w:type="dxa" w:w="2088"/>
            <w:vAlign w:val="top"/>
            <w:shd w:fill="F3F6FA"/>
          </w:tcPr>
          <w:p>
            <w:pPr>
              <w:spacing w:after="20" w:before="0"/>
            </w:pPr>
            <w:r/>
            <w:r>
              <w:rPr>
                <w:rFonts w:ascii="Aptos" w:hAnsi="Aptos" w:eastAsia="Aptos"/>
                <w:b w:val="0"/>
                <w:sz w:val="14"/>
              </w:rPr>
              <w:t>fact_wallet_positions</w:t>
            </w:r>
          </w:p>
        </w:tc>
        <w:tc>
          <w:tcPr>
            <w:tcW w:type="dxa" w:w="2304"/>
            <w:vAlign w:val="top"/>
            <w:shd w:fill="F3F6FA"/>
          </w:tcPr>
          <w:p>
            <w:pPr>
              <w:spacing w:after="20" w:before="0"/>
            </w:pPr>
            <w:r/>
            <w:r>
              <w:rPr>
                <w:rFonts w:ascii="Aptos" w:hAnsi="Aptos" w:eastAsia="Aptos"/>
                <w:b w:val="0"/>
                <w:sz w:val="14"/>
              </w:rPr>
              <w:t>data/processed/fact_wallet_positions.parquet</w:t>
            </w:r>
          </w:p>
        </w:tc>
        <w:tc>
          <w:tcPr>
            <w:tcW w:type="dxa" w:w="3888"/>
            <w:vAlign w:val="top"/>
            <w:shd w:fill="F3F6FA"/>
          </w:tcPr>
          <w:p>
            <w:pPr>
              <w:spacing w:after="20" w:before="0"/>
            </w:pPr>
            <w:r/>
            <w:r>
              <w:rPr>
                <w:rFonts w:ascii="Aptos" w:hAnsi="Aptos" w:eastAsia="Aptos"/>
                <w:b w:val="0"/>
                <w:sz w:val="14"/>
              </w:rPr>
              <w:t>Một dòng cho mỗi token trong một vị thế ví–protocol tại một snapshot. Một token có thể có cả collateral và debt amount.</w:t>
            </w:r>
          </w:p>
        </w:tc>
        <w:tc>
          <w:tcPr>
            <w:tcW w:type="dxa" w:w="2088"/>
            <w:vAlign w:val="top"/>
            <w:shd w:fill="F3F6FA"/>
          </w:tcPr>
          <w:p>
            <w:pPr>
              <w:spacing w:after="20" w:before="0"/>
            </w:pPr>
            <w:r/>
            <w:r>
              <w:rPr>
                <w:rFonts w:ascii="Aptos" w:hAnsi="Aptos" w:eastAsia="Aptos"/>
                <w:b w:val="0"/>
                <w:sz w:val="14"/>
              </w:rPr>
              <w:t>snapshot_block, protocol_id, wallet_address, token_address</w:t>
            </w:r>
          </w:p>
        </w:tc>
      </w:tr>
      <w:tr>
        <w:trPr>
          <w:cantSplit/>
        </w:trPr>
        <w:tc>
          <w:tcPr>
            <w:tcW w:type="dxa" w:w="2088"/>
            <w:vAlign w:val="top"/>
          </w:tcPr>
          <w:p>
            <w:pPr>
              <w:spacing w:after="20" w:before="0"/>
            </w:pPr>
            <w:r/>
            <w:r>
              <w:rPr>
                <w:rFonts w:ascii="Aptos" w:hAnsi="Aptos" w:eastAsia="Aptos"/>
                <w:b w:val="0"/>
                <w:sz w:val="14"/>
              </w:rPr>
              <w:t>fact_wallet_summary</w:t>
            </w:r>
          </w:p>
        </w:tc>
        <w:tc>
          <w:tcPr>
            <w:tcW w:type="dxa" w:w="2304"/>
            <w:vAlign w:val="top"/>
          </w:tcPr>
          <w:p>
            <w:pPr>
              <w:spacing w:after="20" w:before="0"/>
            </w:pPr>
            <w:r/>
            <w:r>
              <w:rPr>
                <w:rFonts w:ascii="Aptos" w:hAnsi="Aptos" w:eastAsia="Aptos"/>
                <w:b w:val="0"/>
                <w:sz w:val="14"/>
              </w:rPr>
              <w:t>data/processed/fact_wallet_summary.parquet</w:t>
            </w:r>
          </w:p>
        </w:tc>
        <w:tc>
          <w:tcPr>
            <w:tcW w:type="dxa" w:w="3888"/>
            <w:vAlign w:val="top"/>
          </w:tcPr>
          <w:p>
            <w:pPr>
              <w:spacing w:after="20" w:before="0"/>
            </w:pPr>
            <w:r/>
            <w:r>
              <w:rPr>
                <w:rFonts w:ascii="Aptos" w:hAnsi="Aptos" w:eastAsia="Aptos"/>
                <w:b w:val="0"/>
                <w:sz w:val="14"/>
              </w:rPr>
              <w:t>Một dòng cho mỗi ví và protocol tại một snapshot; các chỉ tiêu được tổng hợp từ fact_wallet_positions và các bước phân loại.</w:t>
            </w:r>
          </w:p>
        </w:tc>
        <w:tc>
          <w:tcPr>
            <w:tcW w:type="dxa" w:w="2088"/>
            <w:vAlign w:val="top"/>
          </w:tcPr>
          <w:p>
            <w:pPr>
              <w:spacing w:after="20" w:before="0"/>
            </w:pPr>
            <w:r/>
            <w:r>
              <w:rPr>
                <w:rFonts w:ascii="Aptos" w:hAnsi="Aptos" w:eastAsia="Aptos"/>
                <w:b w:val="0"/>
                <w:sz w:val="14"/>
              </w:rPr>
              <w:t>snapshot_block, protocol_id, wallet_address</w:t>
            </w:r>
          </w:p>
        </w:tc>
      </w:tr>
      <w:tr>
        <w:trPr>
          <w:cantSplit/>
        </w:trPr>
        <w:tc>
          <w:tcPr>
            <w:tcW w:type="dxa" w:w="2088"/>
            <w:vAlign w:val="top"/>
            <w:shd w:fill="F3F6FA"/>
          </w:tcPr>
          <w:p>
            <w:pPr>
              <w:spacing w:after="20" w:before="0"/>
            </w:pPr>
            <w:r/>
            <w:r>
              <w:rPr>
                <w:rFonts w:ascii="Aptos" w:hAnsi="Aptos" w:eastAsia="Aptos"/>
                <w:b w:val="0"/>
                <w:sz w:val="14"/>
              </w:rPr>
              <w:t>graph_network_edges</w:t>
            </w:r>
          </w:p>
        </w:tc>
        <w:tc>
          <w:tcPr>
            <w:tcW w:type="dxa" w:w="2304"/>
            <w:vAlign w:val="top"/>
            <w:shd w:fill="F3F6FA"/>
          </w:tcPr>
          <w:p>
            <w:pPr>
              <w:spacing w:after="20" w:before="0"/>
            </w:pPr>
            <w:r/>
            <w:r>
              <w:rPr>
                <w:rFonts w:ascii="Aptos" w:hAnsi="Aptos" w:eastAsia="Aptos"/>
                <w:b w:val="0"/>
                <w:sz w:val="14"/>
              </w:rPr>
              <w:t>data/processed/graph_network_edges.parquet</w:t>
            </w:r>
          </w:p>
        </w:tc>
        <w:tc>
          <w:tcPr>
            <w:tcW w:type="dxa" w:w="3888"/>
            <w:vAlign w:val="top"/>
            <w:shd w:fill="F3F6FA"/>
          </w:tcPr>
          <w:p>
            <w:pPr>
              <w:spacing w:after="20" w:before="0"/>
            </w:pPr>
            <w:r/>
            <w:r>
              <w:rPr>
                <w:rFonts w:ascii="Aptos" w:hAnsi="Aptos" w:eastAsia="Aptos"/>
                <w:b w:val="0"/>
                <w:sz w:val="14"/>
              </w:rPr>
              <w:t>Một dòng cho mỗi cạnh có hướng/quan hệ được định nghĩa trong snapshot.</w:t>
            </w:r>
          </w:p>
        </w:tc>
        <w:tc>
          <w:tcPr>
            <w:tcW w:type="dxa" w:w="2088"/>
            <w:vAlign w:val="top"/>
            <w:shd w:fill="F3F6FA"/>
          </w:tcPr>
          <w:p>
            <w:pPr>
              <w:spacing w:after="20" w:before="0"/>
            </w:pPr>
            <w:r/>
            <w:r>
              <w:rPr>
                <w:rFonts w:ascii="Aptos" w:hAnsi="Aptos" w:eastAsia="Aptos"/>
                <w:b w:val="0"/>
                <w:sz w:val="14"/>
              </w:rPr>
              <w:t>snapshot_block, edge_id</w:t>
            </w:r>
          </w:p>
        </w:tc>
      </w:tr>
      <w:tr>
        <w:trPr>
          <w:cantSplit/>
        </w:trPr>
        <w:tc>
          <w:tcPr>
            <w:tcW w:type="dxa" w:w="2088"/>
            <w:vAlign w:val="top"/>
          </w:tcPr>
          <w:p>
            <w:pPr>
              <w:spacing w:after="20" w:before="0"/>
            </w:pPr>
            <w:r/>
            <w:r>
              <w:rPr>
                <w:rFonts w:ascii="Aptos" w:hAnsi="Aptos" w:eastAsia="Aptos"/>
                <w:b w:val="0"/>
                <w:sz w:val="14"/>
              </w:rPr>
              <w:t>out_simulation_results</w:t>
            </w:r>
          </w:p>
        </w:tc>
        <w:tc>
          <w:tcPr>
            <w:tcW w:type="dxa" w:w="2304"/>
            <w:vAlign w:val="top"/>
          </w:tcPr>
          <w:p>
            <w:pPr>
              <w:spacing w:after="20" w:before="0"/>
            </w:pPr>
            <w:r/>
            <w:r>
              <w:rPr>
                <w:rFonts w:ascii="Aptos" w:hAnsi="Aptos" w:eastAsia="Aptos"/>
                <w:b w:val="0"/>
                <w:sz w:val="14"/>
              </w:rPr>
              <w:t>outputs/tables/out_simulation_results.parquet</w:t>
            </w:r>
          </w:p>
        </w:tc>
        <w:tc>
          <w:tcPr>
            <w:tcW w:type="dxa" w:w="3888"/>
            <w:vAlign w:val="top"/>
          </w:tcPr>
          <w:p>
            <w:pPr>
              <w:spacing w:after="20" w:before="0"/>
            </w:pPr>
            <w:r/>
            <w:r>
              <w:rPr>
                <w:rFonts w:ascii="Aptos" w:hAnsi="Aptos" w:eastAsia="Aptos"/>
                <w:b w:val="0"/>
                <w:sz w:val="14"/>
              </w:rPr>
              <w:t>Một dòng tổng hợp theo run_id × question × scenario × close-factor rule × cascade round × protocol × segment. Quy tắc aggregation giữa Monte Carlo replicates phải được ghi trong run manifest.</w:t>
            </w:r>
          </w:p>
        </w:tc>
        <w:tc>
          <w:tcPr>
            <w:tcW w:type="dxa" w:w="2088"/>
            <w:vAlign w:val="top"/>
          </w:tcPr>
          <w:p>
            <w:pPr>
              <w:spacing w:after="20" w:before="0"/>
            </w:pPr>
            <w:r/>
            <w:r>
              <w:rPr>
                <w:rFonts w:ascii="Aptos" w:hAnsi="Aptos" w:eastAsia="Aptos"/>
                <w:b w:val="0"/>
                <w:sz w:val="14"/>
              </w:rPr>
              <w:t>run_id, question_id, scenario_name, cf_rule, cascade_round, protocol_id, segment_group</w:t>
            </w:r>
          </w:p>
        </w:tc>
      </w:tr>
      <w:tr>
        <w:trPr>
          <w:cantSplit/>
        </w:trPr>
        <w:tc>
          <w:tcPr>
            <w:tcW w:type="dxa" w:w="2088"/>
            <w:vAlign w:val="top"/>
            <w:shd w:fill="F3F6FA"/>
          </w:tcPr>
          <w:p>
            <w:pPr>
              <w:spacing w:after="20" w:before="0"/>
            </w:pPr>
            <w:r/>
            <w:r>
              <w:rPr>
                <w:rFonts w:ascii="Aptos" w:hAnsi="Aptos" w:eastAsia="Aptos"/>
                <w:b w:val="0"/>
                <w:sz w:val="14"/>
              </w:rPr>
              <w:t>fact_historical_liquidations</w:t>
            </w:r>
          </w:p>
        </w:tc>
        <w:tc>
          <w:tcPr>
            <w:tcW w:type="dxa" w:w="2304"/>
            <w:vAlign w:val="top"/>
            <w:shd w:fill="F3F6FA"/>
          </w:tcPr>
          <w:p>
            <w:pPr>
              <w:spacing w:after="20" w:before="0"/>
            </w:pPr>
            <w:r/>
            <w:r>
              <w:rPr>
                <w:rFonts w:ascii="Aptos" w:hAnsi="Aptos" w:eastAsia="Aptos"/>
                <w:b w:val="0"/>
                <w:sz w:val="14"/>
              </w:rPr>
              <w:t>data/processed/fact_historical_liquidations.parquet</w:t>
            </w:r>
          </w:p>
        </w:tc>
        <w:tc>
          <w:tcPr>
            <w:tcW w:type="dxa" w:w="3888"/>
            <w:vAlign w:val="top"/>
            <w:shd w:fill="F3F6FA"/>
          </w:tcPr>
          <w:p>
            <w:pPr>
              <w:spacing w:after="20" w:before="0"/>
            </w:pPr>
            <w:r/>
            <w:r>
              <w:rPr>
                <w:rFonts w:ascii="Aptos" w:hAnsi="Aptos" w:eastAsia="Aptos"/>
                <w:b w:val="0"/>
                <w:sz w:val="14"/>
              </w:rPr>
              <w:t>Một dòng cho mỗi liquidation event log duy nhất theo cặp tx_hash + log_index.</w:t>
            </w:r>
          </w:p>
        </w:tc>
        <w:tc>
          <w:tcPr>
            <w:tcW w:type="dxa" w:w="2088"/>
            <w:vAlign w:val="top"/>
            <w:shd w:fill="F3F6FA"/>
          </w:tcPr>
          <w:p>
            <w:pPr>
              <w:spacing w:after="20" w:before="0"/>
            </w:pPr>
            <w:r/>
            <w:r>
              <w:rPr>
                <w:rFonts w:ascii="Aptos" w:hAnsi="Aptos" w:eastAsia="Aptos"/>
                <w:b w:val="0"/>
                <w:sz w:val="14"/>
              </w:rPr>
              <w:t>tx_hash, log_index</w:t>
            </w:r>
          </w:p>
        </w:tc>
      </w:tr>
    </w:tbl>
    <w:p>
      <w:pPr>
        <w:spacing w:after="20"/>
      </w:pPr>
    </w:p>
    <w:p>
      <w:r>
        <w:t>Tổng cộng 90 trường: 83 NOT NULL và 7 nullable. Trường nullable: fact_wallet_summary.hf_reported_t0; graph_network_edges.effective_lt; và equity_norm_loss_pct, prob_bad_debt_pct, tail_loss_es99_usd, healthy_to_liq_rate_pct, cross_protocol_contagion_pct trong out_simulation_results.</w:t>
      </w:r>
    </w:p>
    <w:p>
      <w:pPr>
        <w:pStyle w:val="Heading1"/>
      </w:pPr>
      <w:r>
        <w:t>1. Quy ước chung</w:t>
      </w:r>
    </w:p>
    <w:p>
      <w:pPr>
        <w:pStyle w:val="Heading2"/>
      </w:pPr>
      <w:r>
        <w:t>1.1. Địa chỉ EVM</w:t>
      </w:r>
    </w:p>
    <w:p>
      <w:pPr>
        <w:pStyle w:val="ListBullet"/>
        <w:spacing w:after="40"/>
      </w:pPr>
      <w:r>
        <w:t>Các cột địa chỉ được khai báo trong TABLE_KEY_CONTRACTS.address_cols được chuyển chữ thường, loại khoảng trắng đầu/cuối và kiểm tra định dạng 0x cộng 40 ký tự hex bởi save_table_with_key_check().</w:t>
      </w:r>
    </w:p>
    <w:p>
      <w:pPr>
        <w:pStyle w:val="ListBullet"/>
        <w:spacing w:after="40"/>
      </w:pPr>
      <w:r>
        <w:t>Các cột được chuẩn hóa: dim_asset_config.token_address; fact_wallet_positions.wallet_address/token_address; fact_wallet_summary.wallet_address; fact_historical_liquidations.wallet_address/liquidator_address/collateral_token_address/debt_token_address.</w:t>
      </w:r>
    </w:p>
    <w:p>
      <w:pPr>
        <w:pStyle w:val="ListBullet"/>
        <w:spacing w:after="40"/>
      </w:pPr>
      <w:r>
        <w:t>graph_network_edges.source_node_id và target_node_id là node IDs (wallet:, token:, protocol:), không phải địa chỉ EVM thuần. pool_address không tồn tại trong schema hiện tại.</w:t>
      </w:r>
    </w:p>
    <w:p>
      <w:pPr>
        <w:pStyle w:val="ListBullet"/>
        <w:spacing w:after="40"/>
      </w:pPr>
      <w:r>
        <w:t>Các kiểm tra địa chỉ chỉ chạy khi sử dụng hàm lưu chung; không ghi trực tiếp Parquet để bỏ qua quy tắc.</w:t>
      </w:r>
    </w:p>
    <w:p>
      <w:pPr>
        <w:pStyle w:val="Heading2"/>
      </w:pPr>
      <w:r>
        <w:t>1.2. Đơn vị và định giá</w:t>
      </w:r>
    </w:p>
    <w:p>
      <w:pPr>
        <w:pStyle w:val="ListBullet"/>
        <w:spacing w:after="40"/>
      </w:pPr>
      <w:r>
        <w:t>Raw token amount được chia 10**decimals. Nếu đầu vào là scaled balance, nhân index tích lũy tương ứng tại snapshot_block trước khi chia decimals; nếu balanceOf() đã phản ánh index thì không nhân index lần nữa.</w:t>
      </w:r>
    </w:p>
    <w:p>
      <w:pPr>
        <w:pStyle w:val="ListBullet"/>
        <w:spacing w:after="40"/>
      </w:pPr>
      <w:r>
        <w:t>Các trường *_t0 biểu thị tại snapshot ban đầu. Giá USD của dữ liệu liquidation lịch sử phải được định nghĩa theo event time; giá trong simulation phải phản ánh vòng/kịch bản nếu có phản hồi giá nội sinh.</w:t>
      </w:r>
    </w:p>
    <w:p>
      <w:pPr>
        <w:pStyle w:val="ListBullet"/>
        <w:spacing w:after="40"/>
      </w:pPr>
      <w:r>
        <w:t>price_usd_t0 là USD/token; price_eth_t0 là ETH/token; trường *_pct theo thang 0–100.</w:t>
      </w:r>
    </w:p>
    <w:p>
      <w:pPr>
        <w:pStyle w:val="ListBullet"/>
        <w:spacing w:after="40"/>
      </w:pPr>
      <w:r>
        <w:t>ltv_std, lt_std, lt_emode, effective_lt dùng tỷ lệ 0–1. Liquidation bonus theo contract này là multiplier: 1.05 tương đương hệ số 105%/premium 5%. Không trộn premium 0.05 với multiplier 1.05.</w:t>
      </w:r>
    </w:p>
    <w:p>
      <w:pPr>
        <w:pStyle w:val="ListBullet"/>
        <w:spacing w:after="40"/>
      </w:pPr>
      <w:r>
        <w:t>cf_rule là mã chuỗi trong results; schema không có cột số cf_applied.</w:t>
      </w:r>
    </w:p>
    <w:p>
      <w:pPr>
        <w:pStyle w:val="ListBullet"/>
        <w:spacing w:after="40"/>
      </w:pPr>
      <w:r>
        <w:t>Không dùng số 0 hoặc -1 như giá trị thiếu nếu chưa có quy ước riêng.</w:t>
      </w:r>
    </w:p>
    <w:p>
      <w:pPr>
        <w:pStyle w:val="Heading2"/>
      </w:pPr>
      <w:r>
        <w:t>1.3. Snapshot, protocol và E-Mode fallback</w:t>
      </w:r>
    </w:p>
    <w:p>
      <w:pPr>
        <w:pStyle w:val="ListBullet"/>
        <w:spacing w:after="40"/>
      </w:pPr>
      <w:r>
        <w:t>snapshot_timestamp phải là timestamp UTC của snapshot_block; event_timestamp phải là timestamp UTC của event_block.</w:t>
      </w:r>
    </w:p>
    <w:p>
      <w:pPr>
        <w:pStyle w:val="ListBullet"/>
        <w:spacing w:after="40"/>
      </w:pPr>
      <w:r>
        <w:t>protocol_id phải thống nhất và nhận diện đủ rõ market/deployment trong phạm vi nghiên cứu.</w:t>
      </w:r>
    </w:p>
    <w:p>
      <w:pPr>
        <w:pStyle w:val="ListBullet"/>
        <w:spacing w:after="40"/>
      </w:pPr>
      <w:r>
        <w:t>Vì lt_emode và liq_bonus_emode là NOT NULL, nếu E-Mode không áp dụng thì convention là fallback lần lượt về lt_std và liq_bonus_std, đồng thời ghi nhận provenance. Nếu áp dụng, lưu cấu hình có hiệu lực tại snapshot.</w:t>
      </w:r>
    </w:p>
    <w:p>
      <w:pPr>
        <w:pStyle w:val="ListBullet"/>
        <w:spacing w:after="40"/>
      </w:pPr>
      <w:r>
        <w:t>Các quy tắc fallback/miền giá trị nói trên là convention nghiệp vụ; hàm lưu chưa tự kiểm tra tính kinh tế của chúng.</w:t>
      </w:r>
    </w:p>
    <w:p>
      <w:pPr>
        <w:pStyle w:val="Heading2"/>
      </w:pPr>
      <w:r>
        <w:t>1.4. Dust filtering</w:t>
      </w:r>
    </w:p>
    <w:p>
      <w:r>
        <w:t>Nếu nhóm dùng ngưỡng nghiên cứu total_debt_usd &gt;= 100 USD, lọc trước khi lưu fact_wallet_summary và ghi rõ vào manifest. Code hiện tại không tự lọc ngưỡng này. fact_wallet_positions có thể chứa ví đã bị loại khỏi summary.</w:t>
      </w:r>
    </w:p>
    <w:p>
      <w:pPr>
        <w:pStyle w:val="Heading1"/>
      </w:pPr>
      <w:r>
        <w:t>2. Primary key và foreign key</w:t>
      </w:r>
    </w:p>
    <w:tbl>
      <w:tblPr>
        <w:tblStyle w:val="TableGrid"/>
        <w:tblW w:type="auto" w:w="0"/>
        <w:jc w:val="center"/>
        <w:tblLayout w:type="fixed"/>
        <w:tblLook w:firstColumn="1" w:firstRow="1" w:lastColumn="0" w:lastRow="0" w:noHBand="0" w:noVBand="1" w:val="04A0"/>
      </w:tblPr>
      <w:tblGrid>
        <w:gridCol w:w="3168"/>
        <w:gridCol w:w="6912"/>
      </w:tblGrid>
      <w:tr>
        <w:trPr>
          <w:tblHeader w:val="true"/>
          <w:cantSplit/>
        </w:trPr>
        <w:tc>
          <w:tcPr>
            <w:tcW w:type="dxa" w:w="3168"/>
            <w:vAlign w:val="top"/>
            <w:shd w:fill="1F4E78"/>
          </w:tcPr>
          <w:p>
            <w:pPr>
              <w:spacing w:after="20" w:before="0"/>
            </w:pPr>
            <w:r/>
            <w:r>
              <w:rPr>
                <w:rFonts w:ascii="Aptos" w:hAnsi="Aptos" w:eastAsia="Aptos"/>
                <w:b/>
                <w:color w:val="FFFFFF"/>
                <w:sz w:val="16"/>
              </w:rPr>
              <w:t>Bảng</w:t>
            </w:r>
          </w:p>
        </w:tc>
        <w:tc>
          <w:tcPr>
            <w:tcW w:type="dxa" w:w="6912"/>
            <w:vAlign w:val="top"/>
            <w:shd w:fill="1F4E78"/>
          </w:tcPr>
          <w:p>
            <w:pPr>
              <w:spacing w:after="20" w:before="0"/>
            </w:pPr>
            <w:r/>
            <w:r>
              <w:rPr>
                <w:rFonts w:ascii="Aptos" w:hAnsi="Aptos" w:eastAsia="Aptos"/>
                <w:b/>
                <w:color w:val="FFFFFF"/>
                <w:sz w:val="16"/>
              </w:rPr>
              <w:t>Primary key</w:t>
            </w:r>
          </w:p>
        </w:tc>
      </w:tr>
      <w:tr>
        <w:trPr>
          <w:cantSplit/>
        </w:trPr>
        <w:tc>
          <w:tcPr>
            <w:tcW w:type="dxa" w:w="3168"/>
            <w:vAlign w:val="top"/>
          </w:tcPr>
          <w:p>
            <w:pPr>
              <w:spacing w:after="20" w:before="0"/>
            </w:pPr>
            <w:r/>
            <w:r>
              <w:rPr>
                <w:rFonts w:ascii="Aptos" w:hAnsi="Aptos" w:eastAsia="Aptos"/>
                <w:b w:val="0"/>
                <w:sz w:val="16"/>
              </w:rPr>
              <w:t>dim_asset_config</w:t>
            </w:r>
          </w:p>
        </w:tc>
        <w:tc>
          <w:tcPr>
            <w:tcW w:type="dxa" w:w="6912"/>
            <w:vAlign w:val="top"/>
          </w:tcPr>
          <w:p>
            <w:pPr>
              <w:spacing w:after="20" w:before="0"/>
            </w:pPr>
            <w:r/>
            <w:r>
              <w:rPr>
                <w:rFonts w:ascii="Aptos" w:hAnsi="Aptos" w:eastAsia="Aptos"/>
                <w:b w:val="0"/>
                <w:sz w:val="16"/>
              </w:rPr>
              <w:t>snapshot_block, protocol_id, token_address</w:t>
            </w:r>
          </w:p>
        </w:tc>
      </w:tr>
      <w:tr>
        <w:trPr>
          <w:cantSplit/>
        </w:trPr>
        <w:tc>
          <w:tcPr>
            <w:tcW w:type="dxa" w:w="3168"/>
            <w:vAlign w:val="top"/>
            <w:shd w:fill="F3F6FA"/>
          </w:tcPr>
          <w:p>
            <w:pPr>
              <w:spacing w:after="20" w:before="0"/>
            </w:pPr>
            <w:r/>
            <w:r>
              <w:rPr>
                <w:rFonts w:ascii="Aptos" w:hAnsi="Aptos" w:eastAsia="Aptos"/>
                <w:b w:val="0"/>
                <w:sz w:val="16"/>
              </w:rPr>
              <w:t>fact_wallet_positions</w:t>
            </w:r>
          </w:p>
        </w:tc>
        <w:tc>
          <w:tcPr>
            <w:tcW w:type="dxa" w:w="6912"/>
            <w:vAlign w:val="top"/>
            <w:shd w:fill="F3F6FA"/>
          </w:tcPr>
          <w:p>
            <w:pPr>
              <w:spacing w:after="20" w:before="0"/>
            </w:pPr>
            <w:r/>
            <w:r>
              <w:rPr>
                <w:rFonts w:ascii="Aptos" w:hAnsi="Aptos" w:eastAsia="Aptos"/>
                <w:b w:val="0"/>
                <w:sz w:val="16"/>
              </w:rPr>
              <w:t>snapshot_block, protocol_id, wallet_address, token_address</w:t>
            </w:r>
          </w:p>
        </w:tc>
      </w:tr>
      <w:tr>
        <w:trPr>
          <w:cantSplit/>
        </w:trPr>
        <w:tc>
          <w:tcPr>
            <w:tcW w:type="dxa" w:w="3168"/>
            <w:vAlign w:val="top"/>
          </w:tcPr>
          <w:p>
            <w:pPr>
              <w:spacing w:after="20" w:before="0"/>
            </w:pPr>
            <w:r/>
            <w:r>
              <w:rPr>
                <w:rFonts w:ascii="Aptos" w:hAnsi="Aptos" w:eastAsia="Aptos"/>
                <w:b w:val="0"/>
                <w:sz w:val="16"/>
              </w:rPr>
              <w:t>fact_wallet_summary</w:t>
            </w:r>
          </w:p>
        </w:tc>
        <w:tc>
          <w:tcPr>
            <w:tcW w:type="dxa" w:w="6912"/>
            <w:vAlign w:val="top"/>
          </w:tcPr>
          <w:p>
            <w:pPr>
              <w:spacing w:after="20" w:before="0"/>
            </w:pPr>
            <w:r/>
            <w:r>
              <w:rPr>
                <w:rFonts w:ascii="Aptos" w:hAnsi="Aptos" w:eastAsia="Aptos"/>
                <w:b w:val="0"/>
                <w:sz w:val="16"/>
              </w:rPr>
              <w:t>snapshot_block, protocol_id, wallet_address</w:t>
            </w:r>
          </w:p>
        </w:tc>
      </w:tr>
      <w:tr>
        <w:trPr>
          <w:cantSplit/>
        </w:trPr>
        <w:tc>
          <w:tcPr>
            <w:tcW w:type="dxa" w:w="3168"/>
            <w:vAlign w:val="top"/>
            <w:shd w:fill="F3F6FA"/>
          </w:tcPr>
          <w:p>
            <w:pPr>
              <w:spacing w:after="20" w:before="0"/>
            </w:pPr>
            <w:r/>
            <w:r>
              <w:rPr>
                <w:rFonts w:ascii="Aptos" w:hAnsi="Aptos" w:eastAsia="Aptos"/>
                <w:b w:val="0"/>
                <w:sz w:val="16"/>
              </w:rPr>
              <w:t>graph_network_edges</w:t>
            </w:r>
          </w:p>
        </w:tc>
        <w:tc>
          <w:tcPr>
            <w:tcW w:type="dxa" w:w="6912"/>
            <w:vAlign w:val="top"/>
            <w:shd w:fill="F3F6FA"/>
          </w:tcPr>
          <w:p>
            <w:pPr>
              <w:spacing w:after="20" w:before="0"/>
            </w:pPr>
            <w:r/>
            <w:r>
              <w:rPr>
                <w:rFonts w:ascii="Aptos" w:hAnsi="Aptos" w:eastAsia="Aptos"/>
                <w:b w:val="0"/>
                <w:sz w:val="16"/>
              </w:rPr>
              <w:t>snapshot_block, edge_id</w:t>
            </w:r>
          </w:p>
        </w:tc>
      </w:tr>
      <w:tr>
        <w:trPr>
          <w:cantSplit/>
        </w:trPr>
        <w:tc>
          <w:tcPr>
            <w:tcW w:type="dxa" w:w="3168"/>
            <w:vAlign w:val="top"/>
          </w:tcPr>
          <w:p>
            <w:pPr>
              <w:spacing w:after="20" w:before="0"/>
            </w:pPr>
            <w:r/>
            <w:r>
              <w:rPr>
                <w:rFonts w:ascii="Aptos" w:hAnsi="Aptos" w:eastAsia="Aptos"/>
                <w:b w:val="0"/>
                <w:sz w:val="16"/>
              </w:rPr>
              <w:t>out_simulation_results</w:t>
            </w:r>
          </w:p>
        </w:tc>
        <w:tc>
          <w:tcPr>
            <w:tcW w:type="dxa" w:w="6912"/>
            <w:vAlign w:val="top"/>
          </w:tcPr>
          <w:p>
            <w:pPr>
              <w:spacing w:after="20" w:before="0"/>
            </w:pPr>
            <w:r/>
            <w:r>
              <w:rPr>
                <w:rFonts w:ascii="Aptos" w:hAnsi="Aptos" w:eastAsia="Aptos"/>
                <w:b w:val="0"/>
                <w:sz w:val="16"/>
              </w:rPr>
              <w:t>run_id, question_id, scenario_name, cf_rule, cascade_round, protocol_id, segment_group</w:t>
            </w:r>
          </w:p>
        </w:tc>
      </w:tr>
      <w:tr>
        <w:trPr>
          <w:cantSplit/>
        </w:trPr>
        <w:tc>
          <w:tcPr>
            <w:tcW w:type="dxa" w:w="3168"/>
            <w:vAlign w:val="top"/>
            <w:shd w:fill="F3F6FA"/>
          </w:tcPr>
          <w:p>
            <w:pPr>
              <w:spacing w:after="20" w:before="0"/>
            </w:pPr>
            <w:r/>
            <w:r>
              <w:rPr>
                <w:rFonts w:ascii="Aptos" w:hAnsi="Aptos" w:eastAsia="Aptos"/>
                <w:b w:val="0"/>
                <w:sz w:val="16"/>
              </w:rPr>
              <w:t>fact_historical_liquidations</w:t>
            </w:r>
          </w:p>
        </w:tc>
        <w:tc>
          <w:tcPr>
            <w:tcW w:type="dxa" w:w="6912"/>
            <w:vAlign w:val="top"/>
            <w:shd w:fill="F3F6FA"/>
          </w:tcPr>
          <w:p>
            <w:pPr>
              <w:spacing w:after="20" w:before="0"/>
            </w:pPr>
            <w:r/>
            <w:r>
              <w:rPr>
                <w:rFonts w:ascii="Aptos" w:hAnsi="Aptos" w:eastAsia="Aptos"/>
                <w:b w:val="0"/>
                <w:sz w:val="16"/>
              </w:rPr>
              <w:t>tx_hash, log_index</w:t>
            </w:r>
          </w:p>
        </w:tc>
      </w:tr>
    </w:tbl>
    <w:p>
      <w:pPr>
        <w:spacing w:after="20"/>
      </w:pPr>
    </w:p>
    <w:tbl>
      <w:tblPr>
        <w:tblStyle w:val="TableGrid"/>
        <w:tblW w:type="auto" w:w="0"/>
        <w:jc w:val="center"/>
        <w:tblLayout w:type="fixed"/>
        <w:tblLook w:firstColumn="1" w:firstRow="1" w:lastColumn="0" w:lastRow="0" w:noHBand="0" w:noVBand="1" w:val="04A0"/>
      </w:tblPr>
      <w:tblGrid>
        <w:gridCol w:w="2232"/>
        <w:gridCol w:w="2232"/>
        <w:gridCol w:w="3168"/>
        <w:gridCol w:w="3024"/>
      </w:tblGrid>
      <w:tr>
        <w:trPr>
          <w:tblHeader w:val="true"/>
          <w:cantSplit/>
        </w:trPr>
        <w:tc>
          <w:tcPr>
            <w:tcW w:type="dxa" w:w="2232"/>
            <w:vAlign w:val="top"/>
            <w:shd w:fill="1F4E78"/>
          </w:tcPr>
          <w:p>
            <w:pPr>
              <w:spacing w:after="20" w:before="0"/>
            </w:pPr>
            <w:r/>
            <w:r>
              <w:rPr>
                <w:rFonts w:ascii="Aptos" w:hAnsi="Aptos" w:eastAsia="Aptos"/>
                <w:b/>
                <w:color w:val="FFFFFF"/>
                <w:sz w:val="14"/>
              </w:rPr>
              <w:t>Bảng con</w:t>
            </w:r>
          </w:p>
        </w:tc>
        <w:tc>
          <w:tcPr>
            <w:tcW w:type="dxa" w:w="2232"/>
            <w:vAlign w:val="top"/>
            <w:shd w:fill="1F4E78"/>
          </w:tcPr>
          <w:p>
            <w:pPr>
              <w:spacing w:after="20" w:before="0"/>
            </w:pPr>
            <w:r/>
            <w:r>
              <w:rPr>
                <w:rFonts w:ascii="Aptos" w:hAnsi="Aptos" w:eastAsia="Aptos"/>
                <w:b/>
                <w:color w:val="FFFFFF"/>
                <w:sz w:val="14"/>
              </w:rPr>
              <w:t>Bảng cha</w:t>
            </w:r>
          </w:p>
        </w:tc>
        <w:tc>
          <w:tcPr>
            <w:tcW w:type="dxa" w:w="3168"/>
            <w:vAlign w:val="top"/>
            <w:shd w:fill="1F4E78"/>
          </w:tcPr>
          <w:p>
            <w:pPr>
              <w:spacing w:after="20" w:before="0"/>
            </w:pPr>
            <w:r/>
            <w:r>
              <w:rPr>
                <w:rFonts w:ascii="Aptos" w:hAnsi="Aptos" w:eastAsia="Aptos"/>
                <w:b/>
                <w:color w:val="FFFFFF"/>
                <w:sz w:val="14"/>
              </w:rPr>
              <w:t>Các cột nối</w:t>
            </w:r>
          </w:p>
        </w:tc>
        <w:tc>
          <w:tcPr>
            <w:tcW w:type="dxa" w:w="3024"/>
            <w:vAlign w:val="top"/>
            <w:shd w:fill="1F4E78"/>
          </w:tcPr>
          <w:p>
            <w:pPr>
              <w:spacing w:after="20" w:before="0"/>
            </w:pPr>
            <w:r/>
            <w:r>
              <w:rPr>
                <w:rFonts w:ascii="Aptos" w:hAnsi="Aptos" w:eastAsia="Aptos"/>
                <w:b/>
                <w:color w:val="FFFFFF"/>
                <w:sz w:val="14"/>
              </w:rPr>
              <w:t>Giới hạn hiện tại</w:t>
            </w:r>
          </w:p>
        </w:tc>
      </w:tr>
      <w:tr>
        <w:trPr>
          <w:cantSplit/>
        </w:trPr>
        <w:tc>
          <w:tcPr>
            <w:tcW w:type="dxa" w:w="2232"/>
            <w:vAlign w:val="top"/>
          </w:tcPr>
          <w:p>
            <w:pPr>
              <w:spacing w:after="20" w:before="0"/>
            </w:pPr>
            <w:r/>
            <w:r>
              <w:rPr>
                <w:rFonts w:ascii="Aptos" w:hAnsi="Aptos" w:eastAsia="Aptos"/>
                <w:b w:val="0"/>
                <w:sz w:val="14"/>
              </w:rPr>
              <w:t>fact_wallet_positions</w:t>
            </w:r>
          </w:p>
        </w:tc>
        <w:tc>
          <w:tcPr>
            <w:tcW w:type="dxa" w:w="2232"/>
            <w:vAlign w:val="top"/>
          </w:tcPr>
          <w:p>
            <w:pPr>
              <w:spacing w:after="20" w:before="0"/>
            </w:pPr>
            <w:r/>
            <w:r>
              <w:rPr>
                <w:rFonts w:ascii="Aptos" w:hAnsi="Aptos" w:eastAsia="Aptos"/>
                <w:b w:val="0"/>
                <w:sz w:val="14"/>
              </w:rPr>
              <w:t>dim_asset_config</w:t>
            </w:r>
          </w:p>
        </w:tc>
        <w:tc>
          <w:tcPr>
            <w:tcW w:type="dxa" w:w="3168"/>
            <w:vAlign w:val="top"/>
          </w:tcPr>
          <w:p>
            <w:pPr>
              <w:spacing w:after="20" w:before="0"/>
            </w:pPr>
            <w:r/>
            <w:r>
              <w:rPr>
                <w:rFonts w:ascii="Aptos" w:hAnsi="Aptos" w:eastAsia="Aptos"/>
                <w:b w:val="0"/>
                <w:sz w:val="14"/>
              </w:rPr>
              <w:t>snapshot_block + protocol_id + token_address</w:t>
            </w:r>
          </w:p>
        </w:tc>
        <w:tc>
          <w:tcPr>
            <w:tcW w:type="dxa" w:w="3024"/>
            <w:vAlign w:val="top"/>
          </w:tcPr>
          <w:p>
            <w:pPr>
              <w:spacing w:after="20" w:before="0"/>
            </w:pPr>
            <w:r/>
            <w:r>
              <w:rPr>
                <w:rFonts w:ascii="Aptos" w:hAnsi="Aptos" w:eastAsia="Aptos"/>
                <w:b w:val="0"/>
                <w:sz w:val="14"/>
              </w:rPr>
              <w:t>Đã khai báo và được kiểm tra.</w:t>
            </w:r>
          </w:p>
        </w:tc>
      </w:tr>
      <w:tr>
        <w:trPr>
          <w:cantSplit/>
        </w:trPr>
        <w:tc>
          <w:tcPr>
            <w:tcW w:type="dxa" w:w="2232"/>
            <w:vAlign w:val="top"/>
            <w:shd w:fill="F3F6FA"/>
          </w:tcPr>
          <w:p>
            <w:pPr>
              <w:spacing w:after="20" w:before="0"/>
            </w:pPr>
            <w:r/>
            <w:r>
              <w:rPr>
                <w:rFonts w:ascii="Aptos" w:hAnsi="Aptos" w:eastAsia="Aptos"/>
                <w:b w:val="0"/>
                <w:sz w:val="14"/>
              </w:rPr>
              <w:t>fact_wallet_summary</w:t>
            </w:r>
          </w:p>
        </w:tc>
        <w:tc>
          <w:tcPr>
            <w:tcW w:type="dxa" w:w="2232"/>
            <w:vAlign w:val="top"/>
            <w:shd w:fill="F3F6FA"/>
          </w:tcPr>
          <w:p>
            <w:pPr>
              <w:spacing w:after="20" w:before="0"/>
            </w:pPr>
            <w:r/>
            <w:r>
              <w:rPr>
                <w:rFonts w:ascii="Aptos" w:hAnsi="Aptos" w:eastAsia="Aptos"/>
                <w:b w:val="0"/>
                <w:sz w:val="14"/>
              </w:rPr>
              <w:t>fact_wallet_positions</w:t>
            </w:r>
          </w:p>
        </w:tc>
        <w:tc>
          <w:tcPr>
            <w:tcW w:type="dxa" w:w="3168"/>
            <w:vAlign w:val="top"/>
            <w:shd w:fill="F3F6FA"/>
          </w:tcPr>
          <w:p>
            <w:pPr>
              <w:spacing w:after="20" w:before="0"/>
            </w:pPr>
            <w:r/>
            <w:r>
              <w:rPr>
                <w:rFonts w:ascii="Aptos" w:hAnsi="Aptos" w:eastAsia="Aptos"/>
                <w:b w:val="0"/>
                <w:sz w:val="14"/>
              </w:rPr>
              <w:t>snapshot_block + protocol_id + wallet_address</w:t>
            </w:r>
          </w:p>
        </w:tc>
        <w:tc>
          <w:tcPr>
            <w:tcW w:type="dxa" w:w="3024"/>
            <w:vAlign w:val="top"/>
            <w:shd w:fill="F3F6FA"/>
          </w:tcPr>
          <w:p>
            <w:pPr>
              <w:spacing w:after="20" w:before="0"/>
            </w:pPr>
            <w:r/>
            <w:r>
              <w:rPr>
                <w:rFonts w:ascii="Aptos" w:hAnsi="Aptos" w:eastAsia="Aptos"/>
                <w:b w:val="0"/>
                <w:sz w:val="14"/>
              </w:rPr>
              <w:t>Đã khai báo và được kiểm tra; không kiểm định phép tổng hợp.</w:t>
            </w:r>
          </w:p>
        </w:tc>
      </w:tr>
      <w:tr>
        <w:trPr>
          <w:cantSplit/>
        </w:trPr>
        <w:tc>
          <w:tcPr>
            <w:tcW w:type="dxa" w:w="2232"/>
            <w:vAlign w:val="top"/>
          </w:tcPr>
          <w:p>
            <w:pPr>
              <w:spacing w:after="20" w:before="0"/>
            </w:pPr>
            <w:r/>
            <w:r>
              <w:rPr>
                <w:rFonts w:ascii="Aptos" w:hAnsi="Aptos" w:eastAsia="Aptos"/>
                <w:b w:val="0"/>
                <w:sz w:val="14"/>
              </w:rPr>
              <w:t>fact_historical_liquidations</w:t>
            </w:r>
          </w:p>
        </w:tc>
        <w:tc>
          <w:tcPr>
            <w:tcW w:type="dxa" w:w="2232"/>
            <w:vAlign w:val="top"/>
          </w:tcPr>
          <w:p>
            <w:pPr>
              <w:spacing w:after="20" w:before="0"/>
            </w:pPr>
            <w:r/>
            <w:r>
              <w:rPr>
                <w:rFonts w:ascii="Aptos" w:hAnsi="Aptos" w:eastAsia="Aptos"/>
                <w:b w:val="0"/>
                <w:sz w:val="14"/>
              </w:rPr>
              <w:t>dim_asset_config</w:t>
            </w:r>
          </w:p>
        </w:tc>
        <w:tc>
          <w:tcPr>
            <w:tcW w:type="dxa" w:w="3168"/>
            <w:vAlign w:val="top"/>
          </w:tcPr>
          <w:p>
            <w:pPr>
              <w:spacing w:after="20" w:before="0"/>
            </w:pPr>
            <w:r/>
            <w:r>
              <w:rPr>
                <w:rFonts w:ascii="Aptos" w:hAnsi="Aptos" w:eastAsia="Aptos"/>
                <w:b w:val="0"/>
                <w:sz w:val="14"/>
              </w:rPr>
              <w:t>protocol_id + collateral_token_address → token_address</w:t>
            </w:r>
          </w:p>
        </w:tc>
        <w:tc>
          <w:tcPr>
            <w:tcW w:type="dxa" w:w="3024"/>
            <w:vAlign w:val="top"/>
          </w:tcPr>
          <w:p>
            <w:pPr>
              <w:spacing w:after="20" w:before="0"/>
            </w:pPr>
            <w:r/>
            <w:r>
              <w:rPr>
                <w:rFonts w:ascii="Aptos" w:hAnsi="Aptos" w:eastAsia="Aptos"/>
                <w:b w:val="0"/>
                <w:sz w:val="14"/>
              </w:rPr>
              <w:t>Chỉ kiểm tra token collateral tồn tại ở bất kỳ snapshot nào; không kiểm tra event_block.</w:t>
            </w:r>
          </w:p>
        </w:tc>
      </w:tr>
    </w:tbl>
    <w:p>
      <w:pPr>
        <w:spacing w:after="20"/>
      </w:pPr>
    </w:p>
    <w:p>
      <w:r>
        <w:t>Các liên kết chưa được thực thi dưới dạng FK: out_simulation_results.snapshot_block; fact_historical_liquidations.debt_token_address và wallet_address; graph_network_edges.source_node_id/target_node_id. Comment “FK” ở trường không tự tạo ra kiểm tra FK trong code.</w:t>
      </w:r>
    </w:p>
    <w:p>
      <w:pPr>
        <w:pStyle w:val="Heading1"/>
      </w:pPr>
      <w:r>
        <w:t>3. Cơ chế lưu trữ</w:t>
      </w:r>
    </w:p>
    <w:p>
      <w:pPr>
        <w:pStyle w:val="Heading2"/>
      </w:pPr>
      <w:r>
        <w:t>3.1. Khởi tạo</w:t>
      </w:r>
    </w:p>
    <w:p>
      <w:r>
        <w:t>init_empty_tables_with_keys() tạo file chưa có. File đã tồn tại thì code kiểm tra tên cột, kiểu dữ liệu, nullable và metadata rồi bỏ qua nếu khớp. Không dùng overwrite=True trong quy trình thông thường; chế độ này tạo backup rồi thay file hiện tại bằng bảng rỗng.</w:t>
      </w:r>
    </w:p>
    <w:p>
      <w:pPr>
        <w:pStyle w:val="Heading2"/>
      </w:pPr>
      <w:r>
        <w:t>3.2. Các mode lưu</w:t>
      </w:r>
    </w:p>
    <w:tbl>
      <w:tblPr>
        <w:tblStyle w:val="TableGrid"/>
        <w:tblW w:type="auto" w:w="0"/>
        <w:jc w:val="center"/>
        <w:tblLayout w:type="fixed"/>
        <w:tblLook w:firstColumn="1" w:firstRow="1" w:lastColumn="0" w:lastRow="0" w:noHBand="0" w:noVBand="1" w:val="04A0"/>
      </w:tblPr>
      <w:tblGrid>
        <w:gridCol w:w="1584"/>
        <w:gridCol w:w="3312"/>
        <w:gridCol w:w="2448"/>
        <w:gridCol w:w="3312"/>
      </w:tblGrid>
      <w:tr>
        <w:trPr>
          <w:tblHeader w:val="true"/>
          <w:cantSplit/>
        </w:trPr>
        <w:tc>
          <w:tcPr>
            <w:tcW w:type="dxa" w:w="1584"/>
            <w:vAlign w:val="top"/>
            <w:shd w:fill="1F4E78"/>
          </w:tcPr>
          <w:p>
            <w:pPr>
              <w:spacing w:after="20" w:before="0"/>
            </w:pPr>
            <w:r/>
            <w:r>
              <w:rPr>
                <w:rFonts w:ascii="Aptos" w:hAnsi="Aptos" w:eastAsia="Aptos"/>
                <w:b/>
                <w:color w:val="FFFFFF"/>
                <w:sz w:val="14"/>
              </w:rPr>
              <w:t>Mode</w:t>
            </w:r>
          </w:p>
        </w:tc>
        <w:tc>
          <w:tcPr>
            <w:tcW w:type="dxa" w:w="3312"/>
            <w:vAlign w:val="top"/>
            <w:shd w:fill="1F4E78"/>
          </w:tcPr>
          <w:p>
            <w:pPr>
              <w:spacing w:after="20" w:before="0"/>
            </w:pPr>
            <w:r/>
            <w:r>
              <w:rPr>
                <w:rFonts w:ascii="Aptos" w:hAnsi="Aptos" w:eastAsia="Aptos"/>
                <w:b/>
                <w:color w:val="FFFFFF"/>
                <w:sz w:val="14"/>
              </w:rPr>
              <w:t>Hành vi</w:t>
            </w:r>
          </w:p>
        </w:tc>
        <w:tc>
          <w:tcPr>
            <w:tcW w:type="dxa" w:w="2448"/>
            <w:vAlign w:val="top"/>
            <w:shd w:fill="1F4E78"/>
          </w:tcPr>
          <w:p>
            <w:pPr>
              <w:spacing w:after="20" w:before="0"/>
            </w:pPr>
            <w:r/>
            <w:r>
              <w:rPr>
                <w:rFonts w:ascii="Aptos" w:hAnsi="Aptos" w:eastAsia="Aptos"/>
                <w:b/>
                <w:color w:val="FFFFFF"/>
                <w:sz w:val="14"/>
              </w:rPr>
              <w:t>Khi dùng</w:t>
            </w:r>
          </w:p>
        </w:tc>
        <w:tc>
          <w:tcPr>
            <w:tcW w:type="dxa" w:w="3312"/>
            <w:vAlign w:val="top"/>
            <w:shd w:fill="1F4E78"/>
          </w:tcPr>
          <w:p>
            <w:pPr>
              <w:spacing w:after="20" w:before="0"/>
            </w:pPr>
            <w:r/>
            <w:r>
              <w:rPr>
                <w:rFonts w:ascii="Aptos" w:hAnsi="Aptos" w:eastAsia="Aptos"/>
                <w:b/>
                <w:color w:val="FFFFFF"/>
                <w:sz w:val="14"/>
              </w:rPr>
              <w:t>Điều kiện</w:t>
            </w:r>
          </w:p>
        </w:tc>
      </w:tr>
      <w:tr>
        <w:trPr>
          <w:cantSplit/>
        </w:trPr>
        <w:tc>
          <w:tcPr>
            <w:tcW w:type="dxa" w:w="1584"/>
            <w:vAlign w:val="top"/>
          </w:tcPr>
          <w:p>
            <w:pPr>
              <w:spacing w:after="20" w:before="0"/>
            </w:pPr>
            <w:r/>
            <w:r>
              <w:rPr>
                <w:rFonts w:ascii="Aptos" w:hAnsi="Aptos" w:eastAsia="Aptos"/>
                <w:b w:val="0"/>
                <w:sz w:val="14"/>
              </w:rPr>
              <w:t>append</w:t>
            </w:r>
          </w:p>
        </w:tc>
        <w:tc>
          <w:tcPr>
            <w:tcW w:type="dxa" w:w="3312"/>
            <w:vAlign w:val="top"/>
          </w:tcPr>
          <w:p>
            <w:pPr>
              <w:spacing w:after="20" w:before="0"/>
            </w:pPr>
            <w:r/>
            <w:r>
              <w:rPr>
                <w:rFonts w:ascii="Aptos" w:hAnsi="Aptos" w:eastAsia="Aptos"/>
                <w:b w:val="0"/>
                <w:sz w:val="14"/>
              </w:rPr>
              <w:t>Ghép batch mới với dữ liệu hiện có; từ chối nếu PK trùng.</w:t>
            </w:r>
          </w:p>
        </w:tc>
        <w:tc>
          <w:tcPr>
            <w:tcW w:type="dxa" w:w="2448"/>
            <w:vAlign w:val="top"/>
          </w:tcPr>
          <w:p>
            <w:pPr>
              <w:spacing w:after="20" w:before="0"/>
            </w:pPr>
            <w:r/>
            <w:r>
              <w:rPr>
                <w:rFonts w:ascii="Aptos" w:hAnsi="Aptos" w:eastAsia="Aptos"/>
                <w:b w:val="0"/>
                <w:sz w:val="14"/>
              </w:rPr>
              <w:t>Các khóa mới chưa tồn tại.</w:t>
            </w:r>
          </w:p>
        </w:tc>
        <w:tc>
          <w:tcPr>
            <w:tcW w:type="dxa" w:w="3312"/>
            <w:vAlign w:val="top"/>
          </w:tcPr>
          <w:p>
            <w:pPr>
              <w:spacing w:after="20" w:before="0"/>
            </w:pPr>
            <w:r/>
            <w:r>
              <w:rPr>
                <w:rFonts w:ascii="Aptos" w:hAnsi="Aptos" w:eastAsia="Aptos"/>
                <w:b w:val="0"/>
                <w:sz w:val="14"/>
              </w:rPr>
              <w:t>FK phải tồn tại; batch không có PK trùng.</w:t>
            </w:r>
          </w:p>
        </w:tc>
      </w:tr>
      <w:tr>
        <w:trPr>
          <w:cantSplit/>
        </w:trPr>
        <w:tc>
          <w:tcPr>
            <w:tcW w:type="dxa" w:w="1584"/>
            <w:vAlign w:val="top"/>
            <w:shd w:fill="F3F6FA"/>
          </w:tcPr>
          <w:p>
            <w:pPr>
              <w:spacing w:after="20" w:before="0"/>
            </w:pPr>
            <w:r/>
            <w:r>
              <w:rPr>
                <w:rFonts w:ascii="Aptos" w:hAnsi="Aptos" w:eastAsia="Aptos"/>
                <w:b w:val="0"/>
                <w:sz w:val="14"/>
              </w:rPr>
              <w:t>upsert</w:t>
            </w:r>
          </w:p>
        </w:tc>
        <w:tc>
          <w:tcPr>
            <w:tcW w:type="dxa" w:w="3312"/>
            <w:vAlign w:val="top"/>
            <w:shd w:fill="F3F6FA"/>
          </w:tcPr>
          <w:p>
            <w:pPr>
              <w:spacing w:after="20" w:before="0"/>
            </w:pPr>
            <w:r/>
            <w:r>
              <w:rPr>
                <w:rFonts w:ascii="Aptos" w:hAnsi="Aptos" w:eastAsia="Aptos"/>
                <w:b w:val="0"/>
                <w:sz w:val="14"/>
              </w:rPr>
              <w:t>Loại dòng cũ có PK trùng incoming, rồi thêm incoming.</w:t>
            </w:r>
          </w:p>
        </w:tc>
        <w:tc>
          <w:tcPr>
            <w:tcW w:type="dxa" w:w="2448"/>
            <w:vAlign w:val="top"/>
            <w:shd w:fill="F3F6FA"/>
          </w:tcPr>
          <w:p>
            <w:pPr>
              <w:spacing w:after="20" w:before="0"/>
            </w:pPr>
            <w:r/>
            <w:r>
              <w:rPr>
                <w:rFonts w:ascii="Aptos" w:hAnsi="Aptos" w:eastAsia="Aptos"/>
                <w:b w:val="0"/>
                <w:sz w:val="14"/>
              </w:rPr>
              <w:t>Cập nhật bản ghi theo PK.</w:t>
            </w:r>
          </w:p>
        </w:tc>
        <w:tc>
          <w:tcPr>
            <w:tcW w:type="dxa" w:w="3312"/>
            <w:vAlign w:val="top"/>
            <w:shd w:fill="F3F6FA"/>
          </w:tcPr>
          <w:p>
            <w:pPr>
              <w:spacing w:after="20" w:before="0"/>
            </w:pPr>
            <w:r/>
            <w:r>
              <w:rPr>
                <w:rFonts w:ascii="Aptos" w:hAnsi="Aptos" w:eastAsia="Aptos"/>
                <w:b w:val="0"/>
                <w:sz w:val="14"/>
              </w:rPr>
              <w:t>Không trùng PK trong batch; FK hợp lệ.</w:t>
            </w:r>
          </w:p>
        </w:tc>
      </w:tr>
      <w:tr>
        <w:trPr>
          <w:cantSplit/>
        </w:trPr>
        <w:tc>
          <w:tcPr>
            <w:tcW w:type="dxa" w:w="1584"/>
            <w:vAlign w:val="top"/>
          </w:tcPr>
          <w:p>
            <w:pPr>
              <w:spacing w:after="20" w:before="0"/>
            </w:pPr>
            <w:r/>
            <w:r>
              <w:rPr>
                <w:rFonts w:ascii="Aptos" w:hAnsi="Aptos" w:eastAsia="Aptos"/>
                <w:b w:val="0"/>
                <w:sz w:val="14"/>
              </w:rPr>
              <w:t>replace_partition</w:t>
            </w:r>
          </w:p>
        </w:tc>
        <w:tc>
          <w:tcPr>
            <w:tcW w:type="dxa" w:w="3312"/>
            <w:vAlign w:val="top"/>
          </w:tcPr>
          <w:p>
            <w:pPr>
              <w:spacing w:after="20" w:before="0"/>
            </w:pPr>
            <w:r/>
            <w:r>
              <w:rPr>
                <w:rFonts w:ascii="Aptos" w:hAnsi="Aptos" w:eastAsia="Aptos"/>
                <w:b w:val="0"/>
                <w:sz w:val="14"/>
              </w:rPr>
              <w:t>Thay toàn bộ partition có key xuất hiện trong batch.</w:t>
            </w:r>
          </w:p>
        </w:tc>
        <w:tc>
          <w:tcPr>
            <w:tcW w:type="dxa" w:w="2448"/>
            <w:vAlign w:val="top"/>
          </w:tcPr>
          <w:p>
            <w:pPr>
              <w:spacing w:after="20" w:before="0"/>
            </w:pPr>
            <w:r/>
            <w:r>
              <w:rPr>
                <w:rFonts w:ascii="Aptos" w:hAnsi="Aptos" w:eastAsia="Aptos"/>
                <w:b w:val="0"/>
                <w:sz w:val="14"/>
              </w:rPr>
              <w:t>Chạy lại snapshot/run đầy đủ.</w:t>
            </w:r>
          </w:p>
        </w:tc>
        <w:tc>
          <w:tcPr>
            <w:tcW w:type="dxa" w:w="3312"/>
            <w:vAlign w:val="top"/>
          </w:tcPr>
          <w:p>
            <w:pPr>
              <w:spacing w:after="20" w:before="0"/>
            </w:pPr>
            <w:r/>
            <w:r>
              <w:rPr>
                <w:rFonts w:ascii="Aptos" w:hAnsi="Aptos" w:eastAsia="Aptos"/>
                <w:b w:val="0"/>
                <w:sz w:val="14"/>
              </w:rPr>
              <w:t>Batch đầy đủ các partition; batch rỗng là no-op.</w:t>
            </w:r>
          </w:p>
        </w:tc>
      </w:tr>
    </w:tbl>
    <w:p>
      <w:pPr>
        <w:spacing w:after="20"/>
      </w:pPr>
    </w:p>
    <w:tbl>
      <w:tblPr>
        <w:tblStyle w:val="TableGrid"/>
        <w:tblW w:type="auto" w:w="0"/>
        <w:jc w:val="center"/>
        <w:tblLayout w:type="fixed"/>
        <w:tblLook w:firstColumn="1" w:firstRow="1" w:lastColumn="0" w:lastRow="0" w:noHBand="0" w:noVBand="1" w:val="04A0"/>
      </w:tblPr>
      <w:tblGrid>
        <w:gridCol w:w="4320"/>
        <w:gridCol w:w="6336"/>
      </w:tblGrid>
      <w:tr>
        <w:trPr>
          <w:tblHeader w:val="true"/>
          <w:cantSplit/>
        </w:trPr>
        <w:tc>
          <w:tcPr>
            <w:tcW w:type="dxa" w:w="4320"/>
            <w:vAlign w:val="top"/>
            <w:shd w:fill="1F4E78"/>
          </w:tcPr>
          <w:p>
            <w:pPr>
              <w:spacing w:after="20" w:before="0"/>
            </w:pPr>
            <w:r/>
            <w:r>
              <w:rPr>
                <w:rFonts w:ascii="Aptos" w:hAnsi="Aptos" w:eastAsia="Aptos"/>
                <w:b/>
                <w:color w:val="FFFFFF"/>
                <w:sz w:val="16"/>
              </w:rPr>
              <w:t>Bảng</w:t>
            </w:r>
          </w:p>
        </w:tc>
        <w:tc>
          <w:tcPr>
            <w:tcW w:type="dxa" w:w="6336"/>
            <w:vAlign w:val="top"/>
            <w:shd w:fill="1F4E78"/>
          </w:tcPr>
          <w:p>
            <w:pPr>
              <w:spacing w:after="20" w:before="0"/>
            </w:pPr>
            <w:r/>
            <w:r>
              <w:rPr>
                <w:rFonts w:ascii="Aptos" w:hAnsi="Aptos" w:eastAsia="Aptos"/>
                <w:b/>
                <w:color w:val="FFFFFF"/>
                <w:sz w:val="16"/>
              </w:rPr>
              <w:t>Partition key cho replace_partition</w:t>
            </w:r>
          </w:p>
        </w:tc>
      </w:tr>
      <w:tr>
        <w:trPr>
          <w:cantSplit/>
        </w:trPr>
        <w:tc>
          <w:tcPr>
            <w:tcW w:type="dxa" w:w="4320"/>
            <w:vAlign w:val="top"/>
          </w:tcPr>
          <w:p>
            <w:pPr>
              <w:spacing w:after="20" w:before="0"/>
            </w:pPr>
            <w:r/>
            <w:r>
              <w:rPr>
                <w:rFonts w:ascii="Aptos" w:hAnsi="Aptos" w:eastAsia="Aptos"/>
                <w:b w:val="0"/>
                <w:sz w:val="16"/>
              </w:rPr>
              <w:t>dim_asset_config</w:t>
            </w:r>
          </w:p>
        </w:tc>
        <w:tc>
          <w:tcPr>
            <w:tcW w:type="dxa" w:w="6336"/>
            <w:vAlign w:val="top"/>
          </w:tcPr>
          <w:p>
            <w:pPr>
              <w:spacing w:after="20" w:before="0"/>
            </w:pPr>
            <w:r/>
            <w:r>
              <w:rPr>
                <w:rFonts w:ascii="Aptos" w:hAnsi="Aptos" w:eastAsia="Aptos"/>
                <w:b w:val="0"/>
                <w:sz w:val="16"/>
              </w:rPr>
              <w:t>snapshot_block, protocol_id</w:t>
            </w:r>
          </w:p>
        </w:tc>
      </w:tr>
      <w:tr>
        <w:trPr>
          <w:cantSplit/>
        </w:trPr>
        <w:tc>
          <w:tcPr>
            <w:tcW w:type="dxa" w:w="4320"/>
            <w:vAlign w:val="top"/>
            <w:shd w:fill="F3F6FA"/>
          </w:tcPr>
          <w:p>
            <w:pPr>
              <w:spacing w:after="20" w:before="0"/>
            </w:pPr>
            <w:r/>
            <w:r>
              <w:rPr>
                <w:rFonts w:ascii="Aptos" w:hAnsi="Aptos" w:eastAsia="Aptos"/>
                <w:b w:val="0"/>
                <w:sz w:val="16"/>
              </w:rPr>
              <w:t>fact_wallet_positions</w:t>
            </w:r>
          </w:p>
        </w:tc>
        <w:tc>
          <w:tcPr>
            <w:tcW w:type="dxa" w:w="6336"/>
            <w:vAlign w:val="top"/>
            <w:shd w:fill="F3F6FA"/>
          </w:tcPr>
          <w:p>
            <w:pPr>
              <w:spacing w:after="20" w:before="0"/>
            </w:pPr>
            <w:r/>
            <w:r>
              <w:rPr>
                <w:rFonts w:ascii="Aptos" w:hAnsi="Aptos" w:eastAsia="Aptos"/>
                <w:b w:val="0"/>
                <w:sz w:val="16"/>
              </w:rPr>
              <w:t>snapshot_block, protocol_id</w:t>
            </w:r>
          </w:p>
        </w:tc>
      </w:tr>
      <w:tr>
        <w:trPr>
          <w:cantSplit/>
        </w:trPr>
        <w:tc>
          <w:tcPr>
            <w:tcW w:type="dxa" w:w="4320"/>
            <w:vAlign w:val="top"/>
          </w:tcPr>
          <w:p>
            <w:pPr>
              <w:spacing w:after="20" w:before="0"/>
            </w:pPr>
            <w:r/>
            <w:r>
              <w:rPr>
                <w:rFonts w:ascii="Aptos" w:hAnsi="Aptos" w:eastAsia="Aptos"/>
                <w:b w:val="0"/>
                <w:sz w:val="16"/>
              </w:rPr>
              <w:t>fact_wallet_summary</w:t>
            </w:r>
          </w:p>
        </w:tc>
        <w:tc>
          <w:tcPr>
            <w:tcW w:type="dxa" w:w="6336"/>
            <w:vAlign w:val="top"/>
          </w:tcPr>
          <w:p>
            <w:pPr>
              <w:spacing w:after="20" w:before="0"/>
            </w:pPr>
            <w:r/>
            <w:r>
              <w:rPr>
                <w:rFonts w:ascii="Aptos" w:hAnsi="Aptos" w:eastAsia="Aptos"/>
                <w:b w:val="0"/>
                <w:sz w:val="16"/>
              </w:rPr>
              <w:t>snapshot_block, protocol_id</w:t>
            </w:r>
          </w:p>
        </w:tc>
      </w:tr>
      <w:tr>
        <w:trPr>
          <w:cantSplit/>
        </w:trPr>
        <w:tc>
          <w:tcPr>
            <w:tcW w:type="dxa" w:w="4320"/>
            <w:vAlign w:val="top"/>
            <w:shd w:fill="F3F6FA"/>
          </w:tcPr>
          <w:p>
            <w:pPr>
              <w:spacing w:after="20" w:before="0"/>
            </w:pPr>
            <w:r/>
            <w:r>
              <w:rPr>
                <w:rFonts w:ascii="Aptos" w:hAnsi="Aptos" w:eastAsia="Aptos"/>
                <w:b w:val="0"/>
                <w:sz w:val="16"/>
              </w:rPr>
              <w:t>graph_network_edges</w:t>
            </w:r>
          </w:p>
        </w:tc>
        <w:tc>
          <w:tcPr>
            <w:tcW w:type="dxa" w:w="6336"/>
            <w:vAlign w:val="top"/>
            <w:shd w:fill="F3F6FA"/>
          </w:tcPr>
          <w:p>
            <w:pPr>
              <w:spacing w:after="20" w:before="0"/>
            </w:pPr>
            <w:r/>
            <w:r>
              <w:rPr>
                <w:rFonts w:ascii="Aptos" w:hAnsi="Aptos" w:eastAsia="Aptos"/>
                <w:b w:val="0"/>
                <w:sz w:val="16"/>
              </w:rPr>
              <w:t>snapshot_block, protocol_id</w:t>
            </w:r>
          </w:p>
        </w:tc>
      </w:tr>
      <w:tr>
        <w:trPr>
          <w:cantSplit/>
        </w:trPr>
        <w:tc>
          <w:tcPr>
            <w:tcW w:type="dxa" w:w="4320"/>
            <w:vAlign w:val="top"/>
          </w:tcPr>
          <w:p>
            <w:pPr>
              <w:spacing w:after="20" w:before="0"/>
            </w:pPr>
            <w:r/>
            <w:r>
              <w:rPr>
                <w:rFonts w:ascii="Aptos" w:hAnsi="Aptos" w:eastAsia="Aptos"/>
                <w:b w:val="0"/>
                <w:sz w:val="16"/>
              </w:rPr>
              <w:t>out_simulation_results</w:t>
            </w:r>
          </w:p>
        </w:tc>
        <w:tc>
          <w:tcPr>
            <w:tcW w:type="dxa" w:w="6336"/>
            <w:vAlign w:val="top"/>
          </w:tcPr>
          <w:p>
            <w:pPr>
              <w:spacing w:after="20" w:before="0"/>
            </w:pPr>
            <w:r/>
            <w:r>
              <w:rPr>
                <w:rFonts w:ascii="Aptos" w:hAnsi="Aptos" w:eastAsia="Aptos"/>
                <w:b w:val="0"/>
                <w:sz w:val="16"/>
              </w:rPr>
              <w:t>run_id</w:t>
            </w:r>
          </w:p>
        </w:tc>
      </w:tr>
      <w:tr>
        <w:trPr>
          <w:cantSplit/>
        </w:trPr>
        <w:tc>
          <w:tcPr>
            <w:tcW w:type="dxa" w:w="4320"/>
            <w:vAlign w:val="top"/>
            <w:shd w:fill="F3F6FA"/>
          </w:tcPr>
          <w:p>
            <w:pPr>
              <w:spacing w:after="20" w:before="0"/>
            </w:pPr>
            <w:r/>
            <w:r>
              <w:rPr>
                <w:rFonts w:ascii="Aptos" w:hAnsi="Aptos" w:eastAsia="Aptos"/>
                <w:b w:val="0"/>
                <w:sz w:val="16"/>
              </w:rPr>
              <w:t>fact_historical_liquidations</w:t>
            </w:r>
          </w:p>
        </w:tc>
        <w:tc>
          <w:tcPr>
            <w:tcW w:type="dxa" w:w="6336"/>
            <w:vAlign w:val="top"/>
            <w:shd w:fill="F3F6FA"/>
          </w:tcPr>
          <w:p>
            <w:pPr>
              <w:spacing w:after="20" w:before="0"/>
            </w:pPr>
            <w:r/>
            <w:r>
              <w:rPr>
                <w:rFonts w:ascii="Aptos" w:hAnsi="Aptos" w:eastAsia="Aptos"/>
                <w:b w:val="0"/>
                <w:sz w:val="16"/>
              </w:rPr>
              <w:t>Không hỗ trợ</w:t>
            </w:r>
          </w:p>
        </w:tc>
      </w:tr>
    </w:tbl>
    <w:p>
      <w:pPr>
        <w:spacing w:after="20"/>
      </w:pPr>
    </w:p>
    <w:p>
      <w:pPr>
        <w:pStyle w:val="Heading2"/>
      </w:pPr>
      <w:r>
        <w:t>3.3. Kiểm tra code-enforced</w:t>
      </w:r>
    </w:p>
    <w:p>
      <w:pPr>
        <w:pStyle w:val="ListBullet"/>
        <w:spacing w:after="40"/>
      </w:pPr>
      <w:r>
        <w:t>Tên bảng/file/schema metadata đúng với contract.</w:t>
      </w:r>
    </w:p>
    <w:p>
      <w:pPr>
        <w:pStyle w:val="ListBullet"/>
        <w:spacing w:after="40"/>
      </w:pPr>
      <w:r>
        <w:t>DataFrame có đủ đúng các cột; cột thừa hoặc thiếu làm lưu thất bại.</w:t>
      </w:r>
    </w:p>
    <w:p>
      <w:pPr>
        <w:pStyle w:val="ListBullet"/>
        <w:spacing w:after="40"/>
      </w:pPr>
      <w:r>
        <w:t>Không Null/NaN ở các trường nullable=False.</w:t>
      </w:r>
    </w:p>
    <w:p>
      <w:pPr>
        <w:pStyle w:val="ListBullet"/>
        <w:spacing w:after="40"/>
      </w:pPr>
      <w:r>
        <w:t>Địa chỉ ở address_cols đúng định dạng EVM sau chuẩn hóa.</w:t>
      </w:r>
    </w:p>
    <w:p>
      <w:pPr>
        <w:pStyle w:val="ListBullet"/>
        <w:spacing w:after="40"/>
      </w:pPr>
      <w:r>
        <w:t>PK đầy đủ, không trùng trong batch và không trùng sau hợp nhất.</w:t>
      </w:r>
    </w:p>
    <w:p>
      <w:pPr>
        <w:pStyle w:val="ListBullet"/>
        <w:spacing w:after="40"/>
      </w:pPr>
      <w:r>
        <w:t>FK được khai báo khớp bảng cha; nếu bảng cha cần kiểm tra mà chưa có/đang rỗng, thao tác thất bại.</w:t>
      </w:r>
    </w:p>
    <w:p>
      <w:pPr>
        <w:pStyle w:val="ListBullet"/>
        <w:spacing w:after="40"/>
      </w:pPr>
      <w:r>
        <w:t>Chuyển dữ liệu sang Arrow schema ở chế độ safe và ghi file tạm rồi os.replace().</w:t>
      </w:r>
    </w:p>
    <w:p>
      <w:pPr>
        <w:pStyle w:val="Heading2"/>
      </w:pPr>
      <w:r>
        <w:t>3.4. Giới hạn triển khai</w:t>
      </w:r>
    </w:p>
    <w:p>
      <w:pPr>
        <w:pStyle w:val="ListBullet"/>
        <w:spacing w:after="40"/>
      </w:pPr>
      <w:r>
        <w:t>Mỗi lần lưu đọc và ghi lại toàn bộ file đơn; đây không phải append vật lý tối ưu cho dữ liệu lớn.</w:t>
      </w:r>
    </w:p>
    <w:p>
      <w:pPr>
        <w:pStyle w:val="ListBullet"/>
        <w:spacing w:after="40"/>
      </w:pPr>
      <w:r>
        <w:t>Không có concurrency lock: chỉ một writer được ghi vào cùng một file tại một thời điểm.</w:t>
      </w:r>
    </w:p>
    <w:p>
      <w:pPr>
        <w:pStyle w:val="ListBullet"/>
        <w:spacing w:after="40"/>
      </w:pPr>
      <w:r>
        <w:t>Code chưa tự kiểm tra mọi luật nghiệp vụ: miền giá trị tài chính, số âm, nguồn giá, đúng đơn vị/index, phép tính HF, ngưỡng dust, cách phân loại looping hoặc logic KPI.</w:t>
      </w:r>
    </w:p>
    <w:p>
      <w:pPr>
        <w:pStyle w:val="ListBullet"/>
        <w:spacing w:after="40"/>
      </w:pPr>
      <w:r>
        <w:t>fact_historical_liquidations hiện không hỗ trợ replace_partition.</w:t>
      </w:r>
    </w:p>
    <w:p>
      <w:r>
        <w:br w:type="page"/>
      </w:r>
    </w:p>
    <w:p>
      <w:pPr>
        <w:pStyle w:val="Heading1"/>
      </w:pPr>
      <w:r>
        <w:t>4. Từ điển dữ liệu theo bảng</w:t>
      </w:r>
    </w:p>
    <w:p>
      <w:pPr>
        <w:pStyle w:val="Heading2"/>
        <w:keepNext/>
      </w:pPr>
      <w:r>
        <w:t>4.1. dim_asset_config</w:t>
      </w:r>
    </w:p>
    <w:p>
      <w:pPr>
        <w:keepNext/>
      </w:pPr>
      <w:r>
        <w:t>Đường dẫn: data/processed/dim_asset_config.parquet</w:t>
      </w:r>
    </w:p>
    <w:p>
      <w:pPr>
        <w:keepNext/>
      </w:pPr>
      <w:r>
        <w:t>Grain: Một dòng cho mỗi token trong một protocol tại một snapshot_block.</w:t>
      </w:r>
    </w:p>
    <w:p>
      <w:pPr>
        <w:keepNext/>
      </w:pPr>
      <w:r>
        <w:t>PK: snapshot_block, protocol_id, token_address</w:t>
      </w:r>
    </w:p>
    <w:p>
      <w:pPr>
        <w:keepNext/>
      </w:pPr>
      <w:r>
        <w:t>Địa chỉ chuẩn hóa: token_address</w:t>
      </w:r>
    </w:p>
    <w:tbl>
      <w:tblPr>
        <w:tblStyle w:val="TableGrid"/>
        <w:tblW w:type="auto" w:w="0"/>
        <w:jc w:val="center"/>
        <w:tblLayout w:type="fixed"/>
        <w:tblLook w:firstColumn="1" w:firstRow="1" w:lastColumn="0" w:lastRow="0" w:noHBand="0" w:noVBand="1" w:val="04A0"/>
      </w:tblPr>
      <w:tblGrid>
        <w:gridCol w:w="3024"/>
        <w:gridCol w:w="1368"/>
        <w:gridCol w:w="1008"/>
        <w:gridCol w:w="1008"/>
        <w:gridCol w:w="3672"/>
      </w:tblGrid>
      <w:tr>
        <w:trPr>
          <w:tblHeader w:val="true"/>
          <w:cantSplit/>
        </w:trPr>
        <w:tc>
          <w:tcPr>
            <w:tcW w:type="dxa" w:w="3024"/>
            <w:vAlign w:val="top"/>
            <w:shd w:fill="1F4E78"/>
          </w:tcPr>
          <w:p>
            <w:pPr>
              <w:spacing w:after="20" w:before="0"/>
            </w:pPr>
            <w:r/>
            <w:r>
              <w:rPr>
                <w:rFonts w:ascii="Aptos" w:hAnsi="Aptos" w:eastAsia="Aptos"/>
                <w:b/>
                <w:color w:val="FFFFFF"/>
                <w:sz w:val="14"/>
              </w:rPr>
              <w:t>Trường</w:t>
            </w:r>
          </w:p>
        </w:tc>
        <w:tc>
          <w:tcPr>
            <w:tcW w:type="dxa" w:w="1368"/>
            <w:vAlign w:val="top"/>
            <w:shd w:fill="1F4E78"/>
          </w:tcPr>
          <w:p>
            <w:pPr>
              <w:spacing w:after="20" w:before="0"/>
            </w:pPr>
            <w:r/>
            <w:r>
              <w:rPr>
                <w:rFonts w:ascii="Aptos" w:hAnsi="Aptos" w:eastAsia="Aptos"/>
                <w:b/>
                <w:color w:val="FFFFFF"/>
                <w:sz w:val="14"/>
              </w:rPr>
              <w:t>Kiểu Arrow</w:t>
            </w:r>
          </w:p>
        </w:tc>
        <w:tc>
          <w:tcPr>
            <w:tcW w:type="dxa" w:w="1008"/>
            <w:vAlign w:val="top"/>
            <w:shd w:fill="1F4E78"/>
          </w:tcPr>
          <w:p>
            <w:pPr>
              <w:spacing w:after="20" w:before="0"/>
            </w:pPr>
            <w:r/>
            <w:r>
              <w:rPr>
                <w:rFonts w:ascii="Aptos" w:hAnsi="Aptos" w:eastAsia="Aptos"/>
                <w:b/>
                <w:color w:val="FFFFFF"/>
                <w:sz w:val="14"/>
              </w:rPr>
              <w:t>Nullable</w:t>
            </w:r>
          </w:p>
        </w:tc>
        <w:tc>
          <w:tcPr>
            <w:tcW w:type="dxa" w:w="1008"/>
            <w:vAlign w:val="top"/>
            <w:shd w:fill="1F4E78"/>
          </w:tcPr>
          <w:p>
            <w:pPr>
              <w:spacing w:after="20" w:before="0"/>
            </w:pPr>
            <w:r/>
            <w:r>
              <w:rPr>
                <w:rFonts w:ascii="Aptos" w:hAnsi="Aptos" w:eastAsia="Aptos"/>
                <w:b/>
                <w:color w:val="FFFFFF"/>
                <w:sz w:val="14"/>
              </w:rPr>
              <w:t>Vai trò</w:t>
            </w:r>
          </w:p>
        </w:tc>
        <w:tc>
          <w:tcPr>
            <w:tcW w:type="dxa" w:w="3672"/>
            <w:vAlign w:val="top"/>
            <w:shd w:fill="1F4E78"/>
          </w:tcPr>
          <w:p>
            <w:pPr>
              <w:spacing w:after="20" w:before="0"/>
            </w:pPr>
            <w:r/>
            <w:r>
              <w:rPr>
                <w:rFonts w:ascii="Aptos" w:hAnsi="Aptos" w:eastAsia="Aptos"/>
                <w:b/>
                <w:color w:val="FFFFFF"/>
                <w:sz w:val="14"/>
              </w:rPr>
              <w:t>Định nghĩa / quy tắc</w:t>
            </w:r>
          </w:p>
        </w:tc>
      </w:tr>
      <w:tr>
        <w:trPr>
          <w:cantSplit/>
        </w:trPr>
        <w:tc>
          <w:tcPr>
            <w:tcW w:type="dxa" w:w="3024"/>
            <w:vAlign w:val="top"/>
          </w:tcPr>
          <w:p>
            <w:pPr>
              <w:spacing w:after="20" w:before="0"/>
            </w:pPr>
            <w:r/>
            <w:r>
              <w:rPr>
                <w:rFonts w:ascii="Aptos" w:hAnsi="Aptos" w:eastAsia="Aptos"/>
                <w:b w:val="0"/>
                <w:sz w:val="14"/>
              </w:rPr>
              <w:t>snapshot_block</w:t>
            </w:r>
          </w:p>
        </w:tc>
        <w:tc>
          <w:tcPr>
            <w:tcW w:type="dxa" w:w="1368"/>
            <w:vAlign w:val="top"/>
          </w:tcPr>
          <w:p>
            <w:pPr>
              <w:spacing w:after="20" w:before="0"/>
            </w:pPr>
            <w:r/>
            <w:r>
              <w:rPr>
                <w:rFonts w:ascii="Aptos" w:hAnsi="Aptos" w:eastAsia="Aptos"/>
                <w:b w:val="0"/>
                <w:sz w:val="14"/>
              </w:rPr>
              <w:t>int64</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PK</w:t>
            </w:r>
          </w:p>
        </w:tc>
        <w:tc>
          <w:tcPr>
            <w:tcW w:type="dxa" w:w="3672"/>
            <w:vAlign w:val="top"/>
          </w:tcPr>
          <w:p>
            <w:pPr>
              <w:spacing w:after="20" w:before="0"/>
            </w:pPr>
            <w:r/>
            <w:r>
              <w:rPr>
                <w:rFonts w:ascii="Aptos" w:hAnsi="Aptos" w:eastAsia="Aptos"/>
                <w:b w:val="0"/>
                <w:sz w:val="14"/>
              </w:rPr>
              <w:t>Số block dùng làm mốc snapshot. Phải nhất quán với snapshot dùng để xây dựng các bảng liên quan.</w:t>
            </w:r>
          </w:p>
        </w:tc>
      </w:tr>
      <w:tr>
        <w:trPr>
          <w:cantSplit/>
        </w:trPr>
        <w:tc>
          <w:tcPr>
            <w:tcW w:type="dxa" w:w="3024"/>
            <w:vAlign w:val="top"/>
            <w:shd w:fill="F3F6FA"/>
          </w:tcPr>
          <w:p>
            <w:pPr>
              <w:spacing w:after="20" w:before="0"/>
            </w:pPr>
            <w:r/>
            <w:r>
              <w:rPr>
                <w:rFonts w:ascii="Aptos" w:hAnsi="Aptos" w:eastAsia="Aptos"/>
                <w:b w:val="0"/>
                <w:sz w:val="14"/>
              </w:rPr>
              <w:t>snapshot_timestamp</w:t>
            </w:r>
          </w:p>
        </w:tc>
        <w:tc>
          <w:tcPr>
            <w:tcW w:type="dxa" w:w="1368"/>
            <w:vAlign w:val="top"/>
            <w:shd w:fill="F3F6FA"/>
          </w:tcPr>
          <w:p>
            <w:pPr>
              <w:spacing w:after="20" w:before="0"/>
            </w:pPr>
            <w:r/>
            <w:r>
              <w:rPr>
                <w:rFonts w:ascii="Aptos" w:hAnsi="Aptos" w:eastAsia="Aptos"/>
                <w:b w:val="0"/>
                <w:sz w:val="14"/>
              </w:rPr>
              <w:t>timestamp[ns, UTC]</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w:t>
            </w:r>
          </w:p>
        </w:tc>
        <w:tc>
          <w:tcPr>
            <w:tcW w:type="dxa" w:w="3672"/>
            <w:vAlign w:val="top"/>
            <w:shd w:fill="F3F6FA"/>
          </w:tcPr>
          <w:p>
            <w:pPr>
              <w:spacing w:after="20" w:before="0"/>
            </w:pPr>
            <w:r/>
            <w:r>
              <w:rPr>
                <w:rFonts w:ascii="Aptos" w:hAnsi="Aptos" w:eastAsia="Aptos"/>
                <w:b w:val="0"/>
                <w:sz w:val="14"/>
              </w:rPr>
              <w:t>Timestamp của block tương ứng, theo UTC; không dùng thời điểm máy chạy pipeline.</w:t>
            </w:r>
          </w:p>
        </w:tc>
      </w:tr>
      <w:tr>
        <w:trPr>
          <w:cantSplit/>
        </w:trPr>
        <w:tc>
          <w:tcPr>
            <w:tcW w:type="dxa" w:w="3024"/>
            <w:vAlign w:val="top"/>
          </w:tcPr>
          <w:p>
            <w:pPr>
              <w:spacing w:after="20" w:before="0"/>
            </w:pPr>
            <w:r/>
            <w:r>
              <w:rPr>
                <w:rFonts w:ascii="Aptos" w:hAnsi="Aptos" w:eastAsia="Aptos"/>
                <w:b w:val="0"/>
                <w:sz w:val="14"/>
              </w:rPr>
              <w:t>protocol_id</w:t>
            </w:r>
          </w:p>
        </w:tc>
        <w:tc>
          <w:tcPr>
            <w:tcW w:type="dxa" w:w="1368"/>
            <w:vAlign w:val="top"/>
          </w:tcPr>
          <w:p>
            <w:pPr>
              <w:spacing w:after="20" w:before="0"/>
            </w:pPr>
            <w:r/>
            <w:r>
              <w:rPr>
                <w:rFonts w:ascii="Aptos" w:hAnsi="Aptos" w:eastAsia="Aptos"/>
                <w:b w:val="0"/>
                <w:sz w:val="14"/>
              </w:rPr>
              <w:t>string</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PK</w:t>
            </w:r>
          </w:p>
        </w:tc>
        <w:tc>
          <w:tcPr>
            <w:tcW w:type="dxa" w:w="3672"/>
            <w:vAlign w:val="top"/>
          </w:tcPr>
          <w:p>
            <w:pPr>
              <w:spacing w:after="20" w:before="0"/>
            </w:pPr>
            <w:r/>
            <w:r>
              <w:rPr>
                <w:rFonts w:ascii="Aptos" w:hAnsi="Aptos" w:eastAsia="Aptos"/>
                <w:b w:val="0"/>
                <w:sz w:val="14"/>
              </w:rPr>
              <w:t>Mã định danh duy nhất và nhất quán cho protocol/market/deployment trong toàn bộ dự án; ví dụ cần phân biệt rõ chain và market khi cần.</w:t>
            </w:r>
          </w:p>
        </w:tc>
      </w:tr>
      <w:tr>
        <w:trPr>
          <w:cantSplit/>
        </w:trPr>
        <w:tc>
          <w:tcPr>
            <w:tcW w:type="dxa" w:w="3024"/>
            <w:vAlign w:val="top"/>
            <w:shd w:fill="F3F6FA"/>
          </w:tcPr>
          <w:p>
            <w:pPr>
              <w:spacing w:after="20" w:before="0"/>
            </w:pPr>
            <w:r/>
            <w:r>
              <w:rPr>
                <w:rFonts w:ascii="Aptos" w:hAnsi="Aptos" w:eastAsia="Aptos"/>
                <w:b w:val="0"/>
                <w:sz w:val="14"/>
              </w:rPr>
              <w:t>token_address</w:t>
            </w:r>
          </w:p>
        </w:tc>
        <w:tc>
          <w:tcPr>
            <w:tcW w:type="dxa" w:w="1368"/>
            <w:vAlign w:val="top"/>
            <w:shd w:fill="F3F6FA"/>
          </w:tcPr>
          <w:p>
            <w:pPr>
              <w:spacing w:after="20" w:before="0"/>
            </w:pPr>
            <w:r/>
            <w:r>
              <w:rPr>
                <w:rFonts w:ascii="Aptos" w:hAnsi="Aptos" w:eastAsia="Aptos"/>
                <w:b w:val="0"/>
                <w:sz w:val="14"/>
              </w:rPr>
              <w:t>string</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PK, address</w:t>
            </w:r>
          </w:p>
        </w:tc>
        <w:tc>
          <w:tcPr>
            <w:tcW w:type="dxa" w:w="3672"/>
            <w:vAlign w:val="top"/>
            <w:shd w:fill="F3F6FA"/>
          </w:tcPr>
          <w:p>
            <w:pPr>
              <w:spacing w:after="20" w:before="0"/>
            </w:pPr>
            <w:r/>
            <w:r>
              <w:rPr>
                <w:rFonts w:ascii="Aptos" w:hAnsi="Aptos" w:eastAsia="Aptos"/>
                <w:b w:val="0"/>
                <w:sz w:val="14"/>
              </w:rPr>
              <w:t>Địa chỉ contract token trên chain, chuẩn hóa chữ thường. Đây là định danh chính của tài sản; không dùng token_symbol làm khóa.</w:t>
            </w:r>
          </w:p>
        </w:tc>
      </w:tr>
      <w:tr>
        <w:trPr>
          <w:cantSplit/>
        </w:trPr>
        <w:tc>
          <w:tcPr>
            <w:tcW w:type="dxa" w:w="3024"/>
            <w:vAlign w:val="top"/>
          </w:tcPr>
          <w:p>
            <w:pPr>
              <w:spacing w:after="20" w:before="0"/>
            </w:pPr>
            <w:r/>
            <w:r>
              <w:rPr>
                <w:rFonts w:ascii="Aptos" w:hAnsi="Aptos" w:eastAsia="Aptos"/>
                <w:b w:val="0"/>
                <w:sz w:val="14"/>
              </w:rPr>
              <w:t>token_symbol</w:t>
            </w:r>
          </w:p>
        </w:tc>
        <w:tc>
          <w:tcPr>
            <w:tcW w:type="dxa" w:w="1368"/>
            <w:vAlign w:val="top"/>
          </w:tcPr>
          <w:p>
            <w:pPr>
              <w:spacing w:after="20" w:before="0"/>
            </w:pPr>
            <w:r/>
            <w:r>
              <w:rPr>
                <w:rFonts w:ascii="Aptos" w:hAnsi="Aptos" w:eastAsia="Aptos"/>
                <w:b w:val="0"/>
                <w:sz w:val="14"/>
              </w:rPr>
              <w:t>string</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w:t>
            </w:r>
          </w:p>
        </w:tc>
        <w:tc>
          <w:tcPr>
            <w:tcW w:type="dxa" w:w="3672"/>
            <w:vAlign w:val="top"/>
          </w:tcPr>
          <w:p>
            <w:pPr>
              <w:spacing w:after="20" w:before="0"/>
            </w:pPr>
            <w:r/>
            <w:r>
              <w:rPr>
                <w:rFonts w:ascii="Aptos" w:hAnsi="Aptos" w:eastAsia="Aptos"/>
                <w:b w:val="0"/>
                <w:sz w:val="14"/>
              </w:rPr>
              <w:t>Symbol dễ đọc, ví dụ WETH, USDC, wstETH. Chỉ để hiển thị; không đảm bảo duy nhất.</w:t>
            </w:r>
          </w:p>
        </w:tc>
      </w:tr>
      <w:tr>
        <w:trPr>
          <w:cantSplit/>
        </w:trPr>
        <w:tc>
          <w:tcPr>
            <w:tcW w:type="dxa" w:w="3024"/>
            <w:vAlign w:val="top"/>
            <w:shd w:fill="F3F6FA"/>
          </w:tcPr>
          <w:p>
            <w:pPr>
              <w:spacing w:after="20" w:before="0"/>
            </w:pPr>
            <w:r/>
            <w:r>
              <w:rPr>
                <w:rFonts w:ascii="Aptos" w:hAnsi="Aptos" w:eastAsia="Aptos"/>
                <w:b w:val="0"/>
                <w:sz w:val="14"/>
              </w:rPr>
              <w:t>asset_class</w:t>
            </w:r>
          </w:p>
        </w:tc>
        <w:tc>
          <w:tcPr>
            <w:tcW w:type="dxa" w:w="1368"/>
            <w:vAlign w:val="top"/>
            <w:shd w:fill="F3F6FA"/>
          </w:tcPr>
          <w:p>
            <w:pPr>
              <w:spacing w:after="20" w:before="0"/>
            </w:pPr>
            <w:r/>
            <w:r>
              <w:rPr>
                <w:rFonts w:ascii="Aptos" w:hAnsi="Aptos" w:eastAsia="Aptos"/>
                <w:b w:val="0"/>
                <w:sz w:val="14"/>
              </w:rPr>
              <w:t>string</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w:t>
            </w:r>
          </w:p>
        </w:tc>
        <w:tc>
          <w:tcPr>
            <w:tcW w:type="dxa" w:w="3672"/>
            <w:vAlign w:val="top"/>
            <w:shd w:fill="F3F6FA"/>
          </w:tcPr>
          <w:p>
            <w:pPr>
              <w:spacing w:after="20" w:before="0"/>
            </w:pPr>
            <w:r/>
            <w:r>
              <w:rPr>
                <w:rFonts w:ascii="Aptos" w:hAnsi="Aptos" w:eastAsia="Aptos"/>
                <w:b w:val="0"/>
                <w:sz w:val="14"/>
              </w:rPr>
              <w:t>Phân loại tài sản theo danh mục thống nhất của nhóm, ví dụ stablecoin, wrapped_native, liquid_staking_token.</w:t>
            </w:r>
          </w:p>
        </w:tc>
      </w:tr>
      <w:tr>
        <w:trPr>
          <w:cantSplit/>
        </w:trPr>
        <w:tc>
          <w:tcPr>
            <w:tcW w:type="dxa" w:w="3024"/>
            <w:vAlign w:val="top"/>
          </w:tcPr>
          <w:p>
            <w:pPr>
              <w:spacing w:after="20" w:before="0"/>
            </w:pPr>
            <w:r/>
            <w:r>
              <w:rPr>
                <w:rFonts w:ascii="Aptos" w:hAnsi="Aptos" w:eastAsia="Aptos"/>
                <w:b w:val="0"/>
                <w:sz w:val="14"/>
              </w:rPr>
              <w:t>decimals</w:t>
            </w:r>
          </w:p>
        </w:tc>
        <w:tc>
          <w:tcPr>
            <w:tcW w:type="dxa" w:w="1368"/>
            <w:vAlign w:val="top"/>
          </w:tcPr>
          <w:p>
            <w:pPr>
              <w:spacing w:after="20" w:before="0"/>
            </w:pPr>
            <w:r/>
            <w:r>
              <w:rPr>
                <w:rFonts w:ascii="Aptos" w:hAnsi="Aptos" w:eastAsia="Aptos"/>
                <w:b w:val="0"/>
                <w:sz w:val="14"/>
              </w:rPr>
              <w:t>int32</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w:t>
            </w:r>
          </w:p>
        </w:tc>
        <w:tc>
          <w:tcPr>
            <w:tcW w:type="dxa" w:w="3672"/>
            <w:vAlign w:val="top"/>
          </w:tcPr>
          <w:p>
            <w:pPr>
              <w:spacing w:after="20" w:before="0"/>
            </w:pPr>
            <w:r/>
            <w:r>
              <w:rPr>
                <w:rFonts w:ascii="Aptos" w:hAnsi="Aptos" w:eastAsia="Aptos"/>
                <w:b w:val="0"/>
                <w:sz w:val="14"/>
              </w:rPr>
              <w:t>Số chữ số thập phân theo contract token; dùng để chuyển raw amount sang đơn vị token.</w:t>
            </w:r>
          </w:p>
        </w:tc>
      </w:tr>
      <w:tr>
        <w:trPr>
          <w:cantSplit/>
        </w:trPr>
        <w:tc>
          <w:tcPr>
            <w:tcW w:type="dxa" w:w="3024"/>
            <w:vAlign w:val="top"/>
            <w:shd w:fill="F3F6FA"/>
          </w:tcPr>
          <w:p>
            <w:pPr>
              <w:spacing w:after="20" w:before="0"/>
            </w:pPr>
            <w:r/>
            <w:r>
              <w:rPr>
                <w:rFonts w:ascii="Aptos" w:hAnsi="Aptos" w:eastAsia="Aptos"/>
                <w:b w:val="0"/>
                <w:sz w:val="14"/>
              </w:rPr>
              <w:t>price_usd_t0</w:t>
            </w:r>
          </w:p>
        </w:tc>
        <w:tc>
          <w:tcPr>
            <w:tcW w:type="dxa" w:w="1368"/>
            <w:vAlign w:val="top"/>
            <w:shd w:fill="F3F6FA"/>
          </w:tcPr>
          <w:p>
            <w:pPr>
              <w:spacing w:after="20" w:before="0"/>
            </w:pPr>
            <w:r/>
            <w:r>
              <w:rPr>
                <w:rFonts w:ascii="Aptos" w:hAnsi="Aptos" w:eastAsia="Aptos"/>
                <w:b w:val="0"/>
                <w:sz w:val="14"/>
              </w:rPr>
              <w:t>float64</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w:t>
            </w:r>
          </w:p>
        </w:tc>
        <w:tc>
          <w:tcPr>
            <w:tcW w:type="dxa" w:w="3672"/>
            <w:vAlign w:val="top"/>
            <w:shd w:fill="F3F6FA"/>
          </w:tcPr>
          <w:p>
            <w:pPr>
              <w:spacing w:after="20" w:before="0"/>
            </w:pPr>
            <w:r/>
            <w:r>
              <w:rPr>
                <w:rFonts w:ascii="Aptos" w:hAnsi="Aptos" w:eastAsia="Aptos"/>
                <w:b w:val="0"/>
                <w:sz w:val="14"/>
              </w:rPr>
              <w:t>Giá USD trên một token tại snapshot (USD/token). Nguồn giá và quy tắc đồng bộ thời gian phải ghi trong nhật ký run/dữ liệu nguồn.</w:t>
            </w:r>
          </w:p>
        </w:tc>
      </w:tr>
      <w:tr>
        <w:trPr>
          <w:cantSplit/>
        </w:trPr>
        <w:tc>
          <w:tcPr>
            <w:tcW w:type="dxa" w:w="3024"/>
            <w:vAlign w:val="top"/>
          </w:tcPr>
          <w:p>
            <w:pPr>
              <w:spacing w:after="20" w:before="0"/>
            </w:pPr>
            <w:r/>
            <w:r>
              <w:rPr>
                <w:rFonts w:ascii="Aptos" w:hAnsi="Aptos" w:eastAsia="Aptos"/>
                <w:b w:val="0"/>
                <w:sz w:val="14"/>
              </w:rPr>
              <w:t>price_eth_t0</w:t>
            </w:r>
          </w:p>
        </w:tc>
        <w:tc>
          <w:tcPr>
            <w:tcW w:type="dxa" w:w="1368"/>
            <w:vAlign w:val="top"/>
          </w:tcPr>
          <w:p>
            <w:pPr>
              <w:spacing w:after="20" w:before="0"/>
            </w:pPr>
            <w:r/>
            <w:r>
              <w:rPr>
                <w:rFonts w:ascii="Aptos" w:hAnsi="Aptos" w:eastAsia="Aptos"/>
                <w:b w:val="0"/>
                <w:sz w:val="14"/>
              </w:rPr>
              <w:t>float64</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w:t>
            </w:r>
          </w:p>
        </w:tc>
        <w:tc>
          <w:tcPr>
            <w:tcW w:type="dxa" w:w="3672"/>
            <w:vAlign w:val="top"/>
          </w:tcPr>
          <w:p>
            <w:pPr>
              <w:spacing w:after="20" w:before="0"/>
            </w:pPr>
            <w:r/>
            <w:r>
              <w:rPr>
                <w:rFonts w:ascii="Aptos" w:hAnsi="Aptos" w:eastAsia="Aptos"/>
                <w:b w:val="0"/>
                <w:sz w:val="14"/>
              </w:rPr>
              <w:t>Giá quy đổi theo ETH trên một token (ETH/token) tại snapshot. Không ghi giá USD vào trường này.</w:t>
            </w:r>
          </w:p>
        </w:tc>
      </w:tr>
      <w:tr>
        <w:trPr>
          <w:cantSplit/>
        </w:trPr>
        <w:tc>
          <w:tcPr>
            <w:tcW w:type="dxa" w:w="3024"/>
            <w:vAlign w:val="top"/>
            <w:shd w:fill="F3F6FA"/>
          </w:tcPr>
          <w:p>
            <w:pPr>
              <w:spacing w:after="20" w:before="0"/>
            </w:pPr>
            <w:r/>
            <w:r>
              <w:rPr>
                <w:rFonts w:ascii="Aptos" w:hAnsi="Aptos" w:eastAsia="Aptos"/>
                <w:b w:val="0"/>
                <w:sz w:val="14"/>
              </w:rPr>
              <w:t>ltv_std</w:t>
            </w:r>
          </w:p>
        </w:tc>
        <w:tc>
          <w:tcPr>
            <w:tcW w:type="dxa" w:w="1368"/>
            <w:vAlign w:val="top"/>
            <w:shd w:fill="F3F6FA"/>
          </w:tcPr>
          <w:p>
            <w:pPr>
              <w:spacing w:after="20" w:before="0"/>
            </w:pPr>
            <w:r/>
            <w:r>
              <w:rPr>
                <w:rFonts w:ascii="Aptos" w:hAnsi="Aptos" w:eastAsia="Aptos"/>
                <w:b w:val="0"/>
                <w:sz w:val="14"/>
              </w:rPr>
              <w:t>float64</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w:t>
            </w:r>
          </w:p>
        </w:tc>
        <w:tc>
          <w:tcPr>
            <w:tcW w:type="dxa" w:w="3672"/>
            <w:vAlign w:val="top"/>
            <w:shd w:fill="F3F6FA"/>
          </w:tcPr>
          <w:p>
            <w:pPr>
              <w:spacing w:after="20" w:before="0"/>
            </w:pPr>
            <w:r/>
            <w:r>
              <w:rPr>
                <w:rFonts w:ascii="Aptos" w:hAnsi="Aptos" w:eastAsia="Aptos"/>
                <w:b w:val="0"/>
                <w:sz w:val="14"/>
              </w:rPr>
              <w:t>LTV tiêu chuẩn theo protocol tại snapshot. Quy ước khuyến nghị: tỷ lệ 0–1; 0.80 tương đương 80%.</w:t>
            </w:r>
          </w:p>
        </w:tc>
      </w:tr>
      <w:tr>
        <w:trPr>
          <w:cantSplit/>
        </w:trPr>
        <w:tc>
          <w:tcPr>
            <w:tcW w:type="dxa" w:w="3024"/>
            <w:vAlign w:val="top"/>
          </w:tcPr>
          <w:p>
            <w:pPr>
              <w:spacing w:after="20" w:before="0"/>
            </w:pPr>
            <w:r/>
            <w:r>
              <w:rPr>
                <w:rFonts w:ascii="Aptos" w:hAnsi="Aptos" w:eastAsia="Aptos"/>
                <w:b w:val="0"/>
                <w:sz w:val="14"/>
              </w:rPr>
              <w:t>lt_std</w:t>
            </w:r>
          </w:p>
        </w:tc>
        <w:tc>
          <w:tcPr>
            <w:tcW w:type="dxa" w:w="1368"/>
            <w:vAlign w:val="top"/>
          </w:tcPr>
          <w:p>
            <w:pPr>
              <w:spacing w:after="20" w:before="0"/>
            </w:pPr>
            <w:r/>
            <w:r>
              <w:rPr>
                <w:rFonts w:ascii="Aptos" w:hAnsi="Aptos" w:eastAsia="Aptos"/>
                <w:b w:val="0"/>
                <w:sz w:val="14"/>
              </w:rPr>
              <w:t>float64</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w:t>
            </w:r>
          </w:p>
        </w:tc>
        <w:tc>
          <w:tcPr>
            <w:tcW w:type="dxa" w:w="3672"/>
            <w:vAlign w:val="top"/>
          </w:tcPr>
          <w:p>
            <w:pPr>
              <w:spacing w:after="20" w:before="0"/>
            </w:pPr>
            <w:r/>
            <w:r>
              <w:rPr>
                <w:rFonts w:ascii="Aptos" w:hAnsi="Aptos" w:eastAsia="Aptos"/>
                <w:b w:val="0"/>
                <w:sz w:val="14"/>
              </w:rPr>
              <w:t>Liquidation threshold tiêu chuẩn tại snapshot. Quy ước: tỷ lệ 0–1.</w:t>
            </w:r>
          </w:p>
        </w:tc>
      </w:tr>
      <w:tr>
        <w:trPr>
          <w:cantSplit/>
        </w:trPr>
        <w:tc>
          <w:tcPr>
            <w:tcW w:type="dxa" w:w="3024"/>
            <w:vAlign w:val="top"/>
            <w:shd w:fill="F3F6FA"/>
          </w:tcPr>
          <w:p>
            <w:pPr>
              <w:spacing w:after="20" w:before="0"/>
            </w:pPr>
            <w:r/>
            <w:r>
              <w:rPr>
                <w:rFonts w:ascii="Aptos" w:hAnsi="Aptos" w:eastAsia="Aptos"/>
                <w:b w:val="0"/>
                <w:sz w:val="14"/>
              </w:rPr>
              <w:t>liq_bonus_std</w:t>
            </w:r>
          </w:p>
        </w:tc>
        <w:tc>
          <w:tcPr>
            <w:tcW w:type="dxa" w:w="1368"/>
            <w:vAlign w:val="top"/>
            <w:shd w:fill="F3F6FA"/>
          </w:tcPr>
          <w:p>
            <w:pPr>
              <w:spacing w:after="20" w:before="0"/>
            </w:pPr>
            <w:r/>
            <w:r>
              <w:rPr>
                <w:rFonts w:ascii="Aptos" w:hAnsi="Aptos" w:eastAsia="Aptos"/>
                <w:b w:val="0"/>
                <w:sz w:val="14"/>
              </w:rPr>
              <w:t>float64</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w:t>
            </w:r>
          </w:p>
        </w:tc>
        <w:tc>
          <w:tcPr>
            <w:tcW w:type="dxa" w:w="3672"/>
            <w:vAlign w:val="top"/>
            <w:shd w:fill="F3F6FA"/>
          </w:tcPr>
          <w:p>
            <w:pPr>
              <w:spacing w:after="20" w:before="0"/>
            </w:pPr>
            <w:r/>
            <w:r>
              <w:rPr>
                <w:rFonts w:ascii="Aptos" w:hAnsi="Aptos" w:eastAsia="Aptos"/>
                <w:b w:val="0"/>
                <w:sz w:val="14"/>
              </w:rPr>
              <w:t>Hệ số collateral sau áp dụng liquidation bonus theo quy ước của dự án. Đề xuất lưu multiplier, ví dụ 1.05 nghĩa là 105% collateral cơ sở / premium 5%; mọi bảng và công thức phải dùng cùng quy ước.</w:t>
            </w:r>
          </w:p>
        </w:tc>
      </w:tr>
      <w:tr>
        <w:trPr>
          <w:cantSplit/>
        </w:trPr>
        <w:tc>
          <w:tcPr>
            <w:tcW w:type="dxa" w:w="3024"/>
            <w:vAlign w:val="top"/>
          </w:tcPr>
          <w:p>
            <w:pPr>
              <w:spacing w:after="20" w:before="0"/>
            </w:pPr>
            <w:r/>
            <w:r>
              <w:rPr>
                <w:rFonts w:ascii="Aptos" w:hAnsi="Aptos" w:eastAsia="Aptos"/>
                <w:b w:val="0"/>
                <w:sz w:val="14"/>
              </w:rPr>
              <w:t>lt_emode</w:t>
            </w:r>
          </w:p>
        </w:tc>
        <w:tc>
          <w:tcPr>
            <w:tcW w:type="dxa" w:w="1368"/>
            <w:vAlign w:val="top"/>
          </w:tcPr>
          <w:p>
            <w:pPr>
              <w:spacing w:after="20" w:before="0"/>
            </w:pPr>
            <w:r/>
            <w:r>
              <w:rPr>
                <w:rFonts w:ascii="Aptos" w:hAnsi="Aptos" w:eastAsia="Aptos"/>
                <w:b w:val="0"/>
                <w:sz w:val="14"/>
              </w:rPr>
              <w:t>float64</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w:t>
            </w:r>
          </w:p>
        </w:tc>
        <w:tc>
          <w:tcPr>
            <w:tcW w:type="dxa" w:w="3672"/>
            <w:vAlign w:val="top"/>
          </w:tcPr>
          <w:p>
            <w:pPr>
              <w:spacing w:after="20" w:before="0"/>
            </w:pPr>
            <w:r/>
            <w:r>
              <w:rPr>
                <w:rFonts w:ascii="Aptos" w:hAnsi="Aptos" w:eastAsia="Aptos"/>
                <w:b w:val="0"/>
                <w:sz w:val="14"/>
              </w:rPr>
              <w:t>Liquidation threshold theo E-Mode nếu cấu hình áp dụng. Vì trường NOT NULL, nếu không có cấu hình E-Mode áp dụng thì dùng giá trị fallback bằng lt_std và ghi rõ trong data-provenance.</w:t>
            </w:r>
          </w:p>
        </w:tc>
      </w:tr>
      <w:tr>
        <w:trPr>
          <w:cantSplit/>
        </w:trPr>
        <w:tc>
          <w:tcPr>
            <w:tcW w:type="dxa" w:w="3024"/>
            <w:vAlign w:val="top"/>
            <w:shd w:fill="F3F6FA"/>
          </w:tcPr>
          <w:p>
            <w:pPr>
              <w:spacing w:after="20" w:before="0"/>
            </w:pPr>
            <w:r/>
            <w:r>
              <w:rPr>
                <w:rFonts w:ascii="Aptos" w:hAnsi="Aptos" w:eastAsia="Aptos"/>
                <w:b w:val="0"/>
                <w:sz w:val="14"/>
              </w:rPr>
              <w:t>liq_bonus_emode</w:t>
            </w:r>
          </w:p>
        </w:tc>
        <w:tc>
          <w:tcPr>
            <w:tcW w:type="dxa" w:w="1368"/>
            <w:vAlign w:val="top"/>
            <w:shd w:fill="F3F6FA"/>
          </w:tcPr>
          <w:p>
            <w:pPr>
              <w:spacing w:after="20" w:before="0"/>
            </w:pPr>
            <w:r/>
            <w:r>
              <w:rPr>
                <w:rFonts w:ascii="Aptos" w:hAnsi="Aptos" w:eastAsia="Aptos"/>
                <w:b w:val="0"/>
                <w:sz w:val="14"/>
              </w:rPr>
              <w:t>float64</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w:t>
            </w:r>
          </w:p>
        </w:tc>
        <w:tc>
          <w:tcPr>
            <w:tcW w:type="dxa" w:w="3672"/>
            <w:vAlign w:val="top"/>
            <w:shd w:fill="F3F6FA"/>
          </w:tcPr>
          <w:p>
            <w:pPr>
              <w:spacing w:after="20" w:before="0"/>
            </w:pPr>
            <w:r/>
            <w:r>
              <w:rPr>
                <w:rFonts w:ascii="Aptos" w:hAnsi="Aptos" w:eastAsia="Aptos"/>
                <w:b w:val="0"/>
                <w:sz w:val="14"/>
              </w:rPr>
              <w:t>Hệ số liquidation bonus trong E-Mode. Dùng multiplier cùng quy ước với liq_bonus_std; nếu E-Mode không áp dụng, fallback bằng liq_bonus_std và ghi nhận.</w:t>
            </w:r>
          </w:p>
        </w:tc>
      </w:tr>
      <w:tr>
        <w:trPr>
          <w:cantSplit/>
        </w:trPr>
        <w:tc>
          <w:tcPr>
            <w:tcW w:type="dxa" w:w="3024"/>
            <w:vAlign w:val="top"/>
          </w:tcPr>
          <w:p>
            <w:pPr>
              <w:spacing w:after="20" w:before="0"/>
            </w:pPr>
            <w:r/>
            <w:r>
              <w:rPr>
                <w:rFonts w:ascii="Aptos" w:hAnsi="Aptos" w:eastAsia="Aptos"/>
                <w:b w:val="0"/>
                <w:sz w:val="14"/>
              </w:rPr>
              <w:t>dex_depth_2pct_usd</w:t>
            </w:r>
          </w:p>
        </w:tc>
        <w:tc>
          <w:tcPr>
            <w:tcW w:type="dxa" w:w="1368"/>
            <w:vAlign w:val="top"/>
          </w:tcPr>
          <w:p>
            <w:pPr>
              <w:spacing w:after="20" w:before="0"/>
            </w:pPr>
            <w:r/>
            <w:r>
              <w:rPr>
                <w:rFonts w:ascii="Aptos" w:hAnsi="Aptos" w:eastAsia="Aptos"/>
                <w:b w:val="0"/>
                <w:sz w:val="14"/>
              </w:rPr>
              <w:t>float64</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w:t>
            </w:r>
          </w:p>
        </w:tc>
        <w:tc>
          <w:tcPr>
            <w:tcW w:type="dxa" w:w="3672"/>
            <w:vAlign w:val="top"/>
          </w:tcPr>
          <w:p>
            <w:pPr>
              <w:spacing w:after="20" w:before="0"/>
            </w:pPr>
            <w:r/>
            <w:r>
              <w:rPr>
                <w:rFonts w:ascii="Aptos" w:hAnsi="Aptos" w:eastAsia="Aptos"/>
                <w:b w:val="0"/>
                <w:sz w:val="14"/>
              </w:rPr>
              <w:t>Ước lượng độ sâu DEX theo USD trong dải tác động giá 2%. Ghi rõ pool/DEX, phía giao dịch, block và phương pháp ước lượng trong manifest hoặc nhật ký dữ liệu.</w:t>
            </w:r>
          </w:p>
        </w:tc>
      </w:tr>
      <w:tr>
        <w:trPr>
          <w:cantSplit/>
        </w:trPr>
        <w:tc>
          <w:tcPr>
            <w:tcW w:type="dxa" w:w="3024"/>
            <w:vAlign w:val="top"/>
            <w:shd w:fill="F3F6FA"/>
          </w:tcPr>
          <w:p>
            <w:pPr>
              <w:spacing w:after="20" w:before="0"/>
            </w:pPr>
            <w:r/>
            <w:r>
              <w:rPr>
                <w:rFonts w:ascii="Aptos" w:hAnsi="Aptos" w:eastAsia="Aptos"/>
                <w:b w:val="0"/>
                <w:sz w:val="14"/>
              </w:rPr>
              <w:t>lambda_impact</w:t>
            </w:r>
          </w:p>
        </w:tc>
        <w:tc>
          <w:tcPr>
            <w:tcW w:type="dxa" w:w="1368"/>
            <w:vAlign w:val="top"/>
            <w:shd w:fill="F3F6FA"/>
          </w:tcPr>
          <w:p>
            <w:pPr>
              <w:spacing w:after="20" w:before="0"/>
            </w:pPr>
            <w:r/>
            <w:r>
              <w:rPr>
                <w:rFonts w:ascii="Aptos" w:hAnsi="Aptos" w:eastAsia="Aptos"/>
                <w:b w:val="0"/>
                <w:sz w:val="14"/>
              </w:rPr>
              <w:t>float64</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w:t>
            </w:r>
          </w:p>
        </w:tc>
        <w:tc>
          <w:tcPr>
            <w:tcW w:type="dxa" w:w="3672"/>
            <w:vAlign w:val="top"/>
            <w:shd w:fill="F3F6FA"/>
          </w:tcPr>
          <w:p>
            <w:pPr>
              <w:spacing w:after="20" w:before="0"/>
            </w:pPr>
            <w:r/>
            <w:r>
              <w:rPr>
                <w:rFonts w:ascii="Aptos" w:hAnsi="Aptos" w:eastAsia="Aptos"/>
                <w:b w:val="0"/>
                <w:sz w:val="14"/>
              </w:rPr>
              <w:t>Tham số lambda của mô hình tác động giá; đây là tham số được hiệu chỉnh, không phải dữ liệu thị trường quan sát trực tiếp.</w:t>
            </w:r>
          </w:p>
        </w:tc>
      </w:tr>
      <w:tr>
        <w:trPr>
          <w:cantSplit/>
        </w:trPr>
        <w:tc>
          <w:tcPr>
            <w:tcW w:type="dxa" w:w="3024"/>
            <w:vAlign w:val="top"/>
          </w:tcPr>
          <w:p>
            <w:pPr>
              <w:spacing w:after="20" w:before="0"/>
            </w:pPr>
            <w:r/>
            <w:r>
              <w:rPr>
                <w:rFonts w:ascii="Aptos" w:hAnsi="Aptos" w:eastAsia="Aptos"/>
                <w:b w:val="0"/>
                <w:sz w:val="14"/>
              </w:rPr>
              <w:t>gamma_exponent</w:t>
            </w:r>
          </w:p>
        </w:tc>
        <w:tc>
          <w:tcPr>
            <w:tcW w:type="dxa" w:w="1368"/>
            <w:vAlign w:val="top"/>
          </w:tcPr>
          <w:p>
            <w:pPr>
              <w:spacing w:after="20" w:before="0"/>
            </w:pPr>
            <w:r/>
            <w:r>
              <w:rPr>
                <w:rFonts w:ascii="Aptos" w:hAnsi="Aptos" w:eastAsia="Aptos"/>
                <w:b w:val="0"/>
                <w:sz w:val="14"/>
              </w:rPr>
              <w:t>float64</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w:t>
            </w:r>
          </w:p>
        </w:tc>
        <w:tc>
          <w:tcPr>
            <w:tcW w:type="dxa" w:w="3672"/>
            <w:vAlign w:val="top"/>
          </w:tcPr>
          <w:p>
            <w:pPr>
              <w:spacing w:after="20" w:before="0"/>
            </w:pPr>
            <w:r/>
            <w:r>
              <w:rPr>
                <w:rFonts w:ascii="Aptos" w:hAnsi="Aptos" w:eastAsia="Aptos"/>
                <w:b w:val="0"/>
                <w:sz w:val="14"/>
              </w:rPr>
              <w:t>Số mũ gamma trong hàm tác động giá phi tuyến; phải gắn với phiên bản mô hình/hiệu chỉnh.</w:t>
            </w:r>
          </w:p>
        </w:tc>
      </w:tr>
    </w:tbl>
    <w:p>
      <w:pPr>
        <w:spacing w:after="20"/>
      </w:pPr>
    </w:p>
    <w:p>
      <w:pPr>
        <w:pStyle w:val="Heading2"/>
        <w:keepNext/>
      </w:pPr>
      <w:r>
        <w:t>4.2. fact_wallet_positions</w:t>
      </w:r>
    </w:p>
    <w:p>
      <w:pPr>
        <w:keepNext/>
      </w:pPr>
      <w:r>
        <w:t>Đường dẫn: data/processed/fact_wallet_positions.parquet</w:t>
      </w:r>
    </w:p>
    <w:p>
      <w:pPr>
        <w:keepNext/>
      </w:pPr>
      <w:r>
        <w:t>Grain: Một dòng cho mỗi token trong một vị thế ví–protocol tại một snapshot. Một token có thể có cả collateral và debt amount.</w:t>
      </w:r>
    </w:p>
    <w:p>
      <w:pPr>
        <w:keepNext/>
      </w:pPr>
      <w:r>
        <w:t>PK: snapshot_block, protocol_id, wallet_address, token_address</w:t>
      </w:r>
    </w:p>
    <w:p>
      <w:pPr>
        <w:keepNext/>
      </w:pPr>
      <w:r>
        <w:t>Địa chỉ chuẩn hóa: wallet_address, token_address</w:t>
      </w:r>
    </w:p>
    <w:tbl>
      <w:tblPr>
        <w:tblStyle w:val="TableGrid"/>
        <w:tblW w:type="auto" w:w="0"/>
        <w:jc w:val="center"/>
        <w:tblLayout w:type="fixed"/>
        <w:tblLook w:firstColumn="1" w:firstRow="1" w:lastColumn="0" w:lastRow="0" w:noHBand="0" w:noVBand="1" w:val="04A0"/>
      </w:tblPr>
      <w:tblGrid>
        <w:gridCol w:w="3024"/>
        <w:gridCol w:w="1368"/>
        <w:gridCol w:w="1008"/>
        <w:gridCol w:w="1008"/>
        <w:gridCol w:w="3672"/>
      </w:tblGrid>
      <w:tr>
        <w:trPr>
          <w:tblHeader w:val="true"/>
          <w:cantSplit/>
        </w:trPr>
        <w:tc>
          <w:tcPr>
            <w:tcW w:type="dxa" w:w="3024"/>
            <w:vAlign w:val="top"/>
            <w:shd w:fill="1F4E78"/>
          </w:tcPr>
          <w:p>
            <w:pPr>
              <w:spacing w:after="20" w:before="0"/>
            </w:pPr>
            <w:r/>
            <w:r>
              <w:rPr>
                <w:rFonts w:ascii="Aptos" w:hAnsi="Aptos" w:eastAsia="Aptos"/>
                <w:b/>
                <w:color w:val="FFFFFF"/>
                <w:sz w:val="14"/>
              </w:rPr>
              <w:t>Trường</w:t>
            </w:r>
          </w:p>
        </w:tc>
        <w:tc>
          <w:tcPr>
            <w:tcW w:type="dxa" w:w="1368"/>
            <w:vAlign w:val="top"/>
            <w:shd w:fill="1F4E78"/>
          </w:tcPr>
          <w:p>
            <w:pPr>
              <w:spacing w:after="20" w:before="0"/>
            </w:pPr>
            <w:r/>
            <w:r>
              <w:rPr>
                <w:rFonts w:ascii="Aptos" w:hAnsi="Aptos" w:eastAsia="Aptos"/>
                <w:b/>
                <w:color w:val="FFFFFF"/>
                <w:sz w:val="14"/>
              </w:rPr>
              <w:t>Kiểu Arrow</w:t>
            </w:r>
          </w:p>
        </w:tc>
        <w:tc>
          <w:tcPr>
            <w:tcW w:type="dxa" w:w="1008"/>
            <w:vAlign w:val="top"/>
            <w:shd w:fill="1F4E78"/>
          </w:tcPr>
          <w:p>
            <w:pPr>
              <w:spacing w:after="20" w:before="0"/>
            </w:pPr>
            <w:r/>
            <w:r>
              <w:rPr>
                <w:rFonts w:ascii="Aptos" w:hAnsi="Aptos" w:eastAsia="Aptos"/>
                <w:b/>
                <w:color w:val="FFFFFF"/>
                <w:sz w:val="14"/>
              </w:rPr>
              <w:t>Nullable</w:t>
            </w:r>
          </w:p>
        </w:tc>
        <w:tc>
          <w:tcPr>
            <w:tcW w:type="dxa" w:w="1008"/>
            <w:vAlign w:val="top"/>
            <w:shd w:fill="1F4E78"/>
          </w:tcPr>
          <w:p>
            <w:pPr>
              <w:spacing w:after="20" w:before="0"/>
            </w:pPr>
            <w:r/>
            <w:r>
              <w:rPr>
                <w:rFonts w:ascii="Aptos" w:hAnsi="Aptos" w:eastAsia="Aptos"/>
                <w:b/>
                <w:color w:val="FFFFFF"/>
                <w:sz w:val="14"/>
              </w:rPr>
              <w:t>Vai trò</w:t>
            </w:r>
          </w:p>
        </w:tc>
        <w:tc>
          <w:tcPr>
            <w:tcW w:type="dxa" w:w="3672"/>
            <w:vAlign w:val="top"/>
            <w:shd w:fill="1F4E78"/>
          </w:tcPr>
          <w:p>
            <w:pPr>
              <w:spacing w:after="20" w:before="0"/>
            </w:pPr>
            <w:r/>
            <w:r>
              <w:rPr>
                <w:rFonts w:ascii="Aptos" w:hAnsi="Aptos" w:eastAsia="Aptos"/>
                <w:b/>
                <w:color w:val="FFFFFF"/>
                <w:sz w:val="14"/>
              </w:rPr>
              <w:t>Định nghĩa / quy tắc</w:t>
            </w:r>
          </w:p>
        </w:tc>
      </w:tr>
      <w:tr>
        <w:trPr>
          <w:cantSplit/>
        </w:trPr>
        <w:tc>
          <w:tcPr>
            <w:tcW w:type="dxa" w:w="3024"/>
            <w:vAlign w:val="top"/>
          </w:tcPr>
          <w:p>
            <w:pPr>
              <w:spacing w:after="20" w:before="0"/>
            </w:pPr>
            <w:r/>
            <w:r>
              <w:rPr>
                <w:rFonts w:ascii="Aptos" w:hAnsi="Aptos" w:eastAsia="Aptos"/>
                <w:b w:val="0"/>
                <w:sz w:val="14"/>
              </w:rPr>
              <w:t>snapshot_block</w:t>
            </w:r>
          </w:p>
        </w:tc>
        <w:tc>
          <w:tcPr>
            <w:tcW w:type="dxa" w:w="1368"/>
            <w:vAlign w:val="top"/>
          </w:tcPr>
          <w:p>
            <w:pPr>
              <w:spacing w:after="20" w:before="0"/>
            </w:pPr>
            <w:r/>
            <w:r>
              <w:rPr>
                <w:rFonts w:ascii="Aptos" w:hAnsi="Aptos" w:eastAsia="Aptos"/>
                <w:b w:val="0"/>
                <w:sz w:val="14"/>
              </w:rPr>
              <w:t>int64</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PK, FK</w:t>
            </w:r>
          </w:p>
        </w:tc>
        <w:tc>
          <w:tcPr>
            <w:tcW w:type="dxa" w:w="3672"/>
            <w:vAlign w:val="top"/>
          </w:tcPr>
          <w:p>
            <w:pPr>
              <w:spacing w:after="20" w:before="0"/>
            </w:pPr>
            <w:r/>
            <w:r>
              <w:rPr>
                <w:rFonts w:ascii="Aptos" w:hAnsi="Aptos" w:eastAsia="Aptos"/>
                <w:b w:val="0"/>
                <w:sz w:val="14"/>
              </w:rPr>
              <w:t>Block snapshot; phải khớp với cấu hình tài sản tương ứng.</w:t>
            </w:r>
          </w:p>
        </w:tc>
      </w:tr>
      <w:tr>
        <w:trPr>
          <w:cantSplit/>
        </w:trPr>
        <w:tc>
          <w:tcPr>
            <w:tcW w:type="dxa" w:w="3024"/>
            <w:vAlign w:val="top"/>
            <w:shd w:fill="F3F6FA"/>
          </w:tcPr>
          <w:p>
            <w:pPr>
              <w:spacing w:after="20" w:before="0"/>
            </w:pPr>
            <w:r/>
            <w:r>
              <w:rPr>
                <w:rFonts w:ascii="Aptos" w:hAnsi="Aptos" w:eastAsia="Aptos"/>
                <w:b w:val="0"/>
                <w:sz w:val="14"/>
              </w:rPr>
              <w:t>protocol_id</w:t>
            </w:r>
          </w:p>
        </w:tc>
        <w:tc>
          <w:tcPr>
            <w:tcW w:type="dxa" w:w="1368"/>
            <w:vAlign w:val="top"/>
            <w:shd w:fill="F3F6FA"/>
          </w:tcPr>
          <w:p>
            <w:pPr>
              <w:spacing w:after="20" w:before="0"/>
            </w:pPr>
            <w:r/>
            <w:r>
              <w:rPr>
                <w:rFonts w:ascii="Aptos" w:hAnsi="Aptos" w:eastAsia="Aptos"/>
                <w:b w:val="0"/>
                <w:sz w:val="14"/>
              </w:rPr>
              <w:t>string</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PK, FK</w:t>
            </w:r>
          </w:p>
        </w:tc>
        <w:tc>
          <w:tcPr>
            <w:tcW w:type="dxa" w:w="3672"/>
            <w:vAlign w:val="top"/>
            <w:shd w:fill="F3F6FA"/>
          </w:tcPr>
          <w:p>
            <w:pPr>
              <w:spacing w:after="20" w:before="0"/>
            </w:pPr>
            <w:r/>
            <w:r>
              <w:rPr>
                <w:rFonts w:ascii="Aptos" w:hAnsi="Aptos" w:eastAsia="Aptos"/>
                <w:b w:val="0"/>
                <w:sz w:val="14"/>
              </w:rPr>
              <w:t>Protocol/market định danh theo danh mục dự án.</w:t>
            </w:r>
          </w:p>
        </w:tc>
      </w:tr>
      <w:tr>
        <w:trPr>
          <w:cantSplit/>
        </w:trPr>
        <w:tc>
          <w:tcPr>
            <w:tcW w:type="dxa" w:w="3024"/>
            <w:vAlign w:val="top"/>
          </w:tcPr>
          <w:p>
            <w:pPr>
              <w:spacing w:after="20" w:before="0"/>
            </w:pPr>
            <w:r/>
            <w:r>
              <w:rPr>
                <w:rFonts w:ascii="Aptos" w:hAnsi="Aptos" w:eastAsia="Aptos"/>
                <w:b w:val="0"/>
                <w:sz w:val="14"/>
              </w:rPr>
              <w:t>wallet_address</w:t>
            </w:r>
          </w:p>
        </w:tc>
        <w:tc>
          <w:tcPr>
            <w:tcW w:type="dxa" w:w="1368"/>
            <w:vAlign w:val="top"/>
          </w:tcPr>
          <w:p>
            <w:pPr>
              <w:spacing w:after="20" w:before="0"/>
            </w:pPr>
            <w:r/>
            <w:r>
              <w:rPr>
                <w:rFonts w:ascii="Aptos" w:hAnsi="Aptos" w:eastAsia="Aptos"/>
                <w:b w:val="0"/>
                <w:sz w:val="14"/>
              </w:rPr>
              <w:t>string</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PK, address</w:t>
            </w:r>
          </w:p>
        </w:tc>
        <w:tc>
          <w:tcPr>
            <w:tcW w:type="dxa" w:w="3672"/>
            <w:vAlign w:val="top"/>
          </w:tcPr>
          <w:p>
            <w:pPr>
              <w:spacing w:after="20" w:before="0"/>
            </w:pPr>
            <w:r/>
            <w:r>
              <w:rPr>
                <w:rFonts w:ascii="Aptos" w:hAnsi="Aptos" w:eastAsia="Aptos"/>
                <w:b w:val="0"/>
                <w:sz w:val="14"/>
              </w:rPr>
              <w:t>Địa chỉ tài khoản/ví; chuẩn hóa chữ thường. Không được xem là bằng chứng về chủ sở hữu kinh tế thực.</w:t>
            </w:r>
          </w:p>
        </w:tc>
      </w:tr>
      <w:tr>
        <w:trPr>
          <w:cantSplit/>
        </w:trPr>
        <w:tc>
          <w:tcPr>
            <w:tcW w:type="dxa" w:w="3024"/>
            <w:vAlign w:val="top"/>
            <w:shd w:fill="F3F6FA"/>
          </w:tcPr>
          <w:p>
            <w:pPr>
              <w:spacing w:after="20" w:before="0"/>
            </w:pPr>
            <w:r/>
            <w:r>
              <w:rPr>
                <w:rFonts w:ascii="Aptos" w:hAnsi="Aptos" w:eastAsia="Aptos"/>
                <w:b w:val="0"/>
                <w:sz w:val="14"/>
              </w:rPr>
              <w:t>token_address</w:t>
            </w:r>
          </w:p>
        </w:tc>
        <w:tc>
          <w:tcPr>
            <w:tcW w:type="dxa" w:w="1368"/>
            <w:vAlign w:val="top"/>
            <w:shd w:fill="F3F6FA"/>
          </w:tcPr>
          <w:p>
            <w:pPr>
              <w:spacing w:after="20" w:before="0"/>
            </w:pPr>
            <w:r/>
            <w:r>
              <w:rPr>
                <w:rFonts w:ascii="Aptos" w:hAnsi="Aptos" w:eastAsia="Aptos"/>
                <w:b w:val="0"/>
                <w:sz w:val="14"/>
              </w:rPr>
              <w:t>string</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PK, FK, address</w:t>
            </w:r>
          </w:p>
        </w:tc>
        <w:tc>
          <w:tcPr>
            <w:tcW w:type="dxa" w:w="3672"/>
            <w:vAlign w:val="top"/>
            <w:shd w:fill="F3F6FA"/>
          </w:tcPr>
          <w:p>
            <w:pPr>
              <w:spacing w:after="20" w:before="0"/>
            </w:pPr>
            <w:r/>
            <w:r>
              <w:rPr>
                <w:rFonts w:ascii="Aptos" w:hAnsi="Aptos" w:eastAsia="Aptos"/>
                <w:b w:val="0"/>
                <w:sz w:val="14"/>
              </w:rPr>
              <w:t>Địa chỉ token cho dòng vị thế này; khớp với dim_asset_config cùng block và protocol.</w:t>
            </w:r>
          </w:p>
        </w:tc>
      </w:tr>
      <w:tr>
        <w:trPr>
          <w:cantSplit/>
        </w:trPr>
        <w:tc>
          <w:tcPr>
            <w:tcW w:type="dxa" w:w="3024"/>
            <w:vAlign w:val="top"/>
          </w:tcPr>
          <w:p>
            <w:pPr>
              <w:spacing w:after="20" w:before="0"/>
            </w:pPr>
            <w:r/>
            <w:r>
              <w:rPr>
                <w:rFonts w:ascii="Aptos" w:hAnsi="Aptos" w:eastAsia="Aptos"/>
                <w:b w:val="0"/>
                <w:sz w:val="14"/>
              </w:rPr>
              <w:t>is_collateral_enabled</w:t>
            </w:r>
          </w:p>
        </w:tc>
        <w:tc>
          <w:tcPr>
            <w:tcW w:type="dxa" w:w="1368"/>
            <w:vAlign w:val="top"/>
          </w:tcPr>
          <w:p>
            <w:pPr>
              <w:spacing w:after="20" w:before="0"/>
            </w:pPr>
            <w:r/>
            <w:r>
              <w:rPr>
                <w:rFonts w:ascii="Aptos" w:hAnsi="Aptos" w:eastAsia="Aptos"/>
                <w:b w:val="0"/>
                <w:sz w:val="14"/>
              </w:rPr>
              <w:t>bool</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w:t>
            </w:r>
          </w:p>
        </w:tc>
        <w:tc>
          <w:tcPr>
            <w:tcW w:type="dxa" w:w="3672"/>
            <w:vAlign w:val="top"/>
          </w:tcPr>
          <w:p>
            <w:pPr>
              <w:spacing w:after="20" w:before="0"/>
            </w:pPr>
            <w:r/>
            <w:r>
              <w:rPr>
                <w:rFonts w:ascii="Aptos" w:hAnsi="Aptos" w:eastAsia="Aptos"/>
                <w:b w:val="0"/>
                <w:sz w:val="14"/>
              </w:rPr>
              <w:t>True nếu reserve/token đang được bật để làm collateral cho ví tại snapshot; không suy ra chỉ từ việc ví đang giữ token.</w:t>
            </w:r>
          </w:p>
        </w:tc>
      </w:tr>
      <w:tr>
        <w:trPr>
          <w:cantSplit/>
        </w:trPr>
        <w:tc>
          <w:tcPr>
            <w:tcW w:type="dxa" w:w="3024"/>
            <w:vAlign w:val="top"/>
            <w:shd w:fill="F3F6FA"/>
          </w:tcPr>
          <w:p>
            <w:pPr>
              <w:spacing w:after="20" w:before="0"/>
            </w:pPr>
            <w:r/>
            <w:r>
              <w:rPr>
                <w:rFonts w:ascii="Aptos" w:hAnsi="Aptos" w:eastAsia="Aptos"/>
                <w:b w:val="0"/>
                <w:sz w:val="14"/>
              </w:rPr>
              <w:t>emode_category</w:t>
            </w:r>
          </w:p>
        </w:tc>
        <w:tc>
          <w:tcPr>
            <w:tcW w:type="dxa" w:w="1368"/>
            <w:vAlign w:val="top"/>
            <w:shd w:fill="F3F6FA"/>
          </w:tcPr>
          <w:p>
            <w:pPr>
              <w:spacing w:after="20" w:before="0"/>
            </w:pPr>
            <w:r/>
            <w:r>
              <w:rPr>
                <w:rFonts w:ascii="Aptos" w:hAnsi="Aptos" w:eastAsia="Aptos"/>
                <w:b w:val="0"/>
                <w:sz w:val="14"/>
              </w:rPr>
              <w:t>int32</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w:t>
            </w:r>
          </w:p>
        </w:tc>
        <w:tc>
          <w:tcPr>
            <w:tcW w:type="dxa" w:w="3672"/>
            <w:vAlign w:val="top"/>
            <w:shd w:fill="F3F6FA"/>
          </w:tcPr>
          <w:p>
            <w:pPr>
              <w:spacing w:after="20" w:before="0"/>
            </w:pPr>
            <w:r/>
            <w:r>
              <w:rPr>
                <w:rFonts w:ascii="Aptos" w:hAnsi="Aptos" w:eastAsia="Aptos"/>
                <w:b w:val="0"/>
                <w:sz w:val="14"/>
              </w:rPr>
              <w:t>E-Mode category thực tế áp dụng cho vị thế/ví tại snapshot. Thống nhất mã cho trạng thái không dùng E-Mode; khuyến nghị 0 nếu phù hợp với protocol.</w:t>
            </w:r>
          </w:p>
        </w:tc>
      </w:tr>
      <w:tr>
        <w:trPr>
          <w:cantSplit/>
        </w:trPr>
        <w:tc>
          <w:tcPr>
            <w:tcW w:type="dxa" w:w="3024"/>
            <w:vAlign w:val="top"/>
          </w:tcPr>
          <w:p>
            <w:pPr>
              <w:spacing w:after="20" w:before="0"/>
            </w:pPr>
            <w:r/>
            <w:r>
              <w:rPr>
                <w:rFonts w:ascii="Aptos" w:hAnsi="Aptos" w:eastAsia="Aptos"/>
                <w:b w:val="0"/>
                <w:sz w:val="14"/>
              </w:rPr>
              <w:t>is_isolated_collateral</w:t>
            </w:r>
          </w:p>
        </w:tc>
        <w:tc>
          <w:tcPr>
            <w:tcW w:type="dxa" w:w="1368"/>
            <w:vAlign w:val="top"/>
          </w:tcPr>
          <w:p>
            <w:pPr>
              <w:spacing w:after="20" w:before="0"/>
            </w:pPr>
            <w:r/>
            <w:r>
              <w:rPr>
                <w:rFonts w:ascii="Aptos" w:hAnsi="Aptos" w:eastAsia="Aptos"/>
                <w:b w:val="0"/>
                <w:sz w:val="14"/>
              </w:rPr>
              <w:t>bool</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w:t>
            </w:r>
          </w:p>
        </w:tc>
        <w:tc>
          <w:tcPr>
            <w:tcW w:type="dxa" w:w="3672"/>
            <w:vAlign w:val="top"/>
          </w:tcPr>
          <w:p>
            <w:pPr>
              <w:spacing w:after="20" w:before="0"/>
            </w:pPr>
            <w:r/>
            <w:r>
              <w:rPr>
                <w:rFonts w:ascii="Aptos" w:hAnsi="Aptos" w:eastAsia="Aptos"/>
                <w:b w:val="0"/>
                <w:sz w:val="14"/>
              </w:rPr>
              <w:t>Cho biết tài sản đang được dùng/áp dụng theo chế độ isolated collateral theo quy tắc protocol tại snapshot.</w:t>
            </w:r>
          </w:p>
        </w:tc>
      </w:tr>
      <w:tr>
        <w:trPr>
          <w:cantSplit/>
        </w:trPr>
        <w:tc>
          <w:tcPr>
            <w:tcW w:type="dxa" w:w="3024"/>
            <w:vAlign w:val="top"/>
            <w:shd w:fill="F3F6FA"/>
          </w:tcPr>
          <w:p>
            <w:pPr>
              <w:spacing w:after="20" w:before="0"/>
            </w:pPr>
            <w:r/>
            <w:r>
              <w:rPr>
                <w:rFonts w:ascii="Aptos" w:hAnsi="Aptos" w:eastAsia="Aptos"/>
                <w:b w:val="0"/>
                <w:sz w:val="14"/>
              </w:rPr>
              <w:t>collateral_amount_norm</w:t>
            </w:r>
          </w:p>
        </w:tc>
        <w:tc>
          <w:tcPr>
            <w:tcW w:type="dxa" w:w="1368"/>
            <w:vAlign w:val="top"/>
            <w:shd w:fill="F3F6FA"/>
          </w:tcPr>
          <w:p>
            <w:pPr>
              <w:spacing w:after="20" w:before="0"/>
            </w:pPr>
            <w:r/>
            <w:r>
              <w:rPr>
                <w:rFonts w:ascii="Aptos" w:hAnsi="Aptos" w:eastAsia="Aptos"/>
                <w:b w:val="0"/>
                <w:sz w:val="14"/>
              </w:rPr>
              <w:t>float64</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w:t>
            </w:r>
          </w:p>
        </w:tc>
        <w:tc>
          <w:tcPr>
            <w:tcW w:type="dxa" w:w="3672"/>
            <w:vAlign w:val="top"/>
            <w:shd w:fill="F3F6FA"/>
          </w:tcPr>
          <w:p>
            <w:pPr>
              <w:spacing w:after="20" w:before="0"/>
            </w:pPr>
            <w:r/>
            <w:r>
              <w:rPr>
                <w:rFonts w:ascii="Aptos" w:hAnsi="Aptos" w:eastAsia="Aptos"/>
                <w:b w:val="0"/>
                <w:sz w:val="14"/>
              </w:rPr>
              <w:t>Số token collateral sau chuẩn hóa decimals và index nếu đầu vào là scaled balance. Đơn vị là token; không lưu raw Wei.</w:t>
            </w:r>
          </w:p>
        </w:tc>
      </w:tr>
      <w:tr>
        <w:trPr>
          <w:cantSplit/>
        </w:trPr>
        <w:tc>
          <w:tcPr>
            <w:tcW w:type="dxa" w:w="3024"/>
            <w:vAlign w:val="top"/>
          </w:tcPr>
          <w:p>
            <w:pPr>
              <w:spacing w:after="20" w:before="0"/>
            </w:pPr>
            <w:r/>
            <w:r>
              <w:rPr>
                <w:rFonts w:ascii="Aptos" w:hAnsi="Aptos" w:eastAsia="Aptos"/>
                <w:b w:val="0"/>
                <w:sz w:val="14"/>
              </w:rPr>
              <w:t>collateral_usd_t0</w:t>
            </w:r>
          </w:p>
        </w:tc>
        <w:tc>
          <w:tcPr>
            <w:tcW w:type="dxa" w:w="1368"/>
            <w:vAlign w:val="top"/>
          </w:tcPr>
          <w:p>
            <w:pPr>
              <w:spacing w:after="20" w:before="0"/>
            </w:pPr>
            <w:r/>
            <w:r>
              <w:rPr>
                <w:rFonts w:ascii="Aptos" w:hAnsi="Aptos" w:eastAsia="Aptos"/>
                <w:b w:val="0"/>
                <w:sz w:val="14"/>
              </w:rPr>
              <w:t>float64</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w:t>
            </w:r>
          </w:p>
        </w:tc>
        <w:tc>
          <w:tcPr>
            <w:tcW w:type="dxa" w:w="3672"/>
            <w:vAlign w:val="top"/>
          </w:tcPr>
          <w:p>
            <w:pPr>
              <w:spacing w:after="20" w:before="0"/>
            </w:pPr>
            <w:r/>
            <w:r>
              <w:rPr>
                <w:rFonts w:ascii="Aptos" w:hAnsi="Aptos" w:eastAsia="Aptos"/>
                <w:b w:val="0"/>
                <w:sz w:val="14"/>
              </w:rPr>
              <w:t>Giá trị USD của collateral đủ điều kiện tại snapshot. Tính theo amount đủ điều kiện × price_usd_t0 theo quy ước đã thống nhất.</w:t>
            </w:r>
          </w:p>
        </w:tc>
      </w:tr>
      <w:tr>
        <w:trPr>
          <w:cantSplit/>
        </w:trPr>
        <w:tc>
          <w:tcPr>
            <w:tcW w:type="dxa" w:w="3024"/>
            <w:vAlign w:val="top"/>
            <w:shd w:fill="F3F6FA"/>
          </w:tcPr>
          <w:p>
            <w:pPr>
              <w:spacing w:after="20" w:before="0"/>
            </w:pPr>
            <w:r/>
            <w:r>
              <w:rPr>
                <w:rFonts w:ascii="Aptos" w:hAnsi="Aptos" w:eastAsia="Aptos"/>
                <w:b w:val="0"/>
                <w:sz w:val="14"/>
              </w:rPr>
              <w:t>debt_amount_norm</w:t>
            </w:r>
          </w:p>
        </w:tc>
        <w:tc>
          <w:tcPr>
            <w:tcW w:type="dxa" w:w="1368"/>
            <w:vAlign w:val="top"/>
            <w:shd w:fill="F3F6FA"/>
          </w:tcPr>
          <w:p>
            <w:pPr>
              <w:spacing w:after="20" w:before="0"/>
            </w:pPr>
            <w:r/>
            <w:r>
              <w:rPr>
                <w:rFonts w:ascii="Aptos" w:hAnsi="Aptos" w:eastAsia="Aptos"/>
                <w:b w:val="0"/>
                <w:sz w:val="14"/>
              </w:rPr>
              <w:t>float64</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w:t>
            </w:r>
          </w:p>
        </w:tc>
        <w:tc>
          <w:tcPr>
            <w:tcW w:type="dxa" w:w="3672"/>
            <w:vAlign w:val="top"/>
            <w:shd w:fill="F3F6FA"/>
          </w:tcPr>
          <w:p>
            <w:pPr>
              <w:spacing w:after="20" w:before="0"/>
            </w:pPr>
            <w:r/>
            <w:r>
              <w:rPr>
                <w:rFonts w:ascii="Aptos" w:hAnsi="Aptos" w:eastAsia="Aptos"/>
                <w:b w:val="0"/>
                <w:sz w:val="14"/>
              </w:rPr>
              <w:t>Số token nợ sau chuẩn hóa decimals và index nếu cần. Đơn vị là token; phải nhất quán về lãi tích lũy tại snapshot.</w:t>
            </w:r>
          </w:p>
        </w:tc>
      </w:tr>
      <w:tr>
        <w:trPr>
          <w:cantSplit/>
        </w:trPr>
        <w:tc>
          <w:tcPr>
            <w:tcW w:type="dxa" w:w="3024"/>
            <w:vAlign w:val="top"/>
          </w:tcPr>
          <w:p>
            <w:pPr>
              <w:spacing w:after="20" w:before="0"/>
            </w:pPr>
            <w:r/>
            <w:r>
              <w:rPr>
                <w:rFonts w:ascii="Aptos" w:hAnsi="Aptos" w:eastAsia="Aptos"/>
                <w:b w:val="0"/>
                <w:sz w:val="14"/>
              </w:rPr>
              <w:t>debt_usd_t0</w:t>
            </w:r>
          </w:p>
        </w:tc>
        <w:tc>
          <w:tcPr>
            <w:tcW w:type="dxa" w:w="1368"/>
            <w:vAlign w:val="top"/>
          </w:tcPr>
          <w:p>
            <w:pPr>
              <w:spacing w:after="20" w:before="0"/>
            </w:pPr>
            <w:r/>
            <w:r>
              <w:rPr>
                <w:rFonts w:ascii="Aptos" w:hAnsi="Aptos" w:eastAsia="Aptos"/>
                <w:b w:val="0"/>
                <w:sz w:val="14"/>
              </w:rPr>
              <w:t>float64</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w:t>
            </w:r>
          </w:p>
        </w:tc>
        <w:tc>
          <w:tcPr>
            <w:tcW w:type="dxa" w:w="3672"/>
            <w:vAlign w:val="top"/>
          </w:tcPr>
          <w:p>
            <w:pPr>
              <w:spacing w:after="20" w:before="0"/>
            </w:pPr>
            <w:r/>
            <w:r>
              <w:rPr>
                <w:rFonts w:ascii="Aptos" w:hAnsi="Aptos" w:eastAsia="Aptos"/>
                <w:b w:val="0"/>
                <w:sz w:val="14"/>
              </w:rPr>
              <w:t>Giá trị USD của debt tại snapshot, theo price_usd_t0 và quy tắc định giá chung.</w:t>
            </w:r>
          </w:p>
        </w:tc>
      </w:tr>
      <w:tr>
        <w:trPr>
          <w:cantSplit/>
        </w:trPr>
        <w:tc>
          <w:tcPr>
            <w:tcW w:type="dxa" w:w="3024"/>
            <w:vAlign w:val="top"/>
            <w:shd w:fill="F3F6FA"/>
          </w:tcPr>
          <w:p>
            <w:pPr>
              <w:spacing w:after="20" w:before="0"/>
            </w:pPr>
            <w:r/>
            <w:r>
              <w:rPr>
                <w:rFonts w:ascii="Aptos" w:hAnsi="Aptos" w:eastAsia="Aptos"/>
                <w:b w:val="0"/>
                <w:sz w:val="14"/>
              </w:rPr>
              <w:t>effective_lt</w:t>
            </w:r>
          </w:p>
        </w:tc>
        <w:tc>
          <w:tcPr>
            <w:tcW w:type="dxa" w:w="1368"/>
            <w:vAlign w:val="top"/>
            <w:shd w:fill="F3F6FA"/>
          </w:tcPr>
          <w:p>
            <w:pPr>
              <w:spacing w:after="20" w:before="0"/>
            </w:pPr>
            <w:r/>
            <w:r>
              <w:rPr>
                <w:rFonts w:ascii="Aptos" w:hAnsi="Aptos" w:eastAsia="Aptos"/>
                <w:b w:val="0"/>
                <w:sz w:val="14"/>
              </w:rPr>
              <w:t>float64</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w:t>
            </w:r>
          </w:p>
        </w:tc>
        <w:tc>
          <w:tcPr>
            <w:tcW w:type="dxa" w:w="3672"/>
            <w:vAlign w:val="top"/>
            <w:shd w:fill="F3F6FA"/>
          </w:tcPr>
          <w:p>
            <w:pPr>
              <w:spacing w:after="20" w:before="0"/>
            </w:pPr>
            <w:r/>
            <w:r>
              <w:rPr>
                <w:rFonts w:ascii="Aptos" w:hAnsi="Aptos" w:eastAsia="Aptos"/>
                <w:b w:val="0"/>
                <w:sz w:val="14"/>
              </w:rPr>
              <w:t>Liquidation threshold hiệu dụng của token trong vị thế sau xét E-Mode/market configuration. Quy ước tỷ lệ 0–1.</w:t>
            </w:r>
          </w:p>
        </w:tc>
      </w:tr>
      <w:tr>
        <w:trPr>
          <w:cantSplit/>
        </w:trPr>
        <w:tc>
          <w:tcPr>
            <w:tcW w:type="dxa" w:w="3024"/>
            <w:vAlign w:val="top"/>
          </w:tcPr>
          <w:p>
            <w:pPr>
              <w:spacing w:after="20" w:before="0"/>
            </w:pPr>
            <w:r/>
            <w:r>
              <w:rPr>
                <w:rFonts w:ascii="Aptos" w:hAnsi="Aptos" w:eastAsia="Aptos"/>
                <w:b w:val="0"/>
                <w:sz w:val="14"/>
              </w:rPr>
              <w:t>effective_liq_bonus</w:t>
            </w:r>
          </w:p>
        </w:tc>
        <w:tc>
          <w:tcPr>
            <w:tcW w:type="dxa" w:w="1368"/>
            <w:vAlign w:val="top"/>
          </w:tcPr>
          <w:p>
            <w:pPr>
              <w:spacing w:after="20" w:before="0"/>
            </w:pPr>
            <w:r/>
            <w:r>
              <w:rPr>
                <w:rFonts w:ascii="Aptos" w:hAnsi="Aptos" w:eastAsia="Aptos"/>
                <w:b w:val="0"/>
                <w:sz w:val="14"/>
              </w:rPr>
              <w:t>float64</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w:t>
            </w:r>
          </w:p>
        </w:tc>
        <w:tc>
          <w:tcPr>
            <w:tcW w:type="dxa" w:w="3672"/>
            <w:vAlign w:val="top"/>
          </w:tcPr>
          <w:p>
            <w:pPr>
              <w:spacing w:after="20" w:before="0"/>
            </w:pPr>
            <w:r/>
            <w:r>
              <w:rPr>
                <w:rFonts w:ascii="Aptos" w:hAnsi="Aptos" w:eastAsia="Aptos"/>
                <w:b w:val="0"/>
                <w:sz w:val="14"/>
              </w:rPr>
              <w:t>Hệ số liquidation bonus hiệu dụng theo cùng quy ước với liq_bonus_std/liq_bonus_emode; đề xuất multiplier, ví dụ 1.05.</w:t>
            </w:r>
          </w:p>
        </w:tc>
      </w:tr>
    </w:tbl>
    <w:p>
      <w:pPr>
        <w:spacing w:after="20"/>
      </w:pPr>
    </w:p>
    <w:p>
      <w:pPr>
        <w:pStyle w:val="Heading2"/>
        <w:keepNext/>
      </w:pPr>
      <w:r>
        <w:t>4.3. fact_wallet_summary</w:t>
      </w:r>
    </w:p>
    <w:p>
      <w:pPr>
        <w:keepNext/>
      </w:pPr>
      <w:r>
        <w:t>Đường dẫn: data/processed/fact_wallet_summary.parquet</w:t>
      </w:r>
    </w:p>
    <w:p>
      <w:pPr>
        <w:keepNext/>
      </w:pPr>
      <w:r>
        <w:t>Grain: Một dòng cho mỗi ví và protocol tại một snapshot; các chỉ tiêu được tổng hợp từ fact_wallet_positions và các bước phân loại.</w:t>
      </w:r>
    </w:p>
    <w:p>
      <w:pPr>
        <w:keepNext/>
      </w:pPr>
      <w:r>
        <w:t>PK: snapshot_block, protocol_id, wallet_address</w:t>
      </w:r>
    </w:p>
    <w:p>
      <w:pPr>
        <w:keepNext/>
      </w:pPr>
      <w:r>
        <w:t>Địa chỉ chuẩn hóa: wallet_address</w:t>
      </w:r>
    </w:p>
    <w:tbl>
      <w:tblPr>
        <w:tblStyle w:val="TableGrid"/>
        <w:tblW w:type="auto" w:w="0"/>
        <w:jc w:val="center"/>
        <w:tblLayout w:type="fixed"/>
        <w:tblLook w:firstColumn="1" w:firstRow="1" w:lastColumn="0" w:lastRow="0" w:noHBand="0" w:noVBand="1" w:val="04A0"/>
      </w:tblPr>
      <w:tblGrid>
        <w:gridCol w:w="3024"/>
        <w:gridCol w:w="1368"/>
        <w:gridCol w:w="1008"/>
        <w:gridCol w:w="1008"/>
        <w:gridCol w:w="3672"/>
      </w:tblGrid>
      <w:tr>
        <w:trPr>
          <w:tblHeader w:val="true"/>
          <w:cantSplit/>
        </w:trPr>
        <w:tc>
          <w:tcPr>
            <w:tcW w:type="dxa" w:w="3024"/>
            <w:vAlign w:val="top"/>
            <w:shd w:fill="1F4E78"/>
          </w:tcPr>
          <w:p>
            <w:pPr>
              <w:spacing w:after="20" w:before="0"/>
            </w:pPr>
            <w:r/>
            <w:r>
              <w:rPr>
                <w:rFonts w:ascii="Aptos" w:hAnsi="Aptos" w:eastAsia="Aptos"/>
                <w:b/>
                <w:color w:val="FFFFFF"/>
                <w:sz w:val="14"/>
              </w:rPr>
              <w:t>Trường</w:t>
            </w:r>
          </w:p>
        </w:tc>
        <w:tc>
          <w:tcPr>
            <w:tcW w:type="dxa" w:w="1368"/>
            <w:vAlign w:val="top"/>
            <w:shd w:fill="1F4E78"/>
          </w:tcPr>
          <w:p>
            <w:pPr>
              <w:spacing w:after="20" w:before="0"/>
            </w:pPr>
            <w:r/>
            <w:r>
              <w:rPr>
                <w:rFonts w:ascii="Aptos" w:hAnsi="Aptos" w:eastAsia="Aptos"/>
                <w:b/>
                <w:color w:val="FFFFFF"/>
                <w:sz w:val="14"/>
              </w:rPr>
              <w:t>Kiểu Arrow</w:t>
            </w:r>
          </w:p>
        </w:tc>
        <w:tc>
          <w:tcPr>
            <w:tcW w:type="dxa" w:w="1008"/>
            <w:vAlign w:val="top"/>
            <w:shd w:fill="1F4E78"/>
          </w:tcPr>
          <w:p>
            <w:pPr>
              <w:spacing w:after="20" w:before="0"/>
            </w:pPr>
            <w:r/>
            <w:r>
              <w:rPr>
                <w:rFonts w:ascii="Aptos" w:hAnsi="Aptos" w:eastAsia="Aptos"/>
                <w:b/>
                <w:color w:val="FFFFFF"/>
                <w:sz w:val="14"/>
              </w:rPr>
              <w:t>Nullable</w:t>
            </w:r>
          </w:p>
        </w:tc>
        <w:tc>
          <w:tcPr>
            <w:tcW w:type="dxa" w:w="1008"/>
            <w:vAlign w:val="top"/>
            <w:shd w:fill="1F4E78"/>
          </w:tcPr>
          <w:p>
            <w:pPr>
              <w:spacing w:after="20" w:before="0"/>
            </w:pPr>
            <w:r/>
            <w:r>
              <w:rPr>
                <w:rFonts w:ascii="Aptos" w:hAnsi="Aptos" w:eastAsia="Aptos"/>
                <w:b/>
                <w:color w:val="FFFFFF"/>
                <w:sz w:val="14"/>
              </w:rPr>
              <w:t>Vai trò</w:t>
            </w:r>
          </w:p>
        </w:tc>
        <w:tc>
          <w:tcPr>
            <w:tcW w:type="dxa" w:w="3672"/>
            <w:vAlign w:val="top"/>
            <w:shd w:fill="1F4E78"/>
          </w:tcPr>
          <w:p>
            <w:pPr>
              <w:spacing w:after="20" w:before="0"/>
            </w:pPr>
            <w:r/>
            <w:r>
              <w:rPr>
                <w:rFonts w:ascii="Aptos" w:hAnsi="Aptos" w:eastAsia="Aptos"/>
                <w:b/>
                <w:color w:val="FFFFFF"/>
                <w:sz w:val="14"/>
              </w:rPr>
              <w:t>Định nghĩa / quy tắc</w:t>
            </w:r>
          </w:p>
        </w:tc>
      </w:tr>
      <w:tr>
        <w:trPr>
          <w:cantSplit/>
        </w:trPr>
        <w:tc>
          <w:tcPr>
            <w:tcW w:type="dxa" w:w="3024"/>
            <w:vAlign w:val="top"/>
          </w:tcPr>
          <w:p>
            <w:pPr>
              <w:spacing w:after="20" w:before="0"/>
            </w:pPr>
            <w:r/>
            <w:r>
              <w:rPr>
                <w:rFonts w:ascii="Aptos" w:hAnsi="Aptos" w:eastAsia="Aptos"/>
                <w:b w:val="0"/>
                <w:sz w:val="14"/>
              </w:rPr>
              <w:t>snapshot_block</w:t>
            </w:r>
          </w:p>
        </w:tc>
        <w:tc>
          <w:tcPr>
            <w:tcW w:type="dxa" w:w="1368"/>
            <w:vAlign w:val="top"/>
          </w:tcPr>
          <w:p>
            <w:pPr>
              <w:spacing w:after="20" w:before="0"/>
            </w:pPr>
            <w:r/>
            <w:r>
              <w:rPr>
                <w:rFonts w:ascii="Aptos" w:hAnsi="Aptos" w:eastAsia="Aptos"/>
                <w:b w:val="0"/>
                <w:sz w:val="14"/>
              </w:rPr>
              <w:t>int64</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PK, FK</w:t>
            </w:r>
          </w:p>
        </w:tc>
        <w:tc>
          <w:tcPr>
            <w:tcW w:type="dxa" w:w="3672"/>
            <w:vAlign w:val="top"/>
          </w:tcPr>
          <w:p>
            <w:pPr>
              <w:spacing w:after="20" w:before="0"/>
            </w:pPr>
            <w:r/>
            <w:r>
              <w:rPr>
                <w:rFonts w:ascii="Aptos" w:hAnsi="Aptos" w:eastAsia="Aptos"/>
                <w:b w:val="0"/>
                <w:sz w:val="14"/>
              </w:rPr>
              <w:t>Block snapshot cho các chỉ tiêu tổng hợp.</w:t>
            </w:r>
          </w:p>
        </w:tc>
      </w:tr>
      <w:tr>
        <w:trPr>
          <w:cantSplit/>
        </w:trPr>
        <w:tc>
          <w:tcPr>
            <w:tcW w:type="dxa" w:w="3024"/>
            <w:vAlign w:val="top"/>
            <w:shd w:fill="F3F6FA"/>
          </w:tcPr>
          <w:p>
            <w:pPr>
              <w:spacing w:after="20" w:before="0"/>
            </w:pPr>
            <w:r/>
            <w:r>
              <w:rPr>
                <w:rFonts w:ascii="Aptos" w:hAnsi="Aptos" w:eastAsia="Aptos"/>
                <w:b w:val="0"/>
                <w:sz w:val="14"/>
              </w:rPr>
              <w:t>protocol_id</w:t>
            </w:r>
          </w:p>
        </w:tc>
        <w:tc>
          <w:tcPr>
            <w:tcW w:type="dxa" w:w="1368"/>
            <w:vAlign w:val="top"/>
            <w:shd w:fill="F3F6FA"/>
          </w:tcPr>
          <w:p>
            <w:pPr>
              <w:spacing w:after="20" w:before="0"/>
            </w:pPr>
            <w:r/>
            <w:r>
              <w:rPr>
                <w:rFonts w:ascii="Aptos" w:hAnsi="Aptos" w:eastAsia="Aptos"/>
                <w:b w:val="0"/>
                <w:sz w:val="14"/>
              </w:rPr>
              <w:t>string</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PK, FK</w:t>
            </w:r>
          </w:p>
        </w:tc>
        <w:tc>
          <w:tcPr>
            <w:tcW w:type="dxa" w:w="3672"/>
            <w:vAlign w:val="top"/>
            <w:shd w:fill="F3F6FA"/>
          </w:tcPr>
          <w:p>
            <w:pPr>
              <w:spacing w:after="20" w:before="0"/>
            </w:pPr>
            <w:r/>
            <w:r>
              <w:rPr>
                <w:rFonts w:ascii="Aptos" w:hAnsi="Aptos" w:eastAsia="Aptos"/>
                <w:b w:val="0"/>
                <w:sz w:val="14"/>
              </w:rPr>
              <w:t>Protocol/market được tổng hợp.</w:t>
            </w:r>
          </w:p>
        </w:tc>
      </w:tr>
      <w:tr>
        <w:trPr>
          <w:cantSplit/>
        </w:trPr>
        <w:tc>
          <w:tcPr>
            <w:tcW w:type="dxa" w:w="3024"/>
            <w:vAlign w:val="top"/>
          </w:tcPr>
          <w:p>
            <w:pPr>
              <w:spacing w:after="20" w:before="0"/>
            </w:pPr>
            <w:r/>
            <w:r>
              <w:rPr>
                <w:rFonts w:ascii="Aptos" w:hAnsi="Aptos" w:eastAsia="Aptos"/>
                <w:b w:val="0"/>
                <w:sz w:val="14"/>
              </w:rPr>
              <w:t>wallet_address</w:t>
            </w:r>
          </w:p>
        </w:tc>
        <w:tc>
          <w:tcPr>
            <w:tcW w:type="dxa" w:w="1368"/>
            <w:vAlign w:val="top"/>
          </w:tcPr>
          <w:p>
            <w:pPr>
              <w:spacing w:after="20" w:before="0"/>
            </w:pPr>
            <w:r/>
            <w:r>
              <w:rPr>
                <w:rFonts w:ascii="Aptos" w:hAnsi="Aptos" w:eastAsia="Aptos"/>
                <w:b w:val="0"/>
                <w:sz w:val="14"/>
              </w:rPr>
              <w:t>string</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PK, address</w:t>
            </w:r>
          </w:p>
        </w:tc>
        <w:tc>
          <w:tcPr>
            <w:tcW w:type="dxa" w:w="3672"/>
            <w:vAlign w:val="top"/>
          </w:tcPr>
          <w:p>
            <w:pPr>
              <w:spacing w:after="20" w:before="0"/>
            </w:pPr>
            <w:r/>
            <w:r>
              <w:rPr>
                <w:rFonts w:ascii="Aptos" w:hAnsi="Aptos" w:eastAsia="Aptos"/>
                <w:b w:val="0"/>
                <w:sz w:val="14"/>
              </w:rPr>
              <w:t>Địa chỉ ví được tổng hợp; chuẩn hóa chữ thường.</w:t>
            </w:r>
          </w:p>
        </w:tc>
      </w:tr>
      <w:tr>
        <w:trPr>
          <w:cantSplit/>
        </w:trPr>
        <w:tc>
          <w:tcPr>
            <w:tcW w:type="dxa" w:w="3024"/>
            <w:vAlign w:val="top"/>
            <w:shd w:fill="F3F6FA"/>
          </w:tcPr>
          <w:p>
            <w:pPr>
              <w:spacing w:after="20" w:before="0"/>
            </w:pPr>
            <w:r/>
            <w:r>
              <w:rPr>
                <w:rFonts w:ascii="Aptos" w:hAnsi="Aptos" w:eastAsia="Aptos"/>
                <w:b w:val="0"/>
                <w:sz w:val="14"/>
              </w:rPr>
              <w:t>emode_category</w:t>
            </w:r>
          </w:p>
        </w:tc>
        <w:tc>
          <w:tcPr>
            <w:tcW w:type="dxa" w:w="1368"/>
            <w:vAlign w:val="top"/>
            <w:shd w:fill="F3F6FA"/>
          </w:tcPr>
          <w:p>
            <w:pPr>
              <w:spacing w:after="20" w:before="0"/>
            </w:pPr>
            <w:r/>
            <w:r>
              <w:rPr>
                <w:rFonts w:ascii="Aptos" w:hAnsi="Aptos" w:eastAsia="Aptos"/>
                <w:b w:val="0"/>
                <w:sz w:val="14"/>
              </w:rPr>
              <w:t>int32</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w:t>
            </w:r>
          </w:p>
        </w:tc>
        <w:tc>
          <w:tcPr>
            <w:tcW w:type="dxa" w:w="3672"/>
            <w:vAlign w:val="top"/>
            <w:shd w:fill="F3F6FA"/>
          </w:tcPr>
          <w:p>
            <w:pPr>
              <w:spacing w:after="20" w:before="0"/>
            </w:pPr>
            <w:r/>
            <w:r>
              <w:rPr>
                <w:rFonts w:ascii="Aptos" w:hAnsi="Aptos" w:eastAsia="Aptos"/>
                <w:b w:val="0"/>
                <w:sz w:val="14"/>
              </w:rPr>
              <w:t>E-Mode category tại snapshot; phải nhất quán với vị thế nguồn.</w:t>
            </w:r>
          </w:p>
        </w:tc>
      </w:tr>
      <w:tr>
        <w:trPr>
          <w:cantSplit/>
        </w:trPr>
        <w:tc>
          <w:tcPr>
            <w:tcW w:type="dxa" w:w="3024"/>
            <w:vAlign w:val="top"/>
          </w:tcPr>
          <w:p>
            <w:pPr>
              <w:spacing w:after="20" w:before="0"/>
            </w:pPr>
            <w:r/>
            <w:r>
              <w:rPr>
                <w:rFonts w:ascii="Aptos" w:hAnsi="Aptos" w:eastAsia="Aptos"/>
                <w:b w:val="0"/>
                <w:sz w:val="14"/>
              </w:rPr>
              <w:t>total_collateral_usd</w:t>
            </w:r>
          </w:p>
        </w:tc>
        <w:tc>
          <w:tcPr>
            <w:tcW w:type="dxa" w:w="1368"/>
            <w:vAlign w:val="top"/>
          </w:tcPr>
          <w:p>
            <w:pPr>
              <w:spacing w:after="20" w:before="0"/>
            </w:pPr>
            <w:r/>
            <w:r>
              <w:rPr>
                <w:rFonts w:ascii="Aptos" w:hAnsi="Aptos" w:eastAsia="Aptos"/>
                <w:b w:val="0"/>
                <w:sz w:val="14"/>
              </w:rPr>
              <w:t>float64</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w:t>
            </w:r>
          </w:p>
        </w:tc>
        <w:tc>
          <w:tcPr>
            <w:tcW w:type="dxa" w:w="3672"/>
            <w:vAlign w:val="top"/>
          </w:tcPr>
          <w:p>
            <w:pPr>
              <w:spacing w:after="20" w:before="0"/>
            </w:pPr>
            <w:r/>
            <w:r>
              <w:rPr>
                <w:rFonts w:ascii="Aptos" w:hAnsi="Aptos" w:eastAsia="Aptos"/>
                <w:b w:val="0"/>
                <w:sz w:val="14"/>
              </w:rPr>
              <w:t>Tổng USD của collateral đủ điều kiện; cộng collateral_usd_t0 theo token, không cộng token không được bật làm collateral.</w:t>
            </w:r>
          </w:p>
        </w:tc>
      </w:tr>
      <w:tr>
        <w:trPr>
          <w:cantSplit/>
        </w:trPr>
        <w:tc>
          <w:tcPr>
            <w:tcW w:type="dxa" w:w="3024"/>
            <w:vAlign w:val="top"/>
            <w:shd w:fill="F3F6FA"/>
          </w:tcPr>
          <w:p>
            <w:pPr>
              <w:spacing w:after="20" w:before="0"/>
            </w:pPr>
            <w:r/>
            <w:r>
              <w:rPr>
                <w:rFonts w:ascii="Aptos" w:hAnsi="Aptos" w:eastAsia="Aptos"/>
                <w:b w:val="0"/>
                <w:sz w:val="14"/>
              </w:rPr>
              <w:t>total_debt_usd</w:t>
            </w:r>
          </w:p>
        </w:tc>
        <w:tc>
          <w:tcPr>
            <w:tcW w:type="dxa" w:w="1368"/>
            <w:vAlign w:val="top"/>
            <w:shd w:fill="F3F6FA"/>
          </w:tcPr>
          <w:p>
            <w:pPr>
              <w:spacing w:after="20" w:before="0"/>
            </w:pPr>
            <w:r/>
            <w:r>
              <w:rPr>
                <w:rFonts w:ascii="Aptos" w:hAnsi="Aptos" w:eastAsia="Aptos"/>
                <w:b w:val="0"/>
                <w:sz w:val="14"/>
              </w:rPr>
              <w:t>float64</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w:t>
            </w:r>
          </w:p>
        </w:tc>
        <w:tc>
          <w:tcPr>
            <w:tcW w:type="dxa" w:w="3672"/>
            <w:vAlign w:val="top"/>
            <w:shd w:fill="F3F6FA"/>
          </w:tcPr>
          <w:p>
            <w:pPr>
              <w:spacing w:after="20" w:before="0"/>
            </w:pPr>
            <w:r/>
            <w:r>
              <w:rPr>
                <w:rFonts w:ascii="Aptos" w:hAnsi="Aptos" w:eastAsia="Aptos"/>
                <w:b w:val="0"/>
                <w:sz w:val="14"/>
              </w:rPr>
              <w:t>Tổng USD của dư nợ trong ví/protocol tại snapshot.</w:t>
            </w:r>
          </w:p>
        </w:tc>
      </w:tr>
      <w:tr>
        <w:trPr>
          <w:cantSplit/>
        </w:trPr>
        <w:tc>
          <w:tcPr>
            <w:tcW w:type="dxa" w:w="3024"/>
            <w:vAlign w:val="top"/>
          </w:tcPr>
          <w:p>
            <w:pPr>
              <w:spacing w:after="20" w:before="0"/>
            </w:pPr>
            <w:r/>
            <w:r>
              <w:rPr>
                <w:rFonts w:ascii="Aptos" w:hAnsi="Aptos" w:eastAsia="Aptos"/>
                <w:b w:val="0"/>
                <w:sz w:val="14"/>
              </w:rPr>
              <w:t>weighted_collateral_lt_usd</w:t>
            </w:r>
          </w:p>
        </w:tc>
        <w:tc>
          <w:tcPr>
            <w:tcW w:type="dxa" w:w="1368"/>
            <w:vAlign w:val="top"/>
          </w:tcPr>
          <w:p>
            <w:pPr>
              <w:spacing w:after="20" w:before="0"/>
            </w:pPr>
            <w:r/>
            <w:r>
              <w:rPr>
                <w:rFonts w:ascii="Aptos" w:hAnsi="Aptos" w:eastAsia="Aptos"/>
                <w:b w:val="0"/>
                <w:sz w:val="14"/>
              </w:rPr>
              <w:t>float64</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w:t>
            </w:r>
          </w:p>
        </w:tc>
        <w:tc>
          <w:tcPr>
            <w:tcW w:type="dxa" w:w="3672"/>
            <w:vAlign w:val="top"/>
          </w:tcPr>
          <w:p>
            <w:pPr>
              <w:spacing w:after="20" w:before="0"/>
            </w:pPr>
            <w:r/>
            <w:r>
              <w:rPr>
                <w:rFonts w:ascii="Aptos" w:hAnsi="Aptos" w:eastAsia="Aptos"/>
                <w:b w:val="0"/>
                <w:sz w:val="14"/>
              </w:rPr>
              <w:t>Tổng có trọng số liquidation threshold: tổng(collateral_usd × effective_lt); đơn vị tương đương USD.</w:t>
            </w:r>
          </w:p>
        </w:tc>
      </w:tr>
      <w:tr>
        <w:trPr>
          <w:cantSplit/>
        </w:trPr>
        <w:tc>
          <w:tcPr>
            <w:tcW w:type="dxa" w:w="3024"/>
            <w:vAlign w:val="top"/>
            <w:shd w:fill="F3F6FA"/>
          </w:tcPr>
          <w:p>
            <w:pPr>
              <w:spacing w:after="20" w:before="0"/>
            </w:pPr>
            <w:r/>
            <w:r>
              <w:rPr>
                <w:rFonts w:ascii="Aptos" w:hAnsi="Aptos" w:eastAsia="Aptos"/>
                <w:b w:val="0"/>
                <w:sz w:val="14"/>
              </w:rPr>
              <w:t>net_equity_usd</w:t>
            </w:r>
          </w:p>
        </w:tc>
        <w:tc>
          <w:tcPr>
            <w:tcW w:type="dxa" w:w="1368"/>
            <w:vAlign w:val="top"/>
            <w:shd w:fill="F3F6FA"/>
          </w:tcPr>
          <w:p>
            <w:pPr>
              <w:spacing w:after="20" w:before="0"/>
            </w:pPr>
            <w:r/>
            <w:r>
              <w:rPr>
                <w:rFonts w:ascii="Aptos" w:hAnsi="Aptos" w:eastAsia="Aptos"/>
                <w:b w:val="0"/>
                <w:sz w:val="14"/>
              </w:rPr>
              <w:t>float64</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w:t>
            </w:r>
          </w:p>
        </w:tc>
        <w:tc>
          <w:tcPr>
            <w:tcW w:type="dxa" w:w="3672"/>
            <w:vAlign w:val="top"/>
            <w:shd w:fill="F3F6FA"/>
          </w:tcPr>
          <w:p>
            <w:pPr>
              <w:spacing w:after="20" w:before="0"/>
            </w:pPr>
            <w:r/>
            <w:r>
              <w:rPr>
                <w:rFonts w:ascii="Aptos" w:hAnsi="Aptos" w:eastAsia="Aptos"/>
                <w:b w:val="0"/>
                <w:sz w:val="14"/>
              </w:rPr>
              <w:t>Vốn tự có ròng theo định nghĩa dự án: total_collateral_usd − total_debt_usd. Có thể âm; không đồng nghĩa bad debt protocol.</w:t>
            </w:r>
          </w:p>
        </w:tc>
      </w:tr>
      <w:tr>
        <w:trPr>
          <w:cantSplit/>
        </w:trPr>
        <w:tc>
          <w:tcPr>
            <w:tcW w:type="dxa" w:w="3024"/>
            <w:vAlign w:val="top"/>
          </w:tcPr>
          <w:p>
            <w:pPr>
              <w:spacing w:after="20" w:before="0"/>
            </w:pPr>
            <w:r/>
            <w:r>
              <w:rPr>
                <w:rFonts w:ascii="Aptos" w:hAnsi="Aptos" w:eastAsia="Aptos"/>
                <w:b w:val="0"/>
                <w:sz w:val="14"/>
              </w:rPr>
              <w:t>equity_bucket</w:t>
            </w:r>
          </w:p>
        </w:tc>
        <w:tc>
          <w:tcPr>
            <w:tcW w:type="dxa" w:w="1368"/>
            <w:vAlign w:val="top"/>
          </w:tcPr>
          <w:p>
            <w:pPr>
              <w:spacing w:after="20" w:before="0"/>
            </w:pPr>
            <w:r/>
            <w:r>
              <w:rPr>
                <w:rFonts w:ascii="Aptos" w:hAnsi="Aptos" w:eastAsia="Aptos"/>
                <w:b w:val="0"/>
                <w:sz w:val="14"/>
              </w:rPr>
              <w:t>string</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w:t>
            </w:r>
          </w:p>
        </w:tc>
        <w:tc>
          <w:tcPr>
            <w:tcW w:type="dxa" w:w="3672"/>
            <w:vAlign w:val="top"/>
          </w:tcPr>
          <w:p>
            <w:pPr>
              <w:spacing w:after="20" w:before="0"/>
            </w:pPr>
            <w:r/>
            <w:r>
              <w:rPr>
                <w:rFonts w:ascii="Aptos" w:hAnsi="Aptos" w:eastAsia="Aptos"/>
                <w:b w:val="0"/>
                <w:sz w:val="14"/>
              </w:rPr>
              <w:t>Nhãn phân nhóm vốn tự có. Danh mục và ngưỡng bucket phải được ghi trong cấu hình dự án.</w:t>
            </w:r>
          </w:p>
        </w:tc>
      </w:tr>
      <w:tr>
        <w:trPr>
          <w:cantSplit/>
        </w:trPr>
        <w:tc>
          <w:tcPr>
            <w:tcW w:type="dxa" w:w="3024"/>
            <w:vAlign w:val="top"/>
            <w:shd w:fill="F3F6FA"/>
          </w:tcPr>
          <w:p>
            <w:pPr>
              <w:spacing w:after="20" w:before="0"/>
            </w:pPr>
            <w:r/>
            <w:r>
              <w:rPr>
                <w:rFonts w:ascii="Aptos" w:hAnsi="Aptos" w:eastAsia="Aptos"/>
                <w:b w:val="0"/>
                <w:sz w:val="14"/>
              </w:rPr>
              <w:t>effective_leverage</w:t>
            </w:r>
          </w:p>
        </w:tc>
        <w:tc>
          <w:tcPr>
            <w:tcW w:type="dxa" w:w="1368"/>
            <w:vAlign w:val="top"/>
            <w:shd w:fill="F3F6FA"/>
          </w:tcPr>
          <w:p>
            <w:pPr>
              <w:spacing w:after="20" w:before="0"/>
            </w:pPr>
            <w:r/>
            <w:r>
              <w:rPr>
                <w:rFonts w:ascii="Aptos" w:hAnsi="Aptos" w:eastAsia="Aptos"/>
                <w:b w:val="0"/>
                <w:sz w:val="14"/>
              </w:rPr>
              <w:t>float64</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w:t>
            </w:r>
          </w:p>
        </w:tc>
        <w:tc>
          <w:tcPr>
            <w:tcW w:type="dxa" w:w="3672"/>
            <w:vAlign w:val="top"/>
            <w:shd w:fill="F3F6FA"/>
          </w:tcPr>
          <w:p>
            <w:pPr>
              <w:spacing w:after="20" w:before="0"/>
            </w:pPr>
            <w:r/>
            <w:r>
              <w:rPr>
                <w:rFonts w:ascii="Aptos" w:hAnsi="Aptos" w:eastAsia="Aptos"/>
                <w:b w:val="0"/>
                <w:sz w:val="14"/>
              </w:rPr>
              <w:t>Hệ số đòn bẩy theo công thức dự án. Công thức và xử lý equity bằng 0/âm phải được xác định bên pipeline; không lưu NaN/Inf.</w:t>
            </w:r>
          </w:p>
        </w:tc>
      </w:tr>
      <w:tr>
        <w:trPr>
          <w:cantSplit/>
        </w:trPr>
        <w:tc>
          <w:tcPr>
            <w:tcW w:type="dxa" w:w="3024"/>
            <w:vAlign w:val="top"/>
          </w:tcPr>
          <w:p>
            <w:pPr>
              <w:spacing w:after="20" w:before="0"/>
            </w:pPr>
            <w:r/>
            <w:r>
              <w:rPr>
                <w:rFonts w:ascii="Aptos" w:hAnsi="Aptos" w:eastAsia="Aptos"/>
                <w:b w:val="0"/>
                <w:sz w:val="14"/>
              </w:rPr>
              <w:t>hf_calculated_t0</w:t>
            </w:r>
          </w:p>
        </w:tc>
        <w:tc>
          <w:tcPr>
            <w:tcW w:type="dxa" w:w="1368"/>
            <w:vAlign w:val="top"/>
          </w:tcPr>
          <w:p>
            <w:pPr>
              <w:spacing w:after="20" w:before="0"/>
            </w:pPr>
            <w:r/>
            <w:r>
              <w:rPr>
                <w:rFonts w:ascii="Aptos" w:hAnsi="Aptos" w:eastAsia="Aptos"/>
                <w:b w:val="0"/>
                <w:sz w:val="14"/>
              </w:rPr>
              <w:t>float64</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w:t>
            </w:r>
          </w:p>
        </w:tc>
        <w:tc>
          <w:tcPr>
            <w:tcW w:type="dxa" w:w="3672"/>
            <w:vAlign w:val="top"/>
          </w:tcPr>
          <w:p>
            <w:pPr>
              <w:spacing w:after="20" w:before="0"/>
            </w:pPr>
            <w:r/>
            <w:r>
              <w:rPr>
                <w:rFonts w:ascii="Aptos" w:hAnsi="Aptos" w:eastAsia="Aptos"/>
                <w:b w:val="0"/>
                <w:sz w:val="14"/>
              </w:rPr>
              <w:t>Health Factor tự tính tại snapshot; thông thường weighted_collateral_lt_usd / total_debt_usd. Quy tắc debt = 0 phải được thống nhất.</w:t>
            </w:r>
          </w:p>
        </w:tc>
      </w:tr>
      <w:tr>
        <w:trPr>
          <w:cantSplit/>
        </w:trPr>
        <w:tc>
          <w:tcPr>
            <w:tcW w:type="dxa" w:w="3024"/>
            <w:vAlign w:val="top"/>
            <w:shd w:fill="F3F6FA"/>
          </w:tcPr>
          <w:p>
            <w:pPr>
              <w:spacing w:after="20" w:before="0"/>
            </w:pPr>
            <w:r/>
            <w:r>
              <w:rPr>
                <w:rFonts w:ascii="Aptos" w:hAnsi="Aptos" w:eastAsia="Aptos"/>
                <w:b w:val="0"/>
                <w:sz w:val="14"/>
              </w:rPr>
              <w:t>hf_reported_t0</w:t>
            </w:r>
          </w:p>
        </w:tc>
        <w:tc>
          <w:tcPr>
            <w:tcW w:type="dxa" w:w="1368"/>
            <w:vAlign w:val="top"/>
            <w:shd w:fill="F3F6FA"/>
          </w:tcPr>
          <w:p>
            <w:pPr>
              <w:spacing w:after="20" w:before="0"/>
            </w:pPr>
            <w:r/>
            <w:r>
              <w:rPr>
                <w:rFonts w:ascii="Aptos" w:hAnsi="Aptos" w:eastAsia="Aptos"/>
                <w:b w:val="0"/>
                <w:sz w:val="14"/>
              </w:rPr>
              <w:t>float64</w:t>
            </w:r>
          </w:p>
        </w:tc>
        <w:tc>
          <w:tcPr>
            <w:tcW w:type="dxa" w:w="1008"/>
            <w:vAlign w:val="top"/>
            <w:shd w:fill="F3F6FA"/>
          </w:tcPr>
          <w:p>
            <w:pPr>
              <w:spacing w:after="20" w:before="0"/>
            </w:pPr>
            <w:r/>
            <w:r>
              <w:rPr>
                <w:rFonts w:ascii="Aptos" w:hAnsi="Aptos" w:eastAsia="Aptos"/>
                <w:b w:val="0"/>
                <w:sz w:val="14"/>
              </w:rPr>
              <w:t>Yes</w:t>
            </w:r>
          </w:p>
        </w:tc>
        <w:tc>
          <w:tcPr>
            <w:tcW w:type="dxa" w:w="1008"/>
            <w:vAlign w:val="top"/>
            <w:shd w:fill="F3F6FA"/>
          </w:tcPr>
          <w:p>
            <w:pPr>
              <w:spacing w:after="20" w:before="0"/>
            </w:pPr>
            <w:r/>
            <w:r>
              <w:rPr>
                <w:rFonts w:ascii="Aptos" w:hAnsi="Aptos" w:eastAsia="Aptos"/>
                <w:b w:val="0"/>
                <w:sz w:val="14"/>
              </w:rPr>
              <w:t>Nullable</w:t>
            </w:r>
          </w:p>
        </w:tc>
        <w:tc>
          <w:tcPr>
            <w:tcW w:type="dxa" w:w="3672"/>
            <w:vAlign w:val="top"/>
            <w:shd w:fill="F3F6FA"/>
          </w:tcPr>
          <w:p>
            <w:pPr>
              <w:spacing w:after="20" w:before="0"/>
            </w:pPr>
            <w:r/>
            <w:r>
              <w:rPr>
                <w:rFonts w:ascii="Aptos" w:hAnsi="Aptos" w:eastAsia="Aptos"/>
                <w:b w:val="0"/>
                <w:sz w:val="14"/>
              </w:rPr>
              <w:t>HF do protocol/contract/indexer cung cấp để đối chiếu; cho phép NULL nếu nguồn không cung cấp.</w:t>
            </w:r>
          </w:p>
        </w:tc>
      </w:tr>
      <w:tr>
        <w:trPr>
          <w:cantSplit/>
        </w:trPr>
        <w:tc>
          <w:tcPr>
            <w:tcW w:type="dxa" w:w="3024"/>
            <w:vAlign w:val="top"/>
          </w:tcPr>
          <w:p>
            <w:pPr>
              <w:spacing w:after="20" w:before="0"/>
            </w:pPr>
            <w:r/>
            <w:r>
              <w:rPr>
                <w:rFonts w:ascii="Aptos" w:hAnsi="Aptos" w:eastAsia="Aptos"/>
                <w:b w:val="0"/>
                <w:sz w:val="14"/>
              </w:rPr>
              <w:t>dist_to_liq_pct</w:t>
            </w:r>
          </w:p>
        </w:tc>
        <w:tc>
          <w:tcPr>
            <w:tcW w:type="dxa" w:w="1368"/>
            <w:vAlign w:val="top"/>
          </w:tcPr>
          <w:p>
            <w:pPr>
              <w:spacing w:after="20" w:before="0"/>
            </w:pPr>
            <w:r/>
            <w:r>
              <w:rPr>
                <w:rFonts w:ascii="Aptos" w:hAnsi="Aptos" w:eastAsia="Aptos"/>
                <w:b w:val="0"/>
                <w:sz w:val="14"/>
              </w:rPr>
              <w:t>float64</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w:t>
            </w:r>
          </w:p>
        </w:tc>
        <w:tc>
          <w:tcPr>
            <w:tcW w:type="dxa" w:w="3672"/>
            <w:vAlign w:val="top"/>
          </w:tcPr>
          <w:p>
            <w:pPr>
              <w:spacing w:after="20" w:before="0"/>
            </w:pPr>
            <w:r/>
            <w:r>
              <w:rPr>
                <w:rFonts w:ascii="Aptos" w:hAnsi="Aptos" w:eastAsia="Aptos"/>
                <w:b w:val="0"/>
                <w:sz w:val="14"/>
              </w:rPr>
              <w:t>Ước lượng phần trăm khoảng cách tới HF=1. Công thức và giả định giá phải được ghi rõ; công thức đơn giản (1−1/HF)×100 chỉ là xấp xỉ.</w:t>
            </w:r>
          </w:p>
        </w:tc>
      </w:tr>
      <w:tr>
        <w:trPr>
          <w:cantSplit/>
        </w:trPr>
        <w:tc>
          <w:tcPr>
            <w:tcW w:type="dxa" w:w="3024"/>
            <w:vAlign w:val="top"/>
            <w:shd w:fill="F3F6FA"/>
          </w:tcPr>
          <w:p>
            <w:pPr>
              <w:spacing w:after="20" w:before="0"/>
            </w:pPr>
            <w:r/>
            <w:r>
              <w:rPr>
                <w:rFonts w:ascii="Aptos" w:hAnsi="Aptos" w:eastAsia="Aptos"/>
                <w:b w:val="0"/>
                <w:sz w:val="14"/>
              </w:rPr>
              <w:t>dominant_collateral_symbol</w:t>
            </w:r>
          </w:p>
        </w:tc>
        <w:tc>
          <w:tcPr>
            <w:tcW w:type="dxa" w:w="1368"/>
            <w:vAlign w:val="top"/>
            <w:shd w:fill="F3F6FA"/>
          </w:tcPr>
          <w:p>
            <w:pPr>
              <w:spacing w:after="20" w:before="0"/>
            </w:pPr>
            <w:r/>
            <w:r>
              <w:rPr>
                <w:rFonts w:ascii="Aptos" w:hAnsi="Aptos" w:eastAsia="Aptos"/>
                <w:b w:val="0"/>
                <w:sz w:val="14"/>
              </w:rPr>
              <w:t>string</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w:t>
            </w:r>
          </w:p>
        </w:tc>
        <w:tc>
          <w:tcPr>
            <w:tcW w:type="dxa" w:w="3672"/>
            <w:vAlign w:val="top"/>
            <w:shd w:fill="F3F6FA"/>
          </w:tcPr>
          <w:p>
            <w:pPr>
              <w:spacing w:after="20" w:before="0"/>
            </w:pPr>
            <w:r/>
            <w:r>
              <w:rPr>
                <w:rFonts w:ascii="Aptos" w:hAnsi="Aptos" w:eastAsia="Aptos"/>
                <w:b w:val="0"/>
                <w:sz w:val="14"/>
              </w:rPr>
              <w:t>Symbol của collateral có giá trị đóng góp lớn nhất; xác định theo collateral_usd_t0. Quy tắc trường hợp không có collateral phải thống nhất.</w:t>
            </w:r>
          </w:p>
        </w:tc>
      </w:tr>
      <w:tr>
        <w:trPr>
          <w:cantSplit/>
        </w:trPr>
        <w:tc>
          <w:tcPr>
            <w:tcW w:type="dxa" w:w="3024"/>
            <w:vAlign w:val="top"/>
          </w:tcPr>
          <w:p>
            <w:pPr>
              <w:spacing w:after="20" w:before="0"/>
            </w:pPr>
            <w:r/>
            <w:r>
              <w:rPr>
                <w:rFonts w:ascii="Aptos" w:hAnsi="Aptos" w:eastAsia="Aptos"/>
                <w:b w:val="0"/>
                <w:sz w:val="14"/>
              </w:rPr>
              <w:t>dominant_debt_symbol</w:t>
            </w:r>
          </w:p>
        </w:tc>
        <w:tc>
          <w:tcPr>
            <w:tcW w:type="dxa" w:w="1368"/>
            <w:vAlign w:val="top"/>
          </w:tcPr>
          <w:p>
            <w:pPr>
              <w:spacing w:after="20" w:before="0"/>
            </w:pPr>
            <w:r/>
            <w:r>
              <w:rPr>
                <w:rFonts w:ascii="Aptos" w:hAnsi="Aptos" w:eastAsia="Aptos"/>
                <w:b w:val="0"/>
                <w:sz w:val="14"/>
              </w:rPr>
              <w:t>string</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w:t>
            </w:r>
          </w:p>
        </w:tc>
        <w:tc>
          <w:tcPr>
            <w:tcW w:type="dxa" w:w="3672"/>
            <w:vAlign w:val="top"/>
          </w:tcPr>
          <w:p>
            <w:pPr>
              <w:spacing w:after="20" w:before="0"/>
            </w:pPr>
            <w:r/>
            <w:r>
              <w:rPr>
                <w:rFonts w:ascii="Aptos" w:hAnsi="Aptos" w:eastAsia="Aptos"/>
                <w:b w:val="0"/>
                <w:sz w:val="14"/>
              </w:rPr>
              <w:t>Symbol của tài sản nợ có giá trị lớn nhất theo debt_usd_t0. Quy tắc trường hợp không có debt phải thống nhất.</w:t>
            </w:r>
          </w:p>
        </w:tc>
      </w:tr>
      <w:tr>
        <w:trPr>
          <w:cantSplit/>
        </w:trPr>
        <w:tc>
          <w:tcPr>
            <w:tcW w:type="dxa" w:w="3024"/>
            <w:vAlign w:val="top"/>
            <w:shd w:fill="F3F6FA"/>
          </w:tcPr>
          <w:p>
            <w:pPr>
              <w:spacing w:after="20" w:before="0"/>
            </w:pPr>
            <w:r/>
            <w:r>
              <w:rPr>
                <w:rFonts w:ascii="Aptos" w:hAnsi="Aptos" w:eastAsia="Aptos"/>
                <w:b w:val="0"/>
                <w:sz w:val="14"/>
              </w:rPr>
              <w:t>is_recursive_loop</w:t>
            </w:r>
          </w:p>
        </w:tc>
        <w:tc>
          <w:tcPr>
            <w:tcW w:type="dxa" w:w="1368"/>
            <w:vAlign w:val="top"/>
            <w:shd w:fill="F3F6FA"/>
          </w:tcPr>
          <w:p>
            <w:pPr>
              <w:spacing w:after="20" w:before="0"/>
            </w:pPr>
            <w:r/>
            <w:r>
              <w:rPr>
                <w:rFonts w:ascii="Aptos" w:hAnsi="Aptos" w:eastAsia="Aptos"/>
                <w:b w:val="0"/>
                <w:sz w:val="14"/>
              </w:rPr>
              <w:t>bool</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w:t>
            </w:r>
          </w:p>
        </w:tc>
        <w:tc>
          <w:tcPr>
            <w:tcW w:type="dxa" w:w="3672"/>
            <w:vAlign w:val="top"/>
            <w:shd w:fill="F3F6FA"/>
          </w:tcPr>
          <w:p>
            <w:pPr>
              <w:spacing w:after="20" w:before="0"/>
            </w:pPr>
            <w:r/>
            <w:r>
              <w:rPr>
                <w:rFonts w:ascii="Aptos" w:hAnsi="Aptos" w:eastAsia="Aptos"/>
                <w:b w:val="0"/>
                <w:sz w:val="14"/>
              </w:rPr>
              <w:t>Cờ phân loại hành vi Recursive Looping từ chuỗi giao dịch; là kết quả suy luận của pipeline, không phải trường trực tiếp của hợp đồng.</w:t>
            </w:r>
          </w:p>
        </w:tc>
      </w:tr>
      <w:tr>
        <w:trPr>
          <w:cantSplit/>
        </w:trPr>
        <w:tc>
          <w:tcPr>
            <w:tcW w:type="dxa" w:w="3024"/>
            <w:vAlign w:val="top"/>
          </w:tcPr>
          <w:p>
            <w:pPr>
              <w:spacing w:after="20" w:before="0"/>
            </w:pPr>
            <w:r/>
            <w:r>
              <w:rPr>
                <w:rFonts w:ascii="Aptos" w:hAnsi="Aptos" w:eastAsia="Aptos"/>
                <w:b w:val="0"/>
                <w:sz w:val="14"/>
              </w:rPr>
              <w:t>is_multi_collateral</w:t>
            </w:r>
          </w:p>
        </w:tc>
        <w:tc>
          <w:tcPr>
            <w:tcW w:type="dxa" w:w="1368"/>
            <w:vAlign w:val="top"/>
          </w:tcPr>
          <w:p>
            <w:pPr>
              <w:spacing w:after="20" w:before="0"/>
            </w:pPr>
            <w:r/>
            <w:r>
              <w:rPr>
                <w:rFonts w:ascii="Aptos" w:hAnsi="Aptos" w:eastAsia="Aptos"/>
                <w:b w:val="0"/>
                <w:sz w:val="14"/>
              </w:rPr>
              <w:t>bool</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w:t>
            </w:r>
          </w:p>
        </w:tc>
        <w:tc>
          <w:tcPr>
            <w:tcW w:type="dxa" w:w="3672"/>
            <w:vAlign w:val="top"/>
          </w:tcPr>
          <w:p>
            <w:pPr>
              <w:spacing w:after="20" w:before="0"/>
            </w:pPr>
            <w:r/>
            <w:r>
              <w:rPr>
                <w:rFonts w:ascii="Aptos" w:hAnsi="Aptos" w:eastAsia="Aptos"/>
                <w:b w:val="0"/>
                <w:sz w:val="14"/>
              </w:rPr>
              <w:t>True nếu vị thế sử dụng nhiều hơn một token collateral đủ điều kiện theo quy tắc dự án.</w:t>
            </w:r>
          </w:p>
        </w:tc>
      </w:tr>
      <w:tr>
        <w:trPr>
          <w:cantSplit/>
        </w:trPr>
        <w:tc>
          <w:tcPr>
            <w:tcW w:type="dxa" w:w="3024"/>
            <w:vAlign w:val="top"/>
            <w:shd w:fill="F3F6FA"/>
          </w:tcPr>
          <w:p>
            <w:pPr>
              <w:spacing w:after="20" w:before="0"/>
            </w:pPr>
            <w:r/>
            <w:r>
              <w:rPr>
                <w:rFonts w:ascii="Aptos" w:hAnsi="Aptos" w:eastAsia="Aptos"/>
                <w:b w:val="0"/>
                <w:sz w:val="14"/>
              </w:rPr>
              <w:t>is_cross_protocol</w:t>
            </w:r>
          </w:p>
        </w:tc>
        <w:tc>
          <w:tcPr>
            <w:tcW w:type="dxa" w:w="1368"/>
            <w:vAlign w:val="top"/>
            <w:shd w:fill="F3F6FA"/>
          </w:tcPr>
          <w:p>
            <w:pPr>
              <w:spacing w:after="20" w:before="0"/>
            </w:pPr>
            <w:r/>
            <w:r>
              <w:rPr>
                <w:rFonts w:ascii="Aptos" w:hAnsi="Aptos" w:eastAsia="Aptos"/>
                <w:b w:val="0"/>
                <w:sz w:val="14"/>
              </w:rPr>
              <w:t>bool</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w:t>
            </w:r>
          </w:p>
        </w:tc>
        <w:tc>
          <w:tcPr>
            <w:tcW w:type="dxa" w:w="3672"/>
            <w:vAlign w:val="top"/>
            <w:shd w:fill="F3F6FA"/>
          </w:tcPr>
          <w:p>
            <w:pPr>
              <w:spacing w:after="20" w:before="0"/>
            </w:pPr>
            <w:r/>
            <w:r>
              <w:rPr>
                <w:rFonts w:ascii="Aptos" w:hAnsi="Aptos" w:eastAsia="Aptos"/>
                <w:b w:val="0"/>
                <w:sz w:val="14"/>
              </w:rPr>
              <w:t>True nếu địa chỉ có vị thế/hoạt động được xác nhận ở nhiều protocol trong phạm vi quan sát. Không suy luận danh tính chủ sở hữu.</w:t>
            </w:r>
          </w:p>
        </w:tc>
      </w:tr>
    </w:tbl>
    <w:p>
      <w:pPr>
        <w:spacing w:after="20"/>
      </w:pPr>
    </w:p>
    <w:p>
      <w:pPr>
        <w:pStyle w:val="Heading2"/>
        <w:keepNext/>
      </w:pPr>
      <w:r>
        <w:t>4.4. graph_network_edges</w:t>
      </w:r>
    </w:p>
    <w:p>
      <w:pPr>
        <w:keepNext/>
      </w:pPr>
      <w:r>
        <w:t>Đường dẫn: data/processed/graph_network_edges.parquet</w:t>
      </w:r>
    </w:p>
    <w:p>
      <w:pPr>
        <w:keepNext/>
      </w:pPr>
      <w:r>
        <w:t>Grain: Một dòng cho mỗi cạnh có hướng/quan hệ được định nghĩa trong snapshot.</w:t>
      </w:r>
    </w:p>
    <w:p>
      <w:pPr>
        <w:keepNext/>
      </w:pPr>
      <w:r>
        <w:t>PK: snapshot_block, edge_id</w:t>
      </w:r>
    </w:p>
    <w:p>
      <w:pPr>
        <w:keepNext/>
      </w:pPr>
      <w:r>
        <w:t>Địa chỉ chuẩn hóa: Không có.</w:t>
      </w:r>
    </w:p>
    <w:tbl>
      <w:tblPr>
        <w:tblStyle w:val="TableGrid"/>
        <w:tblW w:type="auto" w:w="0"/>
        <w:jc w:val="center"/>
        <w:tblLayout w:type="fixed"/>
        <w:tblLook w:firstColumn="1" w:firstRow="1" w:lastColumn="0" w:lastRow="0" w:noHBand="0" w:noVBand="1" w:val="04A0"/>
      </w:tblPr>
      <w:tblGrid>
        <w:gridCol w:w="3024"/>
        <w:gridCol w:w="1368"/>
        <w:gridCol w:w="1008"/>
        <w:gridCol w:w="1008"/>
        <w:gridCol w:w="3672"/>
      </w:tblGrid>
      <w:tr>
        <w:trPr>
          <w:tblHeader w:val="true"/>
          <w:cantSplit/>
        </w:trPr>
        <w:tc>
          <w:tcPr>
            <w:tcW w:type="dxa" w:w="3024"/>
            <w:vAlign w:val="top"/>
            <w:shd w:fill="1F4E78"/>
          </w:tcPr>
          <w:p>
            <w:pPr>
              <w:spacing w:after="20" w:before="0"/>
            </w:pPr>
            <w:r/>
            <w:r>
              <w:rPr>
                <w:rFonts w:ascii="Aptos" w:hAnsi="Aptos" w:eastAsia="Aptos"/>
                <w:b/>
                <w:color w:val="FFFFFF"/>
                <w:sz w:val="14"/>
              </w:rPr>
              <w:t>Trường</w:t>
            </w:r>
          </w:p>
        </w:tc>
        <w:tc>
          <w:tcPr>
            <w:tcW w:type="dxa" w:w="1368"/>
            <w:vAlign w:val="top"/>
            <w:shd w:fill="1F4E78"/>
          </w:tcPr>
          <w:p>
            <w:pPr>
              <w:spacing w:after="20" w:before="0"/>
            </w:pPr>
            <w:r/>
            <w:r>
              <w:rPr>
                <w:rFonts w:ascii="Aptos" w:hAnsi="Aptos" w:eastAsia="Aptos"/>
                <w:b/>
                <w:color w:val="FFFFFF"/>
                <w:sz w:val="14"/>
              </w:rPr>
              <w:t>Kiểu Arrow</w:t>
            </w:r>
          </w:p>
        </w:tc>
        <w:tc>
          <w:tcPr>
            <w:tcW w:type="dxa" w:w="1008"/>
            <w:vAlign w:val="top"/>
            <w:shd w:fill="1F4E78"/>
          </w:tcPr>
          <w:p>
            <w:pPr>
              <w:spacing w:after="20" w:before="0"/>
            </w:pPr>
            <w:r/>
            <w:r>
              <w:rPr>
                <w:rFonts w:ascii="Aptos" w:hAnsi="Aptos" w:eastAsia="Aptos"/>
                <w:b/>
                <w:color w:val="FFFFFF"/>
                <w:sz w:val="14"/>
              </w:rPr>
              <w:t>Nullable</w:t>
            </w:r>
          </w:p>
        </w:tc>
        <w:tc>
          <w:tcPr>
            <w:tcW w:type="dxa" w:w="1008"/>
            <w:vAlign w:val="top"/>
            <w:shd w:fill="1F4E78"/>
          </w:tcPr>
          <w:p>
            <w:pPr>
              <w:spacing w:after="20" w:before="0"/>
            </w:pPr>
            <w:r/>
            <w:r>
              <w:rPr>
                <w:rFonts w:ascii="Aptos" w:hAnsi="Aptos" w:eastAsia="Aptos"/>
                <w:b/>
                <w:color w:val="FFFFFF"/>
                <w:sz w:val="14"/>
              </w:rPr>
              <w:t>Vai trò</w:t>
            </w:r>
          </w:p>
        </w:tc>
        <w:tc>
          <w:tcPr>
            <w:tcW w:type="dxa" w:w="3672"/>
            <w:vAlign w:val="top"/>
            <w:shd w:fill="1F4E78"/>
          </w:tcPr>
          <w:p>
            <w:pPr>
              <w:spacing w:after="20" w:before="0"/>
            </w:pPr>
            <w:r/>
            <w:r>
              <w:rPr>
                <w:rFonts w:ascii="Aptos" w:hAnsi="Aptos" w:eastAsia="Aptos"/>
                <w:b/>
                <w:color w:val="FFFFFF"/>
                <w:sz w:val="14"/>
              </w:rPr>
              <w:t>Định nghĩa / quy tắc</w:t>
            </w:r>
          </w:p>
        </w:tc>
      </w:tr>
      <w:tr>
        <w:trPr>
          <w:cantSplit/>
        </w:trPr>
        <w:tc>
          <w:tcPr>
            <w:tcW w:type="dxa" w:w="3024"/>
            <w:vAlign w:val="top"/>
          </w:tcPr>
          <w:p>
            <w:pPr>
              <w:spacing w:after="20" w:before="0"/>
            </w:pPr>
            <w:r/>
            <w:r>
              <w:rPr>
                <w:rFonts w:ascii="Aptos" w:hAnsi="Aptos" w:eastAsia="Aptos"/>
                <w:b w:val="0"/>
                <w:sz w:val="14"/>
              </w:rPr>
              <w:t>snapshot_block</w:t>
            </w:r>
          </w:p>
        </w:tc>
        <w:tc>
          <w:tcPr>
            <w:tcW w:type="dxa" w:w="1368"/>
            <w:vAlign w:val="top"/>
          </w:tcPr>
          <w:p>
            <w:pPr>
              <w:spacing w:after="20" w:before="0"/>
            </w:pPr>
            <w:r/>
            <w:r>
              <w:rPr>
                <w:rFonts w:ascii="Aptos" w:hAnsi="Aptos" w:eastAsia="Aptos"/>
                <w:b w:val="0"/>
                <w:sz w:val="14"/>
              </w:rPr>
              <w:t>int64</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PK</w:t>
            </w:r>
          </w:p>
        </w:tc>
        <w:tc>
          <w:tcPr>
            <w:tcW w:type="dxa" w:w="3672"/>
            <w:vAlign w:val="top"/>
          </w:tcPr>
          <w:p>
            <w:pPr>
              <w:spacing w:after="20" w:before="0"/>
            </w:pPr>
            <w:r/>
            <w:r>
              <w:rPr>
                <w:rFonts w:ascii="Aptos" w:hAnsi="Aptos" w:eastAsia="Aptos"/>
                <w:b w:val="0"/>
                <w:sz w:val="14"/>
              </w:rPr>
              <w:t>Block snapshot của mạng.</w:t>
            </w:r>
          </w:p>
        </w:tc>
      </w:tr>
      <w:tr>
        <w:trPr>
          <w:cantSplit/>
        </w:trPr>
        <w:tc>
          <w:tcPr>
            <w:tcW w:type="dxa" w:w="3024"/>
            <w:vAlign w:val="top"/>
            <w:shd w:fill="F3F6FA"/>
          </w:tcPr>
          <w:p>
            <w:pPr>
              <w:spacing w:after="20" w:before="0"/>
            </w:pPr>
            <w:r/>
            <w:r>
              <w:rPr>
                <w:rFonts w:ascii="Aptos" w:hAnsi="Aptos" w:eastAsia="Aptos"/>
                <w:b w:val="0"/>
                <w:sz w:val="14"/>
              </w:rPr>
              <w:t>edge_id</w:t>
            </w:r>
          </w:p>
        </w:tc>
        <w:tc>
          <w:tcPr>
            <w:tcW w:type="dxa" w:w="1368"/>
            <w:vAlign w:val="top"/>
            <w:shd w:fill="F3F6FA"/>
          </w:tcPr>
          <w:p>
            <w:pPr>
              <w:spacing w:after="20" w:before="0"/>
            </w:pPr>
            <w:r/>
            <w:r>
              <w:rPr>
                <w:rFonts w:ascii="Aptos" w:hAnsi="Aptos" w:eastAsia="Aptos"/>
                <w:b w:val="0"/>
                <w:sz w:val="14"/>
              </w:rPr>
              <w:t>string</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PK</w:t>
            </w:r>
          </w:p>
        </w:tc>
        <w:tc>
          <w:tcPr>
            <w:tcW w:type="dxa" w:w="3672"/>
            <w:vAlign w:val="top"/>
            <w:shd w:fill="F3F6FA"/>
          </w:tcPr>
          <w:p>
            <w:pPr>
              <w:spacing w:after="20" w:before="0"/>
            </w:pPr>
            <w:r/>
            <w:r>
              <w:rPr>
                <w:rFonts w:ascii="Aptos" w:hAnsi="Aptos" w:eastAsia="Aptos"/>
                <w:b w:val="0"/>
                <w:sz w:val="14"/>
              </w:rPr>
              <w:t>ID duy nhất của cạnh trong snapshot. Nên tạo ổn định từ source node, target node, edge_type và protocol; tránh trùng trong cùng snapshot.</w:t>
            </w:r>
          </w:p>
        </w:tc>
      </w:tr>
      <w:tr>
        <w:trPr>
          <w:cantSplit/>
        </w:trPr>
        <w:tc>
          <w:tcPr>
            <w:tcW w:type="dxa" w:w="3024"/>
            <w:vAlign w:val="top"/>
          </w:tcPr>
          <w:p>
            <w:pPr>
              <w:spacing w:after="20" w:before="0"/>
            </w:pPr>
            <w:r/>
            <w:r>
              <w:rPr>
                <w:rFonts w:ascii="Aptos" w:hAnsi="Aptos" w:eastAsia="Aptos"/>
                <w:b w:val="0"/>
                <w:sz w:val="14"/>
              </w:rPr>
              <w:t>source_node_id</w:t>
            </w:r>
          </w:p>
        </w:tc>
        <w:tc>
          <w:tcPr>
            <w:tcW w:type="dxa" w:w="1368"/>
            <w:vAlign w:val="top"/>
          </w:tcPr>
          <w:p>
            <w:pPr>
              <w:spacing w:after="20" w:before="0"/>
            </w:pPr>
            <w:r/>
            <w:r>
              <w:rPr>
                <w:rFonts w:ascii="Aptos" w:hAnsi="Aptos" w:eastAsia="Aptos"/>
                <w:b w:val="0"/>
                <w:sz w:val="14"/>
              </w:rPr>
              <w:t>string</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Logical node reference</w:t>
            </w:r>
          </w:p>
        </w:tc>
        <w:tc>
          <w:tcPr>
            <w:tcW w:type="dxa" w:w="3672"/>
            <w:vAlign w:val="top"/>
          </w:tcPr>
          <w:p>
            <w:pPr>
              <w:spacing w:after="20" w:before="0"/>
            </w:pPr>
            <w:r/>
            <w:r>
              <w:rPr>
                <w:rFonts w:ascii="Aptos" w:hAnsi="Aptos" w:eastAsia="Aptos"/>
                <w:b w:val="0"/>
                <w:sz w:val="14"/>
              </w:rPr>
              <w:t>ID nút nguồn, khuyến nghị tiền tố wallet:, token: hoặc protocol:. Đây là ID đồ thị, không phải địa chỉ EVM thuần để hàm lưu tự chuẩn hóa.</w:t>
            </w:r>
          </w:p>
        </w:tc>
      </w:tr>
      <w:tr>
        <w:trPr>
          <w:cantSplit/>
        </w:trPr>
        <w:tc>
          <w:tcPr>
            <w:tcW w:type="dxa" w:w="3024"/>
            <w:vAlign w:val="top"/>
            <w:shd w:fill="F3F6FA"/>
          </w:tcPr>
          <w:p>
            <w:pPr>
              <w:spacing w:after="20" w:before="0"/>
            </w:pPr>
            <w:r/>
            <w:r>
              <w:rPr>
                <w:rFonts w:ascii="Aptos" w:hAnsi="Aptos" w:eastAsia="Aptos"/>
                <w:b w:val="0"/>
                <w:sz w:val="14"/>
              </w:rPr>
              <w:t>source_layer</w:t>
            </w:r>
          </w:p>
        </w:tc>
        <w:tc>
          <w:tcPr>
            <w:tcW w:type="dxa" w:w="1368"/>
            <w:vAlign w:val="top"/>
            <w:shd w:fill="F3F6FA"/>
          </w:tcPr>
          <w:p>
            <w:pPr>
              <w:spacing w:after="20" w:before="0"/>
            </w:pPr>
            <w:r/>
            <w:r>
              <w:rPr>
                <w:rFonts w:ascii="Aptos" w:hAnsi="Aptos" w:eastAsia="Aptos"/>
                <w:b w:val="0"/>
                <w:sz w:val="14"/>
              </w:rPr>
              <w:t>string</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w:t>
            </w:r>
          </w:p>
        </w:tc>
        <w:tc>
          <w:tcPr>
            <w:tcW w:type="dxa" w:w="3672"/>
            <w:vAlign w:val="top"/>
            <w:shd w:fill="F3F6FA"/>
          </w:tcPr>
          <w:p>
            <w:pPr>
              <w:spacing w:after="20" w:before="0"/>
            </w:pPr>
            <w:r/>
            <w:r>
              <w:rPr>
                <w:rFonts w:ascii="Aptos" w:hAnsi="Aptos" w:eastAsia="Aptos"/>
                <w:b w:val="0"/>
                <w:sz w:val="14"/>
              </w:rPr>
              <w:t>Lớp của nút nguồn; danh mục khuyến nghị: wallet, token, protocol.</w:t>
            </w:r>
          </w:p>
        </w:tc>
      </w:tr>
      <w:tr>
        <w:trPr>
          <w:cantSplit/>
        </w:trPr>
        <w:tc>
          <w:tcPr>
            <w:tcW w:type="dxa" w:w="3024"/>
            <w:vAlign w:val="top"/>
          </w:tcPr>
          <w:p>
            <w:pPr>
              <w:spacing w:after="20" w:before="0"/>
            </w:pPr>
            <w:r/>
            <w:r>
              <w:rPr>
                <w:rFonts w:ascii="Aptos" w:hAnsi="Aptos" w:eastAsia="Aptos"/>
                <w:b w:val="0"/>
                <w:sz w:val="14"/>
              </w:rPr>
              <w:t>target_node_id</w:t>
            </w:r>
          </w:p>
        </w:tc>
        <w:tc>
          <w:tcPr>
            <w:tcW w:type="dxa" w:w="1368"/>
            <w:vAlign w:val="top"/>
          </w:tcPr>
          <w:p>
            <w:pPr>
              <w:spacing w:after="20" w:before="0"/>
            </w:pPr>
            <w:r/>
            <w:r>
              <w:rPr>
                <w:rFonts w:ascii="Aptos" w:hAnsi="Aptos" w:eastAsia="Aptos"/>
                <w:b w:val="0"/>
                <w:sz w:val="14"/>
              </w:rPr>
              <w:t>string</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Logical node reference</w:t>
            </w:r>
          </w:p>
        </w:tc>
        <w:tc>
          <w:tcPr>
            <w:tcW w:type="dxa" w:w="3672"/>
            <w:vAlign w:val="top"/>
          </w:tcPr>
          <w:p>
            <w:pPr>
              <w:spacing w:after="20" w:before="0"/>
            </w:pPr>
            <w:r/>
            <w:r>
              <w:rPr>
                <w:rFonts w:ascii="Aptos" w:hAnsi="Aptos" w:eastAsia="Aptos"/>
                <w:b w:val="0"/>
                <w:sz w:val="14"/>
              </w:rPr>
              <w:t>ID nút đích, theo cùng quy tắc ID của source_node_id.</w:t>
            </w:r>
          </w:p>
        </w:tc>
      </w:tr>
      <w:tr>
        <w:trPr>
          <w:cantSplit/>
        </w:trPr>
        <w:tc>
          <w:tcPr>
            <w:tcW w:type="dxa" w:w="3024"/>
            <w:vAlign w:val="top"/>
            <w:shd w:fill="F3F6FA"/>
          </w:tcPr>
          <w:p>
            <w:pPr>
              <w:spacing w:after="20" w:before="0"/>
            </w:pPr>
            <w:r/>
            <w:r>
              <w:rPr>
                <w:rFonts w:ascii="Aptos" w:hAnsi="Aptos" w:eastAsia="Aptos"/>
                <w:b w:val="0"/>
                <w:sz w:val="14"/>
              </w:rPr>
              <w:t>target_layer</w:t>
            </w:r>
          </w:p>
        </w:tc>
        <w:tc>
          <w:tcPr>
            <w:tcW w:type="dxa" w:w="1368"/>
            <w:vAlign w:val="top"/>
            <w:shd w:fill="F3F6FA"/>
          </w:tcPr>
          <w:p>
            <w:pPr>
              <w:spacing w:after="20" w:before="0"/>
            </w:pPr>
            <w:r/>
            <w:r>
              <w:rPr>
                <w:rFonts w:ascii="Aptos" w:hAnsi="Aptos" w:eastAsia="Aptos"/>
                <w:b w:val="0"/>
                <w:sz w:val="14"/>
              </w:rPr>
              <w:t>string</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w:t>
            </w:r>
          </w:p>
        </w:tc>
        <w:tc>
          <w:tcPr>
            <w:tcW w:type="dxa" w:w="3672"/>
            <w:vAlign w:val="top"/>
            <w:shd w:fill="F3F6FA"/>
          </w:tcPr>
          <w:p>
            <w:pPr>
              <w:spacing w:after="20" w:before="0"/>
            </w:pPr>
            <w:r/>
            <w:r>
              <w:rPr>
                <w:rFonts w:ascii="Aptos" w:hAnsi="Aptos" w:eastAsia="Aptos"/>
                <w:b w:val="0"/>
                <w:sz w:val="14"/>
              </w:rPr>
              <w:t>Lớp của nút đích; phải tương thích với tiền tố target_node_id.</w:t>
            </w:r>
          </w:p>
        </w:tc>
      </w:tr>
      <w:tr>
        <w:trPr>
          <w:cantSplit/>
        </w:trPr>
        <w:tc>
          <w:tcPr>
            <w:tcW w:type="dxa" w:w="3024"/>
            <w:vAlign w:val="top"/>
          </w:tcPr>
          <w:p>
            <w:pPr>
              <w:spacing w:after="20" w:before="0"/>
            </w:pPr>
            <w:r/>
            <w:r>
              <w:rPr>
                <w:rFonts w:ascii="Aptos" w:hAnsi="Aptos" w:eastAsia="Aptos"/>
                <w:b w:val="0"/>
                <w:sz w:val="14"/>
              </w:rPr>
              <w:t>edge_type</w:t>
            </w:r>
          </w:p>
        </w:tc>
        <w:tc>
          <w:tcPr>
            <w:tcW w:type="dxa" w:w="1368"/>
            <w:vAlign w:val="top"/>
          </w:tcPr>
          <w:p>
            <w:pPr>
              <w:spacing w:after="20" w:before="0"/>
            </w:pPr>
            <w:r/>
            <w:r>
              <w:rPr>
                <w:rFonts w:ascii="Aptos" w:hAnsi="Aptos" w:eastAsia="Aptos"/>
                <w:b w:val="0"/>
                <w:sz w:val="14"/>
              </w:rPr>
              <w:t>string</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w:t>
            </w:r>
          </w:p>
        </w:tc>
        <w:tc>
          <w:tcPr>
            <w:tcW w:type="dxa" w:w="3672"/>
            <w:vAlign w:val="top"/>
          </w:tcPr>
          <w:p>
            <w:pPr>
              <w:spacing w:after="20" w:before="0"/>
            </w:pPr>
            <w:r/>
            <w:r>
              <w:rPr>
                <w:rFonts w:ascii="Aptos" w:hAnsi="Aptos" w:eastAsia="Aptos"/>
                <w:b w:val="0"/>
                <w:sz w:val="14"/>
              </w:rPr>
              <w:t>Loại quan hệ; ví dụ collateral_exposure, debt_exposure, wallet_protocol. Nhóm phải duy trì danh mục edge_type chung.</w:t>
            </w:r>
          </w:p>
        </w:tc>
      </w:tr>
      <w:tr>
        <w:trPr>
          <w:cantSplit/>
        </w:trPr>
        <w:tc>
          <w:tcPr>
            <w:tcW w:type="dxa" w:w="3024"/>
            <w:vAlign w:val="top"/>
            <w:shd w:fill="F3F6FA"/>
          </w:tcPr>
          <w:p>
            <w:pPr>
              <w:spacing w:after="20" w:before="0"/>
            </w:pPr>
            <w:r/>
            <w:r>
              <w:rPr>
                <w:rFonts w:ascii="Aptos" w:hAnsi="Aptos" w:eastAsia="Aptos"/>
                <w:b w:val="0"/>
                <w:sz w:val="14"/>
              </w:rPr>
              <w:t>protocol_id</w:t>
            </w:r>
          </w:p>
        </w:tc>
        <w:tc>
          <w:tcPr>
            <w:tcW w:type="dxa" w:w="1368"/>
            <w:vAlign w:val="top"/>
            <w:shd w:fill="F3F6FA"/>
          </w:tcPr>
          <w:p>
            <w:pPr>
              <w:spacing w:after="20" w:before="0"/>
            </w:pPr>
            <w:r/>
            <w:r>
              <w:rPr>
                <w:rFonts w:ascii="Aptos" w:hAnsi="Aptos" w:eastAsia="Aptos"/>
                <w:b w:val="0"/>
                <w:sz w:val="14"/>
              </w:rPr>
              <w:t>string</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Partition field</w:t>
            </w:r>
          </w:p>
        </w:tc>
        <w:tc>
          <w:tcPr>
            <w:tcW w:type="dxa" w:w="3672"/>
            <w:vAlign w:val="top"/>
            <w:shd w:fill="F3F6FA"/>
          </w:tcPr>
          <w:p>
            <w:pPr>
              <w:spacing w:after="20" w:before="0"/>
            </w:pPr>
            <w:r/>
            <w:r>
              <w:rPr>
                <w:rFonts w:ascii="Aptos" w:hAnsi="Aptos" w:eastAsia="Aptos"/>
                <w:b w:val="0"/>
                <w:sz w:val="14"/>
              </w:rPr>
              <w:t>Protocol/market liên quan đến cạnh. Được dùng trong khóa phân vùng replace_partition, nhưng không nằm trong PK.</w:t>
            </w:r>
          </w:p>
        </w:tc>
      </w:tr>
      <w:tr>
        <w:trPr>
          <w:cantSplit/>
        </w:trPr>
        <w:tc>
          <w:tcPr>
            <w:tcW w:type="dxa" w:w="3024"/>
            <w:vAlign w:val="top"/>
          </w:tcPr>
          <w:p>
            <w:pPr>
              <w:spacing w:after="20" w:before="0"/>
            </w:pPr>
            <w:r/>
            <w:r>
              <w:rPr>
                <w:rFonts w:ascii="Aptos" w:hAnsi="Aptos" w:eastAsia="Aptos"/>
                <w:b w:val="0"/>
                <w:sz w:val="14"/>
              </w:rPr>
              <w:t>weight_usd_t0</w:t>
            </w:r>
          </w:p>
        </w:tc>
        <w:tc>
          <w:tcPr>
            <w:tcW w:type="dxa" w:w="1368"/>
            <w:vAlign w:val="top"/>
          </w:tcPr>
          <w:p>
            <w:pPr>
              <w:spacing w:after="20" w:before="0"/>
            </w:pPr>
            <w:r/>
            <w:r>
              <w:rPr>
                <w:rFonts w:ascii="Aptos" w:hAnsi="Aptos" w:eastAsia="Aptos"/>
                <w:b w:val="0"/>
                <w:sz w:val="14"/>
              </w:rPr>
              <w:t>float64</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w:t>
            </w:r>
          </w:p>
        </w:tc>
        <w:tc>
          <w:tcPr>
            <w:tcW w:type="dxa" w:w="3672"/>
            <w:vAlign w:val="top"/>
          </w:tcPr>
          <w:p>
            <w:pPr>
              <w:spacing w:after="20" w:before="0"/>
            </w:pPr>
            <w:r/>
            <w:r>
              <w:rPr>
                <w:rFonts w:ascii="Aptos" w:hAnsi="Aptos" w:eastAsia="Aptos"/>
                <w:b w:val="0"/>
                <w:sz w:val="14"/>
              </w:rPr>
              <w:t>Trọng số cạnh là giá trị phơi nhiễm USD tại snapshot. Thống nhất phép gộp và không ghi giá trị âm nếu không có định nghĩa riêng.</w:t>
            </w:r>
          </w:p>
        </w:tc>
      </w:tr>
      <w:tr>
        <w:trPr>
          <w:cantSplit/>
        </w:trPr>
        <w:tc>
          <w:tcPr>
            <w:tcW w:type="dxa" w:w="3024"/>
            <w:vAlign w:val="top"/>
            <w:shd w:fill="F3F6FA"/>
          </w:tcPr>
          <w:p>
            <w:pPr>
              <w:spacing w:after="20" w:before="0"/>
            </w:pPr>
            <w:r/>
            <w:r>
              <w:rPr>
                <w:rFonts w:ascii="Aptos" w:hAnsi="Aptos" w:eastAsia="Aptos"/>
                <w:b w:val="0"/>
                <w:sz w:val="14"/>
              </w:rPr>
              <w:t>effective_lt</w:t>
            </w:r>
          </w:p>
        </w:tc>
        <w:tc>
          <w:tcPr>
            <w:tcW w:type="dxa" w:w="1368"/>
            <w:vAlign w:val="top"/>
            <w:shd w:fill="F3F6FA"/>
          </w:tcPr>
          <w:p>
            <w:pPr>
              <w:spacing w:after="20" w:before="0"/>
            </w:pPr>
            <w:r/>
            <w:r>
              <w:rPr>
                <w:rFonts w:ascii="Aptos" w:hAnsi="Aptos" w:eastAsia="Aptos"/>
                <w:b w:val="0"/>
                <w:sz w:val="14"/>
              </w:rPr>
              <w:t>float64</w:t>
            </w:r>
          </w:p>
        </w:tc>
        <w:tc>
          <w:tcPr>
            <w:tcW w:type="dxa" w:w="1008"/>
            <w:vAlign w:val="top"/>
            <w:shd w:fill="F3F6FA"/>
          </w:tcPr>
          <w:p>
            <w:pPr>
              <w:spacing w:after="20" w:before="0"/>
            </w:pPr>
            <w:r/>
            <w:r>
              <w:rPr>
                <w:rFonts w:ascii="Aptos" w:hAnsi="Aptos" w:eastAsia="Aptos"/>
                <w:b w:val="0"/>
                <w:sz w:val="14"/>
              </w:rPr>
              <w:t>Yes</w:t>
            </w:r>
          </w:p>
        </w:tc>
        <w:tc>
          <w:tcPr>
            <w:tcW w:type="dxa" w:w="1008"/>
            <w:vAlign w:val="top"/>
            <w:shd w:fill="F3F6FA"/>
          </w:tcPr>
          <w:p>
            <w:pPr>
              <w:spacing w:after="20" w:before="0"/>
            </w:pPr>
            <w:r/>
            <w:r>
              <w:rPr>
                <w:rFonts w:ascii="Aptos" w:hAnsi="Aptos" w:eastAsia="Aptos"/>
                <w:b w:val="0"/>
                <w:sz w:val="14"/>
              </w:rPr>
              <w:t>Nullable</w:t>
            </w:r>
          </w:p>
        </w:tc>
        <w:tc>
          <w:tcPr>
            <w:tcW w:type="dxa" w:w="3672"/>
            <w:vAlign w:val="top"/>
            <w:shd w:fill="F3F6FA"/>
          </w:tcPr>
          <w:p>
            <w:pPr>
              <w:spacing w:after="20" w:before="0"/>
            </w:pPr>
            <w:r/>
            <w:r>
              <w:rPr>
                <w:rFonts w:ascii="Aptos" w:hAnsi="Aptos" w:eastAsia="Aptos"/>
                <w:b w:val="0"/>
                <w:sz w:val="14"/>
              </w:rPr>
              <w:t>Liquidation threshold hiệu dụng liên quan đến cạnh; có thể NULL nếu loại cạnh không có ngưỡng thanh lý áp dụng.</w:t>
            </w:r>
          </w:p>
        </w:tc>
      </w:tr>
    </w:tbl>
    <w:p>
      <w:pPr>
        <w:spacing w:after="20"/>
      </w:pPr>
    </w:p>
    <w:p>
      <w:pPr>
        <w:pStyle w:val="Heading2"/>
        <w:keepNext/>
      </w:pPr>
      <w:r>
        <w:t>4.5. out_simulation_results</w:t>
      </w:r>
    </w:p>
    <w:p>
      <w:pPr>
        <w:keepNext/>
      </w:pPr>
      <w:r>
        <w:t>Đường dẫn: outputs/tables/out_simulation_results.parquet</w:t>
      </w:r>
    </w:p>
    <w:p>
      <w:pPr>
        <w:keepNext/>
      </w:pPr>
      <w:r>
        <w:t>Grain: Một dòng tổng hợp theo run_id × question × scenario × close-factor rule × cascade round × protocol × segment. Quy tắc aggregation giữa Monte Carlo replicates phải được ghi trong run manifest.</w:t>
      </w:r>
    </w:p>
    <w:p>
      <w:pPr>
        <w:keepNext/>
      </w:pPr>
      <w:r>
        <w:t>PK: run_id, question_id, scenario_name, cf_rule, cascade_round, protocol_id, segment_group</w:t>
      </w:r>
    </w:p>
    <w:p>
      <w:pPr>
        <w:keepNext/>
      </w:pPr>
      <w:r>
        <w:t>Địa chỉ chuẩn hóa: Không có.</w:t>
      </w:r>
    </w:p>
    <w:tbl>
      <w:tblPr>
        <w:tblStyle w:val="TableGrid"/>
        <w:tblW w:type="auto" w:w="0"/>
        <w:jc w:val="center"/>
        <w:tblLayout w:type="fixed"/>
        <w:tblLook w:firstColumn="1" w:firstRow="1" w:lastColumn="0" w:lastRow="0" w:noHBand="0" w:noVBand="1" w:val="04A0"/>
      </w:tblPr>
      <w:tblGrid>
        <w:gridCol w:w="3024"/>
        <w:gridCol w:w="1368"/>
        <w:gridCol w:w="1008"/>
        <w:gridCol w:w="1008"/>
        <w:gridCol w:w="3672"/>
      </w:tblGrid>
      <w:tr>
        <w:trPr>
          <w:tblHeader w:val="true"/>
          <w:cantSplit/>
        </w:trPr>
        <w:tc>
          <w:tcPr>
            <w:tcW w:type="dxa" w:w="3024"/>
            <w:vAlign w:val="top"/>
            <w:shd w:fill="1F4E78"/>
          </w:tcPr>
          <w:p>
            <w:pPr>
              <w:spacing w:after="20" w:before="0"/>
            </w:pPr>
            <w:r/>
            <w:r>
              <w:rPr>
                <w:rFonts w:ascii="Aptos" w:hAnsi="Aptos" w:eastAsia="Aptos"/>
                <w:b/>
                <w:color w:val="FFFFFF"/>
                <w:sz w:val="14"/>
              </w:rPr>
              <w:t>Trường</w:t>
            </w:r>
          </w:p>
        </w:tc>
        <w:tc>
          <w:tcPr>
            <w:tcW w:type="dxa" w:w="1368"/>
            <w:vAlign w:val="top"/>
            <w:shd w:fill="1F4E78"/>
          </w:tcPr>
          <w:p>
            <w:pPr>
              <w:spacing w:after="20" w:before="0"/>
            </w:pPr>
            <w:r/>
            <w:r>
              <w:rPr>
                <w:rFonts w:ascii="Aptos" w:hAnsi="Aptos" w:eastAsia="Aptos"/>
                <w:b/>
                <w:color w:val="FFFFFF"/>
                <w:sz w:val="14"/>
              </w:rPr>
              <w:t>Kiểu Arrow</w:t>
            </w:r>
          </w:p>
        </w:tc>
        <w:tc>
          <w:tcPr>
            <w:tcW w:type="dxa" w:w="1008"/>
            <w:vAlign w:val="top"/>
            <w:shd w:fill="1F4E78"/>
          </w:tcPr>
          <w:p>
            <w:pPr>
              <w:spacing w:after="20" w:before="0"/>
            </w:pPr>
            <w:r/>
            <w:r>
              <w:rPr>
                <w:rFonts w:ascii="Aptos" w:hAnsi="Aptos" w:eastAsia="Aptos"/>
                <w:b/>
                <w:color w:val="FFFFFF"/>
                <w:sz w:val="14"/>
              </w:rPr>
              <w:t>Nullable</w:t>
            </w:r>
          </w:p>
        </w:tc>
        <w:tc>
          <w:tcPr>
            <w:tcW w:type="dxa" w:w="1008"/>
            <w:vAlign w:val="top"/>
            <w:shd w:fill="1F4E78"/>
          </w:tcPr>
          <w:p>
            <w:pPr>
              <w:spacing w:after="20" w:before="0"/>
            </w:pPr>
            <w:r/>
            <w:r>
              <w:rPr>
                <w:rFonts w:ascii="Aptos" w:hAnsi="Aptos" w:eastAsia="Aptos"/>
                <w:b/>
                <w:color w:val="FFFFFF"/>
                <w:sz w:val="14"/>
              </w:rPr>
              <w:t>Vai trò</w:t>
            </w:r>
          </w:p>
        </w:tc>
        <w:tc>
          <w:tcPr>
            <w:tcW w:type="dxa" w:w="3672"/>
            <w:vAlign w:val="top"/>
            <w:shd w:fill="1F4E78"/>
          </w:tcPr>
          <w:p>
            <w:pPr>
              <w:spacing w:after="20" w:before="0"/>
            </w:pPr>
            <w:r/>
            <w:r>
              <w:rPr>
                <w:rFonts w:ascii="Aptos" w:hAnsi="Aptos" w:eastAsia="Aptos"/>
                <w:b/>
                <w:color w:val="FFFFFF"/>
                <w:sz w:val="14"/>
              </w:rPr>
              <w:t>Định nghĩa / quy tắc</w:t>
            </w:r>
          </w:p>
        </w:tc>
      </w:tr>
      <w:tr>
        <w:trPr>
          <w:cantSplit/>
        </w:trPr>
        <w:tc>
          <w:tcPr>
            <w:tcW w:type="dxa" w:w="3024"/>
            <w:vAlign w:val="top"/>
          </w:tcPr>
          <w:p>
            <w:pPr>
              <w:spacing w:after="20" w:before="0"/>
            </w:pPr>
            <w:r/>
            <w:r>
              <w:rPr>
                <w:rFonts w:ascii="Aptos" w:hAnsi="Aptos" w:eastAsia="Aptos"/>
                <w:b w:val="0"/>
                <w:sz w:val="14"/>
              </w:rPr>
              <w:t>run_id</w:t>
            </w:r>
          </w:p>
        </w:tc>
        <w:tc>
          <w:tcPr>
            <w:tcW w:type="dxa" w:w="1368"/>
            <w:vAlign w:val="top"/>
          </w:tcPr>
          <w:p>
            <w:pPr>
              <w:spacing w:after="20" w:before="0"/>
            </w:pPr>
            <w:r/>
            <w:r>
              <w:rPr>
                <w:rFonts w:ascii="Aptos" w:hAnsi="Aptos" w:eastAsia="Aptos"/>
                <w:b w:val="0"/>
                <w:sz w:val="14"/>
              </w:rPr>
              <w:t>string</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PK</w:t>
            </w:r>
          </w:p>
        </w:tc>
        <w:tc>
          <w:tcPr>
            <w:tcW w:type="dxa" w:w="3672"/>
            <w:vAlign w:val="top"/>
          </w:tcPr>
          <w:p>
            <w:pPr>
              <w:spacing w:after="20" w:before="0"/>
            </w:pPr>
            <w:r/>
            <w:r>
              <w:rPr>
                <w:rFonts w:ascii="Aptos" w:hAnsi="Aptos" w:eastAsia="Aptos"/>
                <w:b w:val="0"/>
                <w:sz w:val="14"/>
              </w:rPr>
              <w:t>ID duy nhất của thí nghiệm/batch mô phỏng; phải gắn với snapshot, phiên bản mô hình, cấu hình kịch bản và seed/replicate plan trong manifest.</w:t>
            </w:r>
          </w:p>
        </w:tc>
      </w:tr>
      <w:tr>
        <w:trPr>
          <w:cantSplit/>
        </w:trPr>
        <w:tc>
          <w:tcPr>
            <w:tcW w:type="dxa" w:w="3024"/>
            <w:vAlign w:val="top"/>
            <w:shd w:fill="F3F6FA"/>
          </w:tcPr>
          <w:p>
            <w:pPr>
              <w:spacing w:after="20" w:before="0"/>
            </w:pPr>
            <w:r/>
            <w:r>
              <w:rPr>
                <w:rFonts w:ascii="Aptos" w:hAnsi="Aptos" w:eastAsia="Aptos"/>
                <w:b w:val="0"/>
                <w:sz w:val="14"/>
              </w:rPr>
              <w:t>snapshot_block</w:t>
            </w:r>
          </w:p>
        </w:tc>
        <w:tc>
          <w:tcPr>
            <w:tcW w:type="dxa" w:w="1368"/>
            <w:vAlign w:val="top"/>
            <w:shd w:fill="F3F6FA"/>
          </w:tcPr>
          <w:p>
            <w:pPr>
              <w:spacing w:after="20" w:before="0"/>
            </w:pPr>
            <w:r/>
            <w:r>
              <w:rPr>
                <w:rFonts w:ascii="Aptos" w:hAnsi="Aptos" w:eastAsia="Aptos"/>
                <w:b w:val="0"/>
                <w:sz w:val="14"/>
              </w:rPr>
              <w:t>int64</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Informational reference</w:t>
            </w:r>
          </w:p>
        </w:tc>
        <w:tc>
          <w:tcPr>
            <w:tcW w:type="dxa" w:w="3672"/>
            <w:vAlign w:val="top"/>
            <w:shd w:fill="F3F6FA"/>
          </w:tcPr>
          <w:p>
            <w:pPr>
              <w:spacing w:after="20" w:before="0"/>
            </w:pPr>
            <w:r/>
            <w:r>
              <w:rPr>
                <w:rFonts w:ascii="Aptos" w:hAnsi="Aptos" w:eastAsia="Aptos"/>
                <w:b w:val="0"/>
                <w:sz w:val="14"/>
              </w:rPr>
              <w:t>Block snapshot đầu vào. Trường này được lưu nhưng code hiện tại không thực thi FK tới dim_asset_config/fact_wallet_summary.</w:t>
            </w:r>
          </w:p>
        </w:tc>
      </w:tr>
      <w:tr>
        <w:trPr>
          <w:cantSplit/>
        </w:trPr>
        <w:tc>
          <w:tcPr>
            <w:tcW w:type="dxa" w:w="3024"/>
            <w:vAlign w:val="top"/>
          </w:tcPr>
          <w:p>
            <w:pPr>
              <w:spacing w:after="20" w:before="0"/>
            </w:pPr>
            <w:r/>
            <w:r>
              <w:rPr>
                <w:rFonts w:ascii="Aptos" w:hAnsi="Aptos" w:eastAsia="Aptos"/>
                <w:b w:val="0"/>
                <w:sz w:val="14"/>
              </w:rPr>
              <w:t>question_id</w:t>
            </w:r>
          </w:p>
        </w:tc>
        <w:tc>
          <w:tcPr>
            <w:tcW w:type="dxa" w:w="1368"/>
            <w:vAlign w:val="top"/>
          </w:tcPr>
          <w:p>
            <w:pPr>
              <w:spacing w:after="20" w:before="0"/>
            </w:pPr>
            <w:r/>
            <w:r>
              <w:rPr>
                <w:rFonts w:ascii="Aptos" w:hAnsi="Aptos" w:eastAsia="Aptos"/>
                <w:b w:val="0"/>
                <w:sz w:val="14"/>
              </w:rPr>
              <w:t>string</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PK</w:t>
            </w:r>
          </w:p>
        </w:tc>
        <w:tc>
          <w:tcPr>
            <w:tcW w:type="dxa" w:w="3672"/>
            <w:vAlign w:val="top"/>
          </w:tcPr>
          <w:p>
            <w:pPr>
              <w:spacing w:after="20" w:before="0"/>
            </w:pPr>
            <w:r/>
            <w:r>
              <w:rPr>
                <w:rFonts w:ascii="Aptos" w:hAnsi="Aptos" w:eastAsia="Aptos"/>
                <w:b w:val="0"/>
                <w:sz w:val="14"/>
              </w:rPr>
              <w:t>Mã câu hỏi nghiên cứu; quy ước Q1, Q2, Q3.</w:t>
            </w:r>
          </w:p>
        </w:tc>
      </w:tr>
      <w:tr>
        <w:trPr>
          <w:cantSplit/>
        </w:trPr>
        <w:tc>
          <w:tcPr>
            <w:tcW w:type="dxa" w:w="3024"/>
            <w:vAlign w:val="top"/>
            <w:shd w:fill="F3F6FA"/>
          </w:tcPr>
          <w:p>
            <w:pPr>
              <w:spacing w:after="20" w:before="0"/>
            </w:pPr>
            <w:r/>
            <w:r>
              <w:rPr>
                <w:rFonts w:ascii="Aptos" w:hAnsi="Aptos" w:eastAsia="Aptos"/>
                <w:b w:val="0"/>
                <w:sz w:val="14"/>
              </w:rPr>
              <w:t>scenario_name</w:t>
            </w:r>
          </w:p>
        </w:tc>
        <w:tc>
          <w:tcPr>
            <w:tcW w:type="dxa" w:w="1368"/>
            <w:vAlign w:val="top"/>
            <w:shd w:fill="F3F6FA"/>
          </w:tcPr>
          <w:p>
            <w:pPr>
              <w:spacing w:after="20" w:before="0"/>
            </w:pPr>
            <w:r/>
            <w:r>
              <w:rPr>
                <w:rFonts w:ascii="Aptos" w:hAnsi="Aptos" w:eastAsia="Aptos"/>
                <w:b w:val="0"/>
                <w:sz w:val="14"/>
              </w:rPr>
              <w:t>string</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PK</w:t>
            </w:r>
          </w:p>
        </w:tc>
        <w:tc>
          <w:tcPr>
            <w:tcW w:type="dxa" w:w="3672"/>
            <w:vAlign w:val="top"/>
            <w:shd w:fill="F3F6FA"/>
          </w:tcPr>
          <w:p>
            <w:pPr>
              <w:spacing w:after="20" w:before="0"/>
            </w:pPr>
            <w:r/>
            <w:r>
              <w:rPr>
                <w:rFonts w:ascii="Aptos" w:hAnsi="Aptos" w:eastAsia="Aptos"/>
                <w:b w:val="0"/>
                <w:sz w:val="14"/>
              </w:rPr>
              <w:t>Mã kịch bản stress; phần giải thích thông số cú sốc, thời lượng và giả định phải có trong manifest.</w:t>
            </w:r>
          </w:p>
        </w:tc>
      </w:tr>
      <w:tr>
        <w:trPr>
          <w:cantSplit/>
        </w:trPr>
        <w:tc>
          <w:tcPr>
            <w:tcW w:type="dxa" w:w="3024"/>
            <w:vAlign w:val="top"/>
          </w:tcPr>
          <w:p>
            <w:pPr>
              <w:spacing w:after="20" w:before="0"/>
            </w:pPr>
            <w:r/>
            <w:r>
              <w:rPr>
                <w:rFonts w:ascii="Aptos" w:hAnsi="Aptos" w:eastAsia="Aptos"/>
                <w:b w:val="0"/>
                <w:sz w:val="14"/>
              </w:rPr>
              <w:t>cf_rule</w:t>
            </w:r>
          </w:p>
        </w:tc>
        <w:tc>
          <w:tcPr>
            <w:tcW w:type="dxa" w:w="1368"/>
            <w:vAlign w:val="top"/>
          </w:tcPr>
          <w:p>
            <w:pPr>
              <w:spacing w:after="20" w:before="0"/>
            </w:pPr>
            <w:r/>
            <w:r>
              <w:rPr>
                <w:rFonts w:ascii="Aptos" w:hAnsi="Aptos" w:eastAsia="Aptos"/>
                <w:b w:val="0"/>
                <w:sz w:val="14"/>
              </w:rPr>
              <w:t>string</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PK</w:t>
            </w:r>
          </w:p>
        </w:tc>
        <w:tc>
          <w:tcPr>
            <w:tcW w:type="dxa" w:w="3672"/>
            <w:vAlign w:val="top"/>
          </w:tcPr>
          <w:p>
            <w:pPr>
              <w:spacing w:after="20" w:before="0"/>
            </w:pPr>
            <w:r/>
            <w:r>
              <w:rPr>
                <w:rFonts w:ascii="Aptos" w:hAnsi="Aptos" w:eastAsia="Aptos"/>
                <w:b w:val="0"/>
                <w:sz w:val="14"/>
              </w:rPr>
              <w:t>Mã quy tắc Close Factor; cần ánh xạ đến thông số thực sự dùng trong thí nghiệm, ví dụ baseline/fixed_50pct/early_100pct.</w:t>
            </w:r>
          </w:p>
        </w:tc>
      </w:tr>
      <w:tr>
        <w:trPr>
          <w:cantSplit/>
        </w:trPr>
        <w:tc>
          <w:tcPr>
            <w:tcW w:type="dxa" w:w="3024"/>
            <w:vAlign w:val="top"/>
            <w:shd w:fill="F3F6FA"/>
          </w:tcPr>
          <w:p>
            <w:pPr>
              <w:spacing w:after="20" w:before="0"/>
            </w:pPr>
            <w:r/>
            <w:r>
              <w:rPr>
                <w:rFonts w:ascii="Aptos" w:hAnsi="Aptos" w:eastAsia="Aptos"/>
                <w:b w:val="0"/>
                <w:sz w:val="14"/>
              </w:rPr>
              <w:t>cascade_round</w:t>
            </w:r>
          </w:p>
        </w:tc>
        <w:tc>
          <w:tcPr>
            <w:tcW w:type="dxa" w:w="1368"/>
            <w:vAlign w:val="top"/>
            <w:shd w:fill="F3F6FA"/>
          </w:tcPr>
          <w:p>
            <w:pPr>
              <w:spacing w:after="20" w:before="0"/>
            </w:pPr>
            <w:r/>
            <w:r>
              <w:rPr>
                <w:rFonts w:ascii="Aptos" w:hAnsi="Aptos" w:eastAsia="Aptos"/>
                <w:b w:val="0"/>
                <w:sz w:val="14"/>
              </w:rPr>
              <w:t>int32</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PK</w:t>
            </w:r>
          </w:p>
        </w:tc>
        <w:tc>
          <w:tcPr>
            <w:tcW w:type="dxa" w:w="3672"/>
            <w:vAlign w:val="top"/>
            <w:shd w:fill="F3F6FA"/>
          </w:tcPr>
          <w:p>
            <w:pPr>
              <w:spacing w:after="20" w:before="0"/>
            </w:pPr>
            <w:r/>
            <w:r>
              <w:rPr>
                <w:rFonts w:ascii="Aptos" w:hAnsi="Aptos" w:eastAsia="Aptos"/>
                <w:b w:val="0"/>
                <w:sz w:val="14"/>
              </w:rPr>
              <w:t>Vòng thanh lý trong cascade. Khuyến nghị quy ước bắt đầu từ 1 cho vòng thanh lý đầu tiên; không trộn vòng khởi tạo với vòng thanh lý.</w:t>
            </w:r>
          </w:p>
        </w:tc>
      </w:tr>
      <w:tr>
        <w:trPr>
          <w:cantSplit/>
        </w:trPr>
        <w:tc>
          <w:tcPr>
            <w:tcW w:type="dxa" w:w="3024"/>
            <w:vAlign w:val="top"/>
          </w:tcPr>
          <w:p>
            <w:pPr>
              <w:spacing w:after="20" w:before="0"/>
            </w:pPr>
            <w:r/>
            <w:r>
              <w:rPr>
                <w:rFonts w:ascii="Aptos" w:hAnsi="Aptos" w:eastAsia="Aptos"/>
                <w:b w:val="0"/>
                <w:sz w:val="14"/>
              </w:rPr>
              <w:t>protocol_id</w:t>
            </w:r>
          </w:p>
        </w:tc>
        <w:tc>
          <w:tcPr>
            <w:tcW w:type="dxa" w:w="1368"/>
            <w:vAlign w:val="top"/>
          </w:tcPr>
          <w:p>
            <w:pPr>
              <w:spacing w:after="20" w:before="0"/>
            </w:pPr>
            <w:r/>
            <w:r>
              <w:rPr>
                <w:rFonts w:ascii="Aptos" w:hAnsi="Aptos" w:eastAsia="Aptos"/>
                <w:b w:val="0"/>
                <w:sz w:val="14"/>
              </w:rPr>
              <w:t>string</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PK</w:t>
            </w:r>
          </w:p>
        </w:tc>
        <w:tc>
          <w:tcPr>
            <w:tcW w:type="dxa" w:w="3672"/>
            <w:vAlign w:val="top"/>
          </w:tcPr>
          <w:p>
            <w:pPr>
              <w:spacing w:after="20" w:before="0"/>
            </w:pPr>
            <w:r/>
            <w:r>
              <w:rPr>
                <w:rFonts w:ascii="Aptos" w:hAnsi="Aptos" w:eastAsia="Aptos"/>
                <w:b w:val="0"/>
                <w:sz w:val="14"/>
              </w:rPr>
              <w:t>Protocol/market gắn với kết quả.</w:t>
            </w:r>
          </w:p>
        </w:tc>
      </w:tr>
      <w:tr>
        <w:trPr>
          <w:cantSplit/>
        </w:trPr>
        <w:tc>
          <w:tcPr>
            <w:tcW w:type="dxa" w:w="3024"/>
            <w:vAlign w:val="top"/>
            <w:shd w:fill="F3F6FA"/>
          </w:tcPr>
          <w:p>
            <w:pPr>
              <w:spacing w:after="20" w:before="0"/>
            </w:pPr>
            <w:r/>
            <w:r>
              <w:rPr>
                <w:rFonts w:ascii="Aptos" w:hAnsi="Aptos" w:eastAsia="Aptos"/>
                <w:b w:val="0"/>
                <w:sz w:val="14"/>
              </w:rPr>
              <w:t>segment_group</w:t>
            </w:r>
          </w:p>
        </w:tc>
        <w:tc>
          <w:tcPr>
            <w:tcW w:type="dxa" w:w="1368"/>
            <w:vAlign w:val="top"/>
            <w:shd w:fill="F3F6FA"/>
          </w:tcPr>
          <w:p>
            <w:pPr>
              <w:spacing w:after="20" w:before="0"/>
            </w:pPr>
            <w:r/>
            <w:r>
              <w:rPr>
                <w:rFonts w:ascii="Aptos" w:hAnsi="Aptos" w:eastAsia="Aptos"/>
                <w:b w:val="0"/>
                <w:sz w:val="14"/>
              </w:rPr>
              <w:t>string</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PK</w:t>
            </w:r>
          </w:p>
        </w:tc>
        <w:tc>
          <w:tcPr>
            <w:tcW w:type="dxa" w:w="3672"/>
            <w:vAlign w:val="top"/>
            <w:shd w:fill="F3F6FA"/>
          </w:tcPr>
          <w:p>
            <w:pPr>
              <w:spacing w:after="20" w:before="0"/>
            </w:pPr>
            <w:r/>
            <w:r>
              <w:rPr>
                <w:rFonts w:ascii="Aptos" w:hAnsi="Aptos" w:eastAsia="Aptos"/>
                <w:b w:val="0"/>
                <w:sz w:val="14"/>
              </w:rPr>
              <w:t>Nhóm tổng hợp như looping, non_looping, all hoặc collateral_wsteth; định nghĩa nhóm phải được lưu trong manifest.</w:t>
            </w:r>
          </w:p>
        </w:tc>
      </w:tr>
      <w:tr>
        <w:trPr>
          <w:cantSplit/>
        </w:trPr>
        <w:tc>
          <w:tcPr>
            <w:tcW w:type="dxa" w:w="3024"/>
            <w:vAlign w:val="top"/>
          </w:tcPr>
          <w:p>
            <w:pPr>
              <w:spacing w:after="20" w:before="0"/>
            </w:pPr>
            <w:r/>
            <w:r>
              <w:rPr>
                <w:rFonts w:ascii="Aptos" w:hAnsi="Aptos" w:eastAsia="Aptos"/>
                <w:b w:val="0"/>
                <w:sz w:val="14"/>
              </w:rPr>
              <w:t>round_liq_vol_usd</w:t>
            </w:r>
          </w:p>
        </w:tc>
        <w:tc>
          <w:tcPr>
            <w:tcW w:type="dxa" w:w="1368"/>
            <w:vAlign w:val="top"/>
          </w:tcPr>
          <w:p>
            <w:pPr>
              <w:spacing w:after="20" w:before="0"/>
            </w:pPr>
            <w:r/>
            <w:r>
              <w:rPr>
                <w:rFonts w:ascii="Aptos" w:hAnsi="Aptos" w:eastAsia="Aptos"/>
                <w:b w:val="0"/>
                <w:sz w:val="14"/>
              </w:rPr>
              <w:t>float64</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w:t>
            </w:r>
          </w:p>
        </w:tc>
        <w:tc>
          <w:tcPr>
            <w:tcW w:type="dxa" w:w="3672"/>
            <w:vAlign w:val="top"/>
          </w:tcPr>
          <w:p>
            <w:pPr>
              <w:spacing w:after="20" w:before="0"/>
            </w:pPr>
            <w:r/>
            <w:r>
              <w:rPr>
                <w:rFonts w:ascii="Aptos" w:hAnsi="Aptos" w:eastAsia="Aptos"/>
                <w:b w:val="0"/>
                <w:sz w:val="14"/>
              </w:rPr>
              <w:t>Giá trị USD của phần nợ được thanh lý trong riêng vòng hiện tại, không phải giá trị collateral bị thu giữ.</w:t>
            </w:r>
          </w:p>
        </w:tc>
      </w:tr>
      <w:tr>
        <w:trPr>
          <w:cantSplit/>
        </w:trPr>
        <w:tc>
          <w:tcPr>
            <w:tcW w:type="dxa" w:w="3024"/>
            <w:vAlign w:val="top"/>
            <w:shd w:fill="F3F6FA"/>
          </w:tcPr>
          <w:p>
            <w:pPr>
              <w:spacing w:after="20" w:before="0"/>
            </w:pPr>
            <w:r/>
            <w:r>
              <w:rPr>
                <w:rFonts w:ascii="Aptos" w:hAnsi="Aptos" w:eastAsia="Aptos"/>
                <w:b w:val="0"/>
                <w:sz w:val="14"/>
              </w:rPr>
              <w:t>cum_liq_vol_usd</w:t>
            </w:r>
          </w:p>
        </w:tc>
        <w:tc>
          <w:tcPr>
            <w:tcW w:type="dxa" w:w="1368"/>
            <w:vAlign w:val="top"/>
            <w:shd w:fill="F3F6FA"/>
          </w:tcPr>
          <w:p>
            <w:pPr>
              <w:spacing w:after="20" w:before="0"/>
            </w:pPr>
            <w:r/>
            <w:r>
              <w:rPr>
                <w:rFonts w:ascii="Aptos" w:hAnsi="Aptos" w:eastAsia="Aptos"/>
                <w:b w:val="0"/>
                <w:sz w:val="14"/>
              </w:rPr>
              <w:t>float64</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w:t>
            </w:r>
          </w:p>
        </w:tc>
        <w:tc>
          <w:tcPr>
            <w:tcW w:type="dxa" w:w="3672"/>
            <w:vAlign w:val="top"/>
            <w:shd w:fill="F3F6FA"/>
          </w:tcPr>
          <w:p>
            <w:pPr>
              <w:spacing w:after="20" w:before="0"/>
            </w:pPr>
            <w:r/>
            <w:r>
              <w:rPr>
                <w:rFonts w:ascii="Aptos" w:hAnsi="Aptos" w:eastAsia="Aptos"/>
                <w:b w:val="0"/>
                <w:sz w:val="14"/>
              </w:rPr>
              <w:t>Tổng giá trị debt liquidated tích lũy từ vòng đầu tới cascade_round hiện tại.</w:t>
            </w:r>
          </w:p>
        </w:tc>
      </w:tr>
      <w:tr>
        <w:trPr>
          <w:cantSplit/>
        </w:trPr>
        <w:tc>
          <w:tcPr>
            <w:tcW w:type="dxa" w:w="3024"/>
            <w:vAlign w:val="top"/>
          </w:tcPr>
          <w:p>
            <w:pPr>
              <w:spacing w:after="20" w:before="0"/>
            </w:pPr>
            <w:r/>
            <w:r>
              <w:rPr>
                <w:rFonts w:ascii="Aptos" w:hAnsi="Aptos" w:eastAsia="Aptos"/>
                <w:b w:val="0"/>
                <w:sz w:val="14"/>
              </w:rPr>
              <w:t>pos_bad_debt_usd</w:t>
            </w:r>
          </w:p>
        </w:tc>
        <w:tc>
          <w:tcPr>
            <w:tcW w:type="dxa" w:w="1368"/>
            <w:vAlign w:val="top"/>
          </w:tcPr>
          <w:p>
            <w:pPr>
              <w:spacing w:after="20" w:before="0"/>
            </w:pPr>
            <w:r/>
            <w:r>
              <w:rPr>
                <w:rFonts w:ascii="Aptos" w:hAnsi="Aptos" w:eastAsia="Aptos"/>
                <w:b w:val="0"/>
                <w:sz w:val="14"/>
              </w:rPr>
              <w:t>float64</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w:t>
            </w:r>
          </w:p>
        </w:tc>
        <w:tc>
          <w:tcPr>
            <w:tcW w:type="dxa" w:w="3672"/>
            <w:vAlign w:val="top"/>
          </w:tcPr>
          <w:p>
            <w:pPr>
              <w:spacing w:after="20" w:before="0"/>
            </w:pPr>
            <w:r/>
            <w:r>
              <w:rPr>
                <w:rFonts w:ascii="Aptos" w:hAnsi="Aptos" w:eastAsia="Aptos"/>
                <w:b w:val="0"/>
                <w:sz w:val="14"/>
              </w:rPr>
              <w:t>Tên trường giữ nguyên theo schema; vì grain của bảng là segment/protocol/round, định nghĩa dự án đề xuất là tổng bad debt cấp nhóm ở trạng thái/round được báo cáo, không phải một vị thế riêng.</w:t>
            </w:r>
          </w:p>
        </w:tc>
      </w:tr>
      <w:tr>
        <w:trPr>
          <w:cantSplit/>
        </w:trPr>
        <w:tc>
          <w:tcPr>
            <w:tcW w:type="dxa" w:w="3024"/>
            <w:vAlign w:val="top"/>
            <w:shd w:fill="F3F6FA"/>
          </w:tcPr>
          <w:p>
            <w:pPr>
              <w:spacing w:after="20" w:before="0"/>
            </w:pPr>
            <w:r/>
            <w:r>
              <w:rPr>
                <w:rFonts w:ascii="Aptos" w:hAnsi="Aptos" w:eastAsia="Aptos"/>
                <w:b w:val="0"/>
                <w:sz w:val="14"/>
              </w:rPr>
              <w:t>bad_debt_ratio_pct</w:t>
            </w:r>
          </w:p>
        </w:tc>
        <w:tc>
          <w:tcPr>
            <w:tcW w:type="dxa" w:w="1368"/>
            <w:vAlign w:val="top"/>
            <w:shd w:fill="F3F6FA"/>
          </w:tcPr>
          <w:p>
            <w:pPr>
              <w:spacing w:after="20" w:before="0"/>
            </w:pPr>
            <w:r/>
            <w:r>
              <w:rPr>
                <w:rFonts w:ascii="Aptos" w:hAnsi="Aptos" w:eastAsia="Aptos"/>
                <w:b w:val="0"/>
                <w:sz w:val="14"/>
              </w:rPr>
              <w:t>float64</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w:t>
            </w:r>
          </w:p>
        </w:tc>
        <w:tc>
          <w:tcPr>
            <w:tcW w:type="dxa" w:w="3672"/>
            <w:vAlign w:val="top"/>
            <w:shd w:fill="F3F6FA"/>
          </w:tcPr>
          <w:p>
            <w:pPr>
              <w:spacing w:after="20" w:before="0"/>
            </w:pPr>
            <w:r/>
            <w:r>
              <w:rPr>
                <w:rFonts w:ascii="Aptos" w:hAnsi="Aptos" w:eastAsia="Aptos"/>
                <w:b w:val="0"/>
                <w:sz w:val="14"/>
              </w:rPr>
              <w:t>Bad debt chia cho tổng dư nợ ban đầu của cùng nhóm, nhân 100. Lưu theo thang 0–100; mẫu số cố định theo baseline.</w:t>
            </w:r>
          </w:p>
        </w:tc>
      </w:tr>
      <w:tr>
        <w:trPr>
          <w:cantSplit/>
        </w:trPr>
        <w:tc>
          <w:tcPr>
            <w:tcW w:type="dxa" w:w="3024"/>
            <w:vAlign w:val="top"/>
          </w:tcPr>
          <w:p>
            <w:pPr>
              <w:spacing w:after="20" w:before="0"/>
            </w:pPr>
            <w:r/>
            <w:r>
              <w:rPr>
                <w:rFonts w:ascii="Aptos" w:hAnsi="Aptos" w:eastAsia="Aptos"/>
                <w:b w:val="0"/>
                <w:sz w:val="14"/>
              </w:rPr>
              <w:t>equity_norm_loss_pct</w:t>
            </w:r>
          </w:p>
        </w:tc>
        <w:tc>
          <w:tcPr>
            <w:tcW w:type="dxa" w:w="1368"/>
            <w:vAlign w:val="top"/>
          </w:tcPr>
          <w:p>
            <w:pPr>
              <w:spacing w:after="20" w:before="0"/>
            </w:pPr>
            <w:r/>
            <w:r>
              <w:rPr>
                <w:rFonts w:ascii="Aptos" w:hAnsi="Aptos" w:eastAsia="Aptos"/>
                <w:b w:val="0"/>
                <w:sz w:val="14"/>
              </w:rPr>
              <w:t>float64</w:t>
            </w:r>
          </w:p>
        </w:tc>
        <w:tc>
          <w:tcPr>
            <w:tcW w:type="dxa" w:w="1008"/>
            <w:vAlign w:val="top"/>
          </w:tcPr>
          <w:p>
            <w:pPr>
              <w:spacing w:after="20" w:before="0"/>
            </w:pPr>
            <w:r/>
            <w:r>
              <w:rPr>
                <w:rFonts w:ascii="Aptos" w:hAnsi="Aptos" w:eastAsia="Aptos"/>
                <w:b w:val="0"/>
                <w:sz w:val="14"/>
              </w:rPr>
              <w:t>Yes</w:t>
            </w:r>
          </w:p>
        </w:tc>
        <w:tc>
          <w:tcPr>
            <w:tcW w:type="dxa" w:w="1008"/>
            <w:vAlign w:val="top"/>
          </w:tcPr>
          <w:p>
            <w:pPr>
              <w:spacing w:after="20" w:before="0"/>
            </w:pPr>
            <w:r/>
            <w:r>
              <w:rPr>
                <w:rFonts w:ascii="Aptos" w:hAnsi="Aptos" w:eastAsia="Aptos"/>
                <w:b w:val="0"/>
                <w:sz w:val="14"/>
              </w:rPr>
              <w:t>Nullable</w:t>
            </w:r>
          </w:p>
        </w:tc>
        <w:tc>
          <w:tcPr>
            <w:tcW w:type="dxa" w:w="3672"/>
            <w:vAlign w:val="top"/>
          </w:tcPr>
          <w:p>
            <w:pPr>
              <w:spacing w:after="20" w:before="0"/>
            </w:pPr>
            <w:r/>
            <w:r>
              <w:rPr>
                <w:rFonts w:ascii="Aptos" w:hAnsi="Aptos" w:eastAsia="Aptos"/>
                <w:b w:val="0"/>
                <w:sz w:val="14"/>
              </w:rPr>
              <w:t>Bad debt chia cho tổng vốn tự có ban đầu của nhóm, nhân 100. NULL nếu mẫu số không hợp lệ/không xác định theo quy tắc dự án.</w:t>
            </w:r>
          </w:p>
        </w:tc>
      </w:tr>
      <w:tr>
        <w:trPr>
          <w:cantSplit/>
        </w:trPr>
        <w:tc>
          <w:tcPr>
            <w:tcW w:type="dxa" w:w="3024"/>
            <w:vAlign w:val="top"/>
            <w:shd w:fill="F3F6FA"/>
          </w:tcPr>
          <w:p>
            <w:pPr>
              <w:spacing w:after="20" w:before="0"/>
            </w:pPr>
            <w:r/>
            <w:r>
              <w:rPr>
                <w:rFonts w:ascii="Aptos" w:hAnsi="Aptos" w:eastAsia="Aptos"/>
                <w:b w:val="0"/>
                <w:sz w:val="14"/>
              </w:rPr>
              <w:t>prob_bad_debt_pct</w:t>
            </w:r>
          </w:p>
        </w:tc>
        <w:tc>
          <w:tcPr>
            <w:tcW w:type="dxa" w:w="1368"/>
            <w:vAlign w:val="top"/>
            <w:shd w:fill="F3F6FA"/>
          </w:tcPr>
          <w:p>
            <w:pPr>
              <w:spacing w:after="20" w:before="0"/>
            </w:pPr>
            <w:r/>
            <w:r>
              <w:rPr>
                <w:rFonts w:ascii="Aptos" w:hAnsi="Aptos" w:eastAsia="Aptos"/>
                <w:b w:val="0"/>
                <w:sz w:val="14"/>
              </w:rPr>
              <w:t>float64</w:t>
            </w:r>
          </w:p>
        </w:tc>
        <w:tc>
          <w:tcPr>
            <w:tcW w:type="dxa" w:w="1008"/>
            <w:vAlign w:val="top"/>
            <w:shd w:fill="F3F6FA"/>
          </w:tcPr>
          <w:p>
            <w:pPr>
              <w:spacing w:after="20" w:before="0"/>
            </w:pPr>
            <w:r/>
            <w:r>
              <w:rPr>
                <w:rFonts w:ascii="Aptos" w:hAnsi="Aptos" w:eastAsia="Aptos"/>
                <w:b w:val="0"/>
                <w:sz w:val="14"/>
              </w:rPr>
              <w:t>Yes</w:t>
            </w:r>
          </w:p>
        </w:tc>
        <w:tc>
          <w:tcPr>
            <w:tcW w:type="dxa" w:w="1008"/>
            <w:vAlign w:val="top"/>
            <w:shd w:fill="F3F6FA"/>
          </w:tcPr>
          <w:p>
            <w:pPr>
              <w:spacing w:after="20" w:before="0"/>
            </w:pPr>
            <w:r/>
            <w:r>
              <w:rPr>
                <w:rFonts w:ascii="Aptos" w:hAnsi="Aptos" w:eastAsia="Aptos"/>
                <w:b w:val="0"/>
                <w:sz w:val="14"/>
              </w:rPr>
              <w:t>Nullable</w:t>
            </w:r>
          </w:p>
        </w:tc>
        <w:tc>
          <w:tcPr>
            <w:tcW w:type="dxa" w:w="3672"/>
            <w:vAlign w:val="top"/>
            <w:shd w:fill="F3F6FA"/>
          </w:tcPr>
          <w:p>
            <w:pPr>
              <w:spacing w:after="20" w:before="0"/>
            </w:pPr>
            <w:r/>
            <w:r>
              <w:rPr>
                <w:rFonts w:ascii="Aptos" w:hAnsi="Aptos" w:eastAsia="Aptos"/>
                <w:b w:val="0"/>
                <w:sz w:val="14"/>
              </w:rPr>
              <w:t>Xác suất có bad debt qua các Monte Carlo replicates/kịch bản tương ứng, theo thang 0–100; không suy ra từ một lần chạy duy nhất.</w:t>
            </w:r>
          </w:p>
        </w:tc>
      </w:tr>
      <w:tr>
        <w:trPr>
          <w:cantSplit/>
        </w:trPr>
        <w:tc>
          <w:tcPr>
            <w:tcW w:type="dxa" w:w="3024"/>
            <w:vAlign w:val="top"/>
          </w:tcPr>
          <w:p>
            <w:pPr>
              <w:spacing w:after="20" w:before="0"/>
            </w:pPr>
            <w:r/>
            <w:r>
              <w:rPr>
                <w:rFonts w:ascii="Aptos" w:hAnsi="Aptos" w:eastAsia="Aptos"/>
                <w:b w:val="0"/>
                <w:sz w:val="14"/>
              </w:rPr>
              <w:t>tail_loss_es99_usd</w:t>
            </w:r>
          </w:p>
        </w:tc>
        <w:tc>
          <w:tcPr>
            <w:tcW w:type="dxa" w:w="1368"/>
            <w:vAlign w:val="top"/>
          </w:tcPr>
          <w:p>
            <w:pPr>
              <w:spacing w:after="20" w:before="0"/>
            </w:pPr>
            <w:r/>
            <w:r>
              <w:rPr>
                <w:rFonts w:ascii="Aptos" w:hAnsi="Aptos" w:eastAsia="Aptos"/>
                <w:b w:val="0"/>
                <w:sz w:val="14"/>
              </w:rPr>
              <w:t>float64</w:t>
            </w:r>
          </w:p>
        </w:tc>
        <w:tc>
          <w:tcPr>
            <w:tcW w:type="dxa" w:w="1008"/>
            <w:vAlign w:val="top"/>
          </w:tcPr>
          <w:p>
            <w:pPr>
              <w:spacing w:after="20" w:before="0"/>
            </w:pPr>
            <w:r/>
            <w:r>
              <w:rPr>
                <w:rFonts w:ascii="Aptos" w:hAnsi="Aptos" w:eastAsia="Aptos"/>
                <w:b w:val="0"/>
                <w:sz w:val="14"/>
              </w:rPr>
              <w:t>Yes</w:t>
            </w:r>
          </w:p>
        </w:tc>
        <w:tc>
          <w:tcPr>
            <w:tcW w:type="dxa" w:w="1008"/>
            <w:vAlign w:val="top"/>
          </w:tcPr>
          <w:p>
            <w:pPr>
              <w:spacing w:after="20" w:before="0"/>
            </w:pPr>
            <w:r/>
            <w:r>
              <w:rPr>
                <w:rFonts w:ascii="Aptos" w:hAnsi="Aptos" w:eastAsia="Aptos"/>
                <w:b w:val="0"/>
                <w:sz w:val="14"/>
              </w:rPr>
              <w:t>Nullable</w:t>
            </w:r>
          </w:p>
        </w:tc>
        <w:tc>
          <w:tcPr>
            <w:tcW w:type="dxa" w:w="3672"/>
            <w:vAlign w:val="top"/>
          </w:tcPr>
          <w:p>
            <w:pPr>
              <w:spacing w:after="20" w:before="0"/>
            </w:pPr>
            <w:r/>
            <w:r>
              <w:rPr>
                <w:rFonts w:ascii="Aptos" w:hAnsi="Aptos" w:eastAsia="Aptos"/>
                <w:b w:val="0"/>
                <w:sz w:val="14"/>
              </w:rPr>
              <w:t>Expected Shortfall 99% của phân phối tổn thất USD. Manifest phải ghi số replicates, phân phối đo lường và quy tắc xử lý điểm bằng VaR.</w:t>
            </w:r>
          </w:p>
        </w:tc>
      </w:tr>
      <w:tr>
        <w:trPr>
          <w:cantSplit/>
        </w:trPr>
        <w:tc>
          <w:tcPr>
            <w:tcW w:type="dxa" w:w="3024"/>
            <w:vAlign w:val="top"/>
            <w:shd w:fill="F3F6FA"/>
          </w:tcPr>
          <w:p>
            <w:pPr>
              <w:spacing w:after="20" w:before="0"/>
            </w:pPr>
            <w:r/>
            <w:r>
              <w:rPr>
                <w:rFonts w:ascii="Aptos" w:hAnsi="Aptos" w:eastAsia="Aptos"/>
                <w:b w:val="0"/>
                <w:sz w:val="14"/>
              </w:rPr>
              <w:t>dex_price_impact_pct</w:t>
            </w:r>
          </w:p>
        </w:tc>
        <w:tc>
          <w:tcPr>
            <w:tcW w:type="dxa" w:w="1368"/>
            <w:vAlign w:val="top"/>
            <w:shd w:fill="F3F6FA"/>
          </w:tcPr>
          <w:p>
            <w:pPr>
              <w:spacing w:after="20" w:before="0"/>
            </w:pPr>
            <w:r/>
            <w:r>
              <w:rPr>
                <w:rFonts w:ascii="Aptos" w:hAnsi="Aptos" w:eastAsia="Aptos"/>
                <w:b w:val="0"/>
                <w:sz w:val="14"/>
              </w:rPr>
              <w:t>float64</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w:t>
            </w:r>
          </w:p>
        </w:tc>
        <w:tc>
          <w:tcPr>
            <w:tcW w:type="dxa" w:w="3672"/>
            <w:vAlign w:val="top"/>
            <w:shd w:fill="F3F6FA"/>
          </w:tcPr>
          <w:p>
            <w:pPr>
              <w:spacing w:after="20" w:before="0"/>
            </w:pPr>
            <w:r/>
            <w:r>
              <w:rPr>
                <w:rFonts w:ascii="Aptos" w:hAnsi="Aptos" w:eastAsia="Aptos"/>
                <w:b w:val="0"/>
                <w:sz w:val="14"/>
              </w:rPr>
              <w:t>Mức tác động giá DEX theo phần trăm 0–100; nếu tổng hợp nhiều token phải khai báo aggregate là max, mean hay chỉ số khác.</w:t>
            </w:r>
          </w:p>
        </w:tc>
      </w:tr>
      <w:tr>
        <w:trPr>
          <w:cantSplit/>
        </w:trPr>
        <w:tc>
          <w:tcPr>
            <w:tcW w:type="dxa" w:w="3024"/>
            <w:vAlign w:val="top"/>
          </w:tcPr>
          <w:p>
            <w:pPr>
              <w:spacing w:after="20" w:before="0"/>
            </w:pPr>
            <w:r/>
            <w:r>
              <w:rPr>
                <w:rFonts w:ascii="Aptos" w:hAnsi="Aptos" w:eastAsia="Aptos"/>
                <w:b w:val="0"/>
                <w:sz w:val="14"/>
              </w:rPr>
              <w:t>seq_liquidated_count</w:t>
            </w:r>
          </w:p>
        </w:tc>
        <w:tc>
          <w:tcPr>
            <w:tcW w:type="dxa" w:w="1368"/>
            <w:vAlign w:val="top"/>
          </w:tcPr>
          <w:p>
            <w:pPr>
              <w:spacing w:after="20" w:before="0"/>
            </w:pPr>
            <w:r/>
            <w:r>
              <w:rPr>
                <w:rFonts w:ascii="Aptos" w:hAnsi="Aptos" w:eastAsia="Aptos"/>
                <w:b w:val="0"/>
                <w:sz w:val="14"/>
              </w:rPr>
              <w:t>int32</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w:t>
            </w:r>
          </w:p>
        </w:tc>
        <w:tc>
          <w:tcPr>
            <w:tcW w:type="dxa" w:w="3672"/>
            <w:vAlign w:val="top"/>
          </w:tcPr>
          <w:p>
            <w:pPr>
              <w:spacing w:after="20" w:before="0"/>
            </w:pPr>
            <w:r/>
            <w:r>
              <w:rPr>
                <w:rFonts w:ascii="Aptos" w:hAnsi="Aptos" w:eastAsia="Aptos"/>
                <w:b w:val="0"/>
                <w:sz w:val="14"/>
              </w:rPr>
              <w:t>Số vị thế mới bị cuốn vào thanh lý nối tiếp trong đơn vị aggregation đã chọn. Phải thống nhất đếm ví/vị thế/sự kiện và tránh cộng trùng.</w:t>
            </w:r>
          </w:p>
        </w:tc>
      </w:tr>
      <w:tr>
        <w:trPr>
          <w:cantSplit/>
        </w:trPr>
        <w:tc>
          <w:tcPr>
            <w:tcW w:type="dxa" w:w="3024"/>
            <w:vAlign w:val="top"/>
            <w:shd w:fill="F3F6FA"/>
          </w:tcPr>
          <w:p>
            <w:pPr>
              <w:spacing w:after="20" w:before="0"/>
            </w:pPr>
            <w:r/>
            <w:r>
              <w:rPr>
                <w:rFonts w:ascii="Aptos" w:hAnsi="Aptos" w:eastAsia="Aptos"/>
                <w:b w:val="0"/>
                <w:sz w:val="14"/>
              </w:rPr>
              <w:t>cascade_amp_factor</w:t>
            </w:r>
          </w:p>
        </w:tc>
        <w:tc>
          <w:tcPr>
            <w:tcW w:type="dxa" w:w="1368"/>
            <w:vAlign w:val="top"/>
            <w:shd w:fill="F3F6FA"/>
          </w:tcPr>
          <w:p>
            <w:pPr>
              <w:spacing w:after="20" w:before="0"/>
            </w:pPr>
            <w:r/>
            <w:r>
              <w:rPr>
                <w:rFonts w:ascii="Aptos" w:hAnsi="Aptos" w:eastAsia="Aptos"/>
                <w:b w:val="0"/>
                <w:sz w:val="14"/>
              </w:rPr>
              <w:t>float64</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w:t>
            </w:r>
          </w:p>
        </w:tc>
        <w:tc>
          <w:tcPr>
            <w:tcW w:type="dxa" w:w="3672"/>
            <w:vAlign w:val="top"/>
            <w:shd w:fill="F3F6FA"/>
          </w:tcPr>
          <w:p>
            <w:pPr>
              <w:spacing w:after="20" w:before="0"/>
            </w:pPr>
            <w:r/>
            <w:r>
              <w:rPr>
                <w:rFonts w:ascii="Aptos" w:hAnsi="Aptos" w:eastAsia="Aptos"/>
                <w:b w:val="0"/>
                <w:sz w:val="14"/>
              </w:rPr>
              <w:t>Tỷ số cumulative liquidation volume / round-1 liquidation volume. Nếu volume vòng 1 bằng 0, phải áp dụng quy ước số hữu hạn đã công bố trong manifest vì trường NOT NULL.</w:t>
            </w:r>
          </w:p>
        </w:tc>
      </w:tr>
      <w:tr>
        <w:trPr>
          <w:cantSplit/>
        </w:trPr>
        <w:tc>
          <w:tcPr>
            <w:tcW w:type="dxa" w:w="3024"/>
            <w:vAlign w:val="top"/>
          </w:tcPr>
          <w:p>
            <w:pPr>
              <w:spacing w:after="20" w:before="0"/>
            </w:pPr>
            <w:r/>
            <w:r>
              <w:rPr>
                <w:rFonts w:ascii="Aptos" w:hAnsi="Aptos" w:eastAsia="Aptos"/>
                <w:b w:val="0"/>
                <w:sz w:val="14"/>
              </w:rPr>
              <w:t>liq_freeze_vol_usd</w:t>
            </w:r>
          </w:p>
        </w:tc>
        <w:tc>
          <w:tcPr>
            <w:tcW w:type="dxa" w:w="1368"/>
            <w:vAlign w:val="top"/>
          </w:tcPr>
          <w:p>
            <w:pPr>
              <w:spacing w:after="20" w:before="0"/>
            </w:pPr>
            <w:r/>
            <w:r>
              <w:rPr>
                <w:rFonts w:ascii="Aptos" w:hAnsi="Aptos" w:eastAsia="Aptos"/>
                <w:b w:val="0"/>
                <w:sz w:val="14"/>
              </w:rPr>
              <w:t>float64</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w:t>
            </w:r>
          </w:p>
        </w:tc>
        <w:tc>
          <w:tcPr>
            <w:tcW w:type="dxa" w:w="3672"/>
            <w:vAlign w:val="top"/>
          </w:tcPr>
          <w:p>
            <w:pPr>
              <w:spacing w:after="20" w:before="0"/>
            </w:pPr>
            <w:r/>
            <w:r>
              <w:rPr>
                <w:rFonts w:ascii="Aptos" w:hAnsi="Aptos" w:eastAsia="Aptos"/>
                <w:b w:val="0"/>
                <w:sz w:val="14"/>
              </w:rPr>
              <w:t>Dư nợ dưới HF&lt;1 nhưng không thanh lý được theo giả định kinh tế của mô hình (reward không đủ bù slippage/gas/chi phí); không phải biến quan sát trực tiếp.</w:t>
            </w:r>
          </w:p>
        </w:tc>
      </w:tr>
      <w:tr>
        <w:trPr>
          <w:cantSplit/>
        </w:trPr>
        <w:tc>
          <w:tcPr>
            <w:tcW w:type="dxa" w:w="3024"/>
            <w:vAlign w:val="top"/>
            <w:shd w:fill="F3F6FA"/>
          </w:tcPr>
          <w:p>
            <w:pPr>
              <w:spacing w:after="20" w:before="0"/>
            </w:pPr>
            <w:r/>
            <w:r>
              <w:rPr>
                <w:rFonts w:ascii="Aptos" w:hAnsi="Aptos" w:eastAsia="Aptos"/>
                <w:b w:val="0"/>
                <w:sz w:val="14"/>
              </w:rPr>
              <w:t>healthy_to_liq_rate_pct</w:t>
            </w:r>
          </w:p>
        </w:tc>
        <w:tc>
          <w:tcPr>
            <w:tcW w:type="dxa" w:w="1368"/>
            <w:vAlign w:val="top"/>
            <w:shd w:fill="F3F6FA"/>
          </w:tcPr>
          <w:p>
            <w:pPr>
              <w:spacing w:after="20" w:before="0"/>
            </w:pPr>
            <w:r/>
            <w:r>
              <w:rPr>
                <w:rFonts w:ascii="Aptos" w:hAnsi="Aptos" w:eastAsia="Aptos"/>
                <w:b w:val="0"/>
                <w:sz w:val="14"/>
              </w:rPr>
              <w:t>float64</w:t>
            </w:r>
          </w:p>
        </w:tc>
        <w:tc>
          <w:tcPr>
            <w:tcW w:type="dxa" w:w="1008"/>
            <w:vAlign w:val="top"/>
            <w:shd w:fill="F3F6FA"/>
          </w:tcPr>
          <w:p>
            <w:pPr>
              <w:spacing w:after="20" w:before="0"/>
            </w:pPr>
            <w:r/>
            <w:r>
              <w:rPr>
                <w:rFonts w:ascii="Aptos" w:hAnsi="Aptos" w:eastAsia="Aptos"/>
                <w:b w:val="0"/>
                <w:sz w:val="14"/>
              </w:rPr>
              <w:t>Yes</w:t>
            </w:r>
          </w:p>
        </w:tc>
        <w:tc>
          <w:tcPr>
            <w:tcW w:type="dxa" w:w="1008"/>
            <w:vAlign w:val="top"/>
            <w:shd w:fill="F3F6FA"/>
          </w:tcPr>
          <w:p>
            <w:pPr>
              <w:spacing w:after="20" w:before="0"/>
            </w:pPr>
            <w:r/>
            <w:r>
              <w:rPr>
                <w:rFonts w:ascii="Aptos" w:hAnsi="Aptos" w:eastAsia="Aptos"/>
                <w:b w:val="0"/>
                <w:sz w:val="14"/>
              </w:rPr>
              <w:t>Nullable</w:t>
            </w:r>
          </w:p>
        </w:tc>
        <w:tc>
          <w:tcPr>
            <w:tcW w:type="dxa" w:w="3672"/>
            <w:vAlign w:val="top"/>
            <w:shd w:fill="F3F6FA"/>
          </w:tcPr>
          <w:p>
            <w:pPr>
              <w:spacing w:after="20" w:before="0"/>
            </w:pPr>
            <w:r/>
            <w:r>
              <w:rPr>
                <w:rFonts w:ascii="Aptos" w:hAnsi="Aptos" w:eastAsia="Aptos"/>
                <w:b w:val="0"/>
                <w:sz w:val="14"/>
              </w:rPr>
              <w:t>Tỷ lệ vị thế đạt tiêu chuẩn an toàn ban đầu chuyển sang HF&lt;1 sau stress, tính trên nhóm đủ điều kiện ban đầu; ngưỡng ban đầu (ví dụ HF≥1.05) phải ghi trong manifest.</w:t>
            </w:r>
          </w:p>
        </w:tc>
      </w:tr>
      <w:tr>
        <w:trPr>
          <w:cantSplit/>
        </w:trPr>
        <w:tc>
          <w:tcPr>
            <w:tcW w:type="dxa" w:w="3024"/>
            <w:vAlign w:val="top"/>
          </w:tcPr>
          <w:p>
            <w:pPr>
              <w:spacing w:after="20" w:before="0"/>
            </w:pPr>
            <w:r/>
            <w:r>
              <w:rPr>
                <w:rFonts w:ascii="Aptos" w:hAnsi="Aptos" w:eastAsia="Aptos"/>
                <w:b w:val="0"/>
                <w:sz w:val="14"/>
              </w:rPr>
              <w:t>cross_protocol_contagion_pct</w:t>
            </w:r>
          </w:p>
        </w:tc>
        <w:tc>
          <w:tcPr>
            <w:tcW w:type="dxa" w:w="1368"/>
            <w:vAlign w:val="top"/>
          </w:tcPr>
          <w:p>
            <w:pPr>
              <w:spacing w:after="20" w:before="0"/>
            </w:pPr>
            <w:r/>
            <w:r>
              <w:rPr>
                <w:rFonts w:ascii="Aptos" w:hAnsi="Aptos" w:eastAsia="Aptos"/>
                <w:b w:val="0"/>
                <w:sz w:val="14"/>
              </w:rPr>
              <w:t>float64</w:t>
            </w:r>
          </w:p>
        </w:tc>
        <w:tc>
          <w:tcPr>
            <w:tcW w:type="dxa" w:w="1008"/>
            <w:vAlign w:val="top"/>
          </w:tcPr>
          <w:p>
            <w:pPr>
              <w:spacing w:after="20" w:before="0"/>
            </w:pPr>
            <w:r/>
            <w:r>
              <w:rPr>
                <w:rFonts w:ascii="Aptos" w:hAnsi="Aptos" w:eastAsia="Aptos"/>
                <w:b w:val="0"/>
                <w:sz w:val="14"/>
              </w:rPr>
              <w:t>Yes</w:t>
            </w:r>
          </w:p>
        </w:tc>
        <w:tc>
          <w:tcPr>
            <w:tcW w:type="dxa" w:w="1008"/>
            <w:vAlign w:val="top"/>
          </w:tcPr>
          <w:p>
            <w:pPr>
              <w:spacing w:after="20" w:before="0"/>
            </w:pPr>
            <w:r/>
            <w:r>
              <w:rPr>
                <w:rFonts w:ascii="Aptos" w:hAnsi="Aptos" w:eastAsia="Aptos"/>
                <w:b w:val="0"/>
                <w:sz w:val="14"/>
              </w:rPr>
              <w:t>Nullable</w:t>
            </w:r>
          </w:p>
        </w:tc>
        <w:tc>
          <w:tcPr>
            <w:tcW w:type="dxa" w:w="3672"/>
            <w:vAlign w:val="top"/>
          </w:tcPr>
          <w:p>
            <w:pPr>
              <w:spacing w:after="20" w:before="0"/>
            </w:pPr>
            <w:r/>
            <w:r>
              <w:rPr>
                <w:rFonts w:ascii="Aptos" w:hAnsi="Aptos" w:eastAsia="Aptos"/>
                <w:b w:val="0"/>
                <w:sz w:val="14"/>
              </w:rPr>
              <w:t>Chỉ số lây lan sang protocol đích. Quy ước đề xuất: induced liquidation volume của protocol đích / tổng dư nợ ban đầu protocol đích ×100. NULL nếu không có protocol đích hoặc mẫu số hợp lệ.</w:t>
            </w:r>
          </w:p>
        </w:tc>
      </w:tr>
    </w:tbl>
    <w:p>
      <w:pPr>
        <w:spacing w:after="20"/>
      </w:pPr>
    </w:p>
    <w:p>
      <w:pPr>
        <w:pStyle w:val="Heading2"/>
        <w:keepNext/>
      </w:pPr>
      <w:r>
        <w:t>4.6. fact_historical_liquidations</w:t>
      </w:r>
    </w:p>
    <w:p>
      <w:pPr>
        <w:keepNext/>
      </w:pPr>
      <w:r>
        <w:t>Đường dẫn: data/processed/fact_historical_liquidations.parquet</w:t>
      </w:r>
    </w:p>
    <w:p>
      <w:pPr>
        <w:keepNext/>
      </w:pPr>
      <w:r>
        <w:t>Grain: Một dòng cho mỗi liquidation event log duy nhất theo cặp tx_hash + log_index.</w:t>
      </w:r>
    </w:p>
    <w:p>
      <w:pPr>
        <w:keepNext/>
      </w:pPr>
      <w:r>
        <w:t>PK: tx_hash, log_index</w:t>
      </w:r>
    </w:p>
    <w:p>
      <w:pPr>
        <w:keepNext/>
      </w:pPr>
      <w:r>
        <w:t>Địa chỉ chuẩn hóa: wallet_address, liquidator_address, collateral_token_address, debt_token_address</w:t>
      </w:r>
    </w:p>
    <w:tbl>
      <w:tblPr>
        <w:tblStyle w:val="TableGrid"/>
        <w:tblW w:type="auto" w:w="0"/>
        <w:jc w:val="center"/>
        <w:tblLayout w:type="fixed"/>
        <w:tblLook w:firstColumn="1" w:firstRow="1" w:lastColumn="0" w:lastRow="0" w:noHBand="0" w:noVBand="1" w:val="04A0"/>
      </w:tblPr>
      <w:tblGrid>
        <w:gridCol w:w="3024"/>
        <w:gridCol w:w="1368"/>
        <w:gridCol w:w="1008"/>
        <w:gridCol w:w="1008"/>
        <w:gridCol w:w="3672"/>
      </w:tblGrid>
      <w:tr>
        <w:trPr>
          <w:tblHeader w:val="true"/>
          <w:cantSplit/>
        </w:trPr>
        <w:tc>
          <w:tcPr>
            <w:tcW w:type="dxa" w:w="3024"/>
            <w:vAlign w:val="top"/>
            <w:shd w:fill="1F4E78"/>
          </w:tcPr>
          <w:p>
            <w:pPr>
              <w:spacing w:after="20" w:before="0"/>
            </w:pPr>
            <w:r/>
            <w:r>
              <w:rPr>
                <w:rFonts w:ascii="Aptos" w:hAnsi="Aptos" w:eastAsia="Aptos"/>
                <w:b/>
                <w:color w:val="FFFFFF"/>
                <w:sz w:val="14"/>
              </w:rPr>
              <w:t>Trường</w:t>
            </w:r>
          </w:p>
        </w:tc>
        <w:tc>
          <w:tcPr>
            <w:tcW w:type="dxa" w:w="1368"/>
            <w:vAlign w:val="top"/>
            <w:shd w:fill="1F4E78"/>
          </w:tcPr>
          <w:p>
            <w:pPr>
              <w:spacing w:after="20" w:before="0"/>
            </w:pPr>
            <w:r/>
            <w:r>
              <w:rPr>
                <w:rFonts w:ascii="Aptos" w:hAnsi="Aptos" w:eastAsia="Aptos"/>
                <w:b/>
                <w:color w:val="FFFFFF"/>
                <w:sz w:val="14"/>
              </w:rPr>
              <w:t>Kiểu Arrow</w:t>
            </w:r>
          </w:p>
        </w:tc>
        <w:tc>
          <w:tcPr>
            <w:tcW w:type="dxa" w:w="1008"/>
            <w:vAlign w:val="top"/>
            <w:shd w:fill="1F4E78"/>
          </w:tcPr>
          <w:p>
            <w:pPr>
              <w:spacing w:after="20" w:before="0"/>
            </w:pPr>
            <w:r/>
            <w:r>
              <w:rPr>
                <w:rFonts w:ascii="Aptos" w:hAnsi="Aptos" w:eastAsia="Aptos"/>
                <w:b/>
                <w:color w:val="FFFFFF"/>
                <w:sz w:val="14"/>
              </w:rPr>
              <w:t>Nullable</w:t>
            </w:r>
          </w:p>
        </w:tc>
        <w:tc>
          <w:tcPr>
            <w:tcW w:type="dxa" w:w="1008"/>
            <w:vAlign w:val="top"/>
            <w:shd w:fill="1F4E78"/>
          </w:tcPr>
          <w:p>
            <w:pPr>
              <w:spacing w:after="20" w:before="0"/>
            </w:pPr>
            <w:r/>
            <w:r>
              <w:rPr>
                <w:rFonts w:ascii="Aptos" w:hAnsi="Aptos" w:eastAsia="Aptos"/>
                <w:b/>
                <w:color w:val="FFFFFF"/>
                <w:sz w:val="14"/>
              </w:rPr>
              <w:t>Vai trò</w:t>
            </w:r>
          </w:p>
        </w:tc>
        <w:tc>
          <w:tcPr>
            <w:tcW w:type="dxa" w:w="3672"/>
            <w:vAlign w:val="top"/>
            <w:shd w:fill="1F4E78"/>
          </w:tcPr>
          <w:p>
            <w:pPr>
              <w:spacing w:after="20" w:before="0"/>
            </w:pPr>
            <w:r/>
            <w:r>
              <w:rPr>
                <w:rFonts w:ascii="Aptos" w:hAnsi="Aptos" w:eastAsia="Aptos"/>
                <w:b/>
                <w:color w:val="FFFFFF"/>
                <w:sz w:val="14"/>
              </w:rPr>
              <w:t>Định nghĩa / quy tắc</w:t>
            </w:r>
          </w:p>
        </w:tc>
      </w:tr>
      <w:tr>
        <w:trPr>
          <w:cantSplit/>
        </w:trPr>
        <w:tc>
          <w:tcPr>
            <w:tcW w:type="dxa" w:w="3024"/>
            <w:vAlign w:val="top"/>
          </w:tcPr>
          <w:p>
            <w:pPr>
              <w:spacing w:after="20" w:before="0"/>
            </w:pPr>
            <w:r/>
            <w:r>
              <w:rPr>
                <w:rFonts w:ascii="Aptos" w:hAnsi="Aptos" w:eastAsia="Aptos"/>
                <w:b w:val="0"/>
                <w:sz w:val="14"/>
              </w:rPr>
              <w:t>tx_hash</w:t>
            </w:r>
          </w:p>
        </w:tc>
        <w:tc>
          <w:tcPr>
            <w:tcW w:type="dxa" w:w="1368"/>
            <w:vAlign w:val="top"/>
          </w:tcPr>
          <w:p>
            <w:pPr>
              <w:spacing w:after="20" w:before="0"/>
            </w:pPr>
            <w:r/>
            <w:r>
              <w:rPr>
                <w:rFonts w:ascii="Aptos" w:hAnsi="Aptos" w:eastAsia="Aptos"/>
                <w:b w:val="0"/>
                <w:sz w:val="14"/>
              </w:rPr>
              <w:t>string</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PK</w:t>
            </w:r>
          </w:p>
        </w:tc>
        <w:tc>
          <w:tcPr>
            <w:tcW w:type="dxa" w:w="3672"/>
            <w:vAlign w:val="top"/>
          </w:tcPr>
          <w:p>
            <w:pPr>
              <w:spacing w:after="20" w:before="0"/>
            </w:pPr>
            <w:r/>
            <w:r>
              <w:rPr>
                <w:rFonts w:ascii="Aptos" w:hAnsi="Aptos" w:eastAsia="Aptos"/>
                <w:b w:val="0"/>
                <w:sz w:val="14"/>
              </w:rPr>
              <w:t>Hash giao dịch chứa log thanh lý, lưu dạng hex thống nhất.</w:t>
            </w:r>
          </w:p>
        </w:tc>
      </w:tr>
      <w:tr>
        <w:trPr>
          <w:cantSplit/>
        </w:trPr>
        <w:tc>
          <w:tcPr>
            <w:tcW w:type="dxa" w:w="3024"/>
            <w:vAlign w:val="top"/>
            <w:shd w:fill="F3F6FA"/>
          </w:tcPr>
          <w:p>
            <w:pPr>
              <w:spacing w:after="20" w:before="0"/>
            </w:pPr>
            <w:r/>
            <w:r>
              <w:rPr>
                <w:rFonts w:ascii="Aptos" w:hAnsi="Aptos" w:eastAsia="Aptos"/>
                <w:b w:val="0"/>
                <w:sz w:val="14"/>
              </w:rPr>
              <w:t>log_index</w:t>
            </w:r>
          </w:p>
        </w:tc>
        <w:tc>
          <w:tcPr>
            <w:tcW w:type="dxa" w:w="1368"/>
            <w:vAlign w:val="top"/>
            <w:shd w:fill="F3F6FA"/>
          </w:tcPr>
          <w:p>
            <w:pPr>
              <w:spacing w:after="20" w:before="0"/>
            </w:pPr>
            <w:r/>
            <w:r>
              <w:rPr>
                <w:rFonts w:ascii="Aptos" w:hAnsi="Aptos" w:eastAsia="Aptos"/>
                <w:b w:val="0"/>
                <w:sz w:val="14"/>
              </w:rPr>
              <w:t>int32</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PK</w:t>
            </w:r>
          </w:p>
        </w:tc>
        <w:tc>
          <w:tcPr>
            <w:tcW w:type="dxa" w:w="3672"/>
            <w:vAlign w:val="top"/>
            <w:shd w:fill="F3F6FA"/>
          </w:tcPr>
          <w:p>
            <w:pPr>
              <w:spacing w:after="20" w:before="0"/>
            </w:pPr>
            <w:r/>
            <w:r>
              <w:rPr>
                <w:rFonts w:ascii="Aptos" w:hAnsi="Aptos" w:eastAsia="Aptos"/>
                <w:b w:val="0"/>
                <w:sz w:val="14"/>
              </w:rPr>
              <w:t>Chỉ số log dùng cùng quy ước indexer/provider; kết hợp tx_hash để phân biệt nhiều event trong một giao dịch.</w:t>
            </w:r>
          </w:p>
        </w:tc>
      </w:tr>
      <w:tr>
        <w:trPr>
          <w:cantSplit/>
        </w:trPr>
        <w:tc>
          <w:tcPr>
            <w:tcW w:type="dxa" w:w="3024"/>
            <w:vAlign w:val="top"/>
          </w:tcPr>
          <w:p>
            <w:pPr>
              <w:spacing w:after="20" w:before="0"/>
            </w:pPr>
            <w:r/>
            <w:r>
              <w:rPr>
                <w:rFonts w:ascii="Aptos" w:hAnsi="Aptos" w:eastAsia="Aptos"/>
                <w:b w:val="0"/>
                <w:sz w:val="14"/>
              </w:rPr>
              <w:t>event_block</w:t>
            </w:r>
          </w:p>
        </w:tc>
        <w:tc>
          <w:tcPr>
            <w:tcW w:type="dxa" w:w="1368"/>
            <w:vAlign w:val="top"/>
          </w:tcPr>
          <w:p>
            <w:pPr>
              <w:spacing w:after="20" w:before="0"/>
            </w:pPr>
            <w:r/>
            <w:r>
              <w:rPr>
                <w:rFonts w:ascii="Aptos" w:hAnsi="Aptos" w:eastAsia="Aptos"/>
                <w:b w:val="0"/>
                <w:sz w:val="14"/>
              </w:rPr>
              <w:t>int64</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w:t>
            </w:r>
          </w:p>
        </w:tc>
        <w:tc>
          <w:tcPr>
            <w:tcW w:type="dxa" w:w="3672"/>
            <w:vAlign w:val="top"/>
          </w:tcPr>
          <w:p>
            <w:pPr>
              <w:spacing w:after="20" w:before="0"/>
            </w:pPr>
            <w:r/>
            <w:r>
              <w:rPr>
                <w:rFonts w:ascii="Aptos" w:hAnsi="Aptos" w:eastAsia="Aptos"/>
                <w:b w:val="0"/>
                <w:sz w:val="14"/>
              </w:rPr>
              <w:t>Block xảy ra sự kiện thanh lý; dùng để tra trạng thái/cấu hình/giá ở thời điểm tương ứng.</w:t>
            </w:r>
          </w:p>
        </w:tc>
      </w:tr>
      <w:tr>
        <w:trPr>
          <w:cantSplit/>
        </w:trPr>
        <w:tc>
          <w:tcPr>
            <w:tcW w:type="dxa" w:w="3024"/>
            <w:vAlign w:val="top"/>
            <w:shd w:fill="F3F6FA"/>
          </w:tcPr>
          <w:p>
            <w:pPr>
              <w:spacing w:after="20" w:before="0"/>
            </w:pPr>
            <w:r/>
            <w:r>
              <w:rPr>
                <w:rFonts w:ascii="Aptos" w:hAnsi="Aptos" w:eastAsia="Aptos"/>
                <w:b w:val="0"/>
                <w:sz w:val="14"/>
              </w:rPr>
              <w:t>event_timestamp</w:t>
            </w:r>
          </w:p>
        </w:tc>
        <w:tc>
          <w:tcPr>
            <w:tcW w:type="dxa" w:w="1368"/>
            <w:vAlign w:val="top"/>
            <w:shd w:fill="F3F6FA"/>
          </w:tcPr>
          <w:p>
            <w:pPr>
              <w:spacing w:after="20" w:before="0"/>
            </w:pPr>
            <w:r/>
            <w:r>
              <w:rPr>
                <w:rFonts w:ascii="Aptos" w:hAnsi="Aptos" w:eastAsia="Aptos"/>
                <w:b w:val="0"/>
                <w:sz w:val="14"/>
              </w:rPr>
              <w:t>timestamp[ns, UTC]</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w:t>
            </w:r>
          </w:p>
        </w:tc>
        <w:tc>
          <w:tcPr>
            <w:tcW w:type="dxa" w:w="3672"/>
            <w:vAlign w:val="top"/>
            <w:shd w:fill="F3F6FA"/>
          </w:tcPr>
          <w:p>
            <w:pPr>
              <w:spacing w:after="20" w:before="0"/>
            </w:pPr>
            <w:r/>
            <w:r>
              <w:rPr>
                <w:rFonts w:ascii="Aptos" w:hAnsi="Aptos" w:eastAsia="Aptos"/>
                <w:b w:val="0"/>
                <w:sz w:val="14"/>
              </w:rPr>
              <w:t>Timestamp UTC của block chứa sự kiện; không dùng thời điểm crawler lưu dữ liệu.</w:t>
            </w:r>
          </w:p>
        </w:tc>
      </w:tr>
      <w:tr>
        <w:trPr>
          <w:cantSplit/>
        </w:trPr>
        <w:tc>
          <w:tcPr>
            <w:tcW w:type="dxa" w:w="3024"/>
            <w:vAlign w:val="top"/>
          </w:tcPr>
          <w:p>
            <w:pPr>
              <w:spacing w:after="20" w:before="0"/>
            </w:pPr>
            <w:r/>
            <w:r>
              <w:rPr>
                <w:rFonts w:ascii="Aptos" w:hAnsi="Aptos" w:eastAsia="Aptos"/>
                <w:b w:val="0"/>
                <w:sz w:val="14"/>
              </w:rPr>
              <w:t>protocol_id</w:t>
            </w:r>
          </w:p>
        </w:tc>
        <w:tc>
          <w:tcPr>
            <w:tcW w:type="dxa" w:w="1368"/>
            <w:vAlign w:val="top"/>
          </w:tcPr>
          <w:p>
            <w:pPr>
              <w:spacing w:after="20" w:before="0"/>
            </w:pPr>
            <w:r/>
            <w:r>
              <w:rPr>
                <w:rFonts w:ascii="Aptos" w:hAnsi="Aptos" w:eastAsia="Aptos"/>
                <w:b w:val="0"/>
                <w:sz w:val="14"/>
              </w:rPr>
              <w:t>string</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FK field, not complete FK alone</w:t>
            </w:r>
          </w:p>
        </w:tc>
        <w:tc>
          <w:tcPr>
            <w:tcW w:type="dxa" w:w="3672"/>
            <w:vAlign w:val="top"/>
          </w:tcPr>
          <w:p>
            <w:pPr>
              <w:spacing w:after="20" w:before="0"/>
            </w:pPr>
            <w:r/>
            <w:r>
              <w:rPr>
                <w:rFonts w:ascii="Aptos" w:hAnsi="Aptos" w:eastAsia="Aptos"/>
                <w:b w:val="0"/>
                <w:sz w:val="14"/>
              </w:rPr>
              <w:t>Mã protocol/market; dùng trong FK logic cùng collateral_token_address.</w:t>
            </w:r>
          </w:p>
        </w:tc>
      </w:tr>
      <w:tr>
        <w:trPr>
          <w:cantSplit/>
        </w:trPr>
        <w:tc>
          <w:tcPr>
            <w:tcW w:type="dxa" w:w="3024"/>
            <w:vAlign w:val="top"/>
            <w:shd w:fill="F3F6FA"/>
          </w:tcPr>
          <w:p>
            <w:pPr>
              <w:spacing w:after="20" w:before="0"/>
            </w:pPr>
            <w:r/>
            <w:r>
              <w:rPr>
                <w:rFonts w:ascii="Aptos" w:hAnsi="Aptos" w:eastAsia="Aptos"/>
                <w:b w:val="0"/>
                <w:sz w:val="14"/>
              </w:rPr>
              <w:t>wallet_address</w:t>
            </w:r>
          </w:p>
        </w:tc>
        <w:tc>
          <w:tcPr>
            <w:tcW w:type="dxa" w:w="1368"/>
            <w:vAlign w:val="top"/>
            <w:shd w:fill="F3F6FA"/>
          </w:tcPr>
          <w:p>
            <w:pPr>
              <w:spacing w:after="20" w:before="0"/>
            </w:pPr>
            <w:r/>
            <w:r>
              <w:rPr>
                <w:rFonts w:ascii="Aptos" w:hAnsi="Aptos" w:eastAsia="Aptos"/>
                <w:b w:val="0"/>
                <w:sz w:val="14"/>
              </w:rPr>
              <w:t>string</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address</w:t>
            </w:r>
          </w:p>
        </w:tc>
        <w:tc>
          <w:tcPr>
            <w:tcW w:type="dxa" w:w="3672"/>
            <w:vAlign w:val="top"/>
            <w:shd w:fill="F3F6FA"/>
          </w:tcPr>
          <w:p>
            <w:pPr>
              <w:spacing w:after="20" w:before="0"/>
            </w:pPr>
            <w:r/>
            <w:r>
              <w:rPr>
                <w:rFonts w:ascii="Aptos" w:hAnsi="Aptos" w:eastAsia="Aptos"/>
                <w:b w:val="0"/>
                <w:sz w:val="14"/>
              </w:rPr>
              <w:t>Địa chỉ borrower/tài khoản bị thanh lý, chuẩn hóa chữ thường.</w:t>
            </w:r>
          </w:p>
        </w:tc>
      </w:tr>
      <w:tr>
        <w:trPr>
          <w:cantSplit/>
        </w:trPr>
        <w:tc>
          <w:tcPr>
            <w:tcW w:type="dxa" w:w="3024"/>
            <w:vAlign w:val="top"/>
          </w:tcPr>
          <w:p>
            <w:pPr>
              <w:spacing w:after="20" w:before="0"/>
            </w:pPr>
            <w:r/>
            <w:r>
              <w:rPr>
                <w:rFonts w:ascii="Aptos" w:hAnsi="Aptos" w:eastAsia="Aptos"/>
                <w:b w:val="0"/>
                <w:sz w:val="14"/>
              </w:rPr>
              <w:t>liquidator_address</w:t>
            </w:r>
          </w:p>
        </w:tc>
        <w:tc>
          <w:tcPr>
            <w:tcW w:type="dxa" w:w="1368"/>
            <w:vAlign w:val="top"/>
          </w:tcPr>
          <w:p>
            <w:pPr>
              <w:spacing w:after="20" w:before="0"/>
            </w:pPr>
            <w:r/>
            <w:r>
              <w:rPr>
                <w:rFonts w:ascii="Aptos" w:hAnsi="Aptos" w:eastAsia="Aptos"/>
                <w:b w:val="0"/>
                <w:sz w:val="14"/>
              </w:rPr>
              <w:t>string</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address</w:t>
            </w:r>
          </w:p>
        </w:tc>
        <w:tc>
          <w:tcPr>
            <w:tcW w:type="dxa" w:w="3672"/>
            <w:vAlign w:val="top"/>
          </w:tcPr>
          <w:p>
            <w:pPr>
              <w:spacing w:after="20" w:before="0"/>
            </w:pPr>
            <w:r/>
            <w:r>
              <w:rPr>
                <w:rFonts w:ascii="Aptos" w:hAnsi="Aptos" w:eastAsia="Aptos"/>
                <w:b w:val="0"/>
                <w:sz w:val="14"/>
              </w:rPr>
              <w:t>Địa chỉ liquidator; có thể là bot hoặc hợp đồng thông minh, không suy ra danh tính cá nhân.</w:t>
            </w:r>
          </w:p>
        </w:tc>
      </w:tr>
      <w:tr>
        <w:trPr>
          <w:cantSplit/>
        </w:trPr>
        <w:tc>
          <w:tcPr>
            <w:tcW w:type="dxa" w:w="3024"/>
            <w:vAlign w:val="top"/>
            <w:shd w:fill="F3F6FA"/>
          </w:tcPr>
          <w:p>
            <w:pPr>
              <w:spacing w:after="20" w:before="0"/>
            </w:pPr>
            <w:r/>
            <w:r>
              <w:rPr>
                <w:rFonts w:ascii="Aptos" w:hAnsi="Aptos" w:eastAsia="Aptos"/>
                <w:b w:val="0"/>
                <w:sz w:val="14"/>
              </w:rPr>
              <w:t>collateral_token_address</w:t>
            </w:r>
          </w:p>
        </w:tc>
        <w:tc>
          <w:tcPr>
            <w:tcW w:type="dxa" w:w="1368"/>
            <w:vAlign w:val="top"/>
            <w:shd w:fill="F3F6FA"/>
          </w:tcPr>
          <w:p>
            <w:pPr>
              <w:spacing w:after="20" w:before="0"/>
            </w:pPr>
            <w:r/>
            <w:r>
              <w:rPr>
                <w:rFonts w:ascii="Aptos" w:hAnsi="Aptos" w:eastAsia="Aptos"/>
                <w:b w:val="0"/>
                <w:sz w:val="14"/>
              </w:rPr>
              <w:t>string</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FK, address</w:t>
            </w:r>
          </w:p>
        </w:tc>
        <w:tc>
          <w:tcPr>
            <w:tcW w:type="dxa" w:w="3672"/>
            <w:vAlign w:val="top"/>
            <w:shd w:fill="F3F6FA"/>
          </w:tcPr>
          <w:p>
            <w:pPr>
              <w:spacing w:after="20" w:before="0"/>
            </w:pPr>
            <w:r/>
            <w:r>
              <w:rPr>
                <w:rFonts w:ascii="Aptos" w:hAnsi="Aptos" w:eastAsia="Aptos"/>
                <w:b w:val="0"/>
                <w:sz w:val="14"/>
              </w:rPr>
              <w:t>Địa chỉ token collateral bị thu giữ. Code kiểm tra cặp protocol_id + token này tồn tại trong dim_asset_config ở bất kỳ snapshot nào; không đối chiếu event_block.</w:t>
            </w:r>
          </w:p>
        </w:tc>
      </w:tr>
      <w:tr>
        <w:trPr>
          <w:cantSplit/>
        </w:trPr>
        <w:tc>
          <w:tcPr>
            <w:tcW w:type="dxa" w:w="3024"/>
            <w:vAlign w:val="top"/>
          </w:tcPr>
          <w:p>
            <w:pPr>
              <w:spacing w:after="20" w:before="0"/>
            </w:pPr>
            <w:r/>
            <w:r>
              <w:rPr>
                <w:rFonts w:ascii="Aptos" w:hAnsi="Aptos" w:eastAsia="Aptos"/>
                <w:b w:val="0"/>
                <w:sz w:val="14"/>
              </w:rPr>
              <w:t>debt_token_address</w:t>
            </w:r>
          </w:p>
        </w:tc>
        <w:tc>
          <w:tcPr>
            <w:tcW w:type="dxa" w:w="1368"/>
            <w:vAlign w:val="top"/>
          </w:tcPr>
          <w:p>
            <w:pPr>
              <w:spacing w:after="20" w:before="0"/>
            </w:pPr>
            <w:r/>
            <w:r>
              <w:rPr>
                <w:rFonts w:ascii="Aptos" w:hAnsi="Aptos" w:eastAsia="Aptos"/>
                <w:b w:val="0"/>
                <w:sz w:val="14"/>
              </w:rPr>
              <w:t>string</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address; FK intended but not enforced</w:t>
            </w:r>
          </w:p>
        </w:tc>
        <w:tc>
          <w:tcPr>
            <w:tcW w:type="dxa" w:w="3672"/>
            <w:vAlign w:val="top"/>
          </w:tcPr>
          <w:p>
            <w:pPr>
              <w:spacing w:after="20" w:before="0"/>
            </w:pPr>
            <w:r/>
            <w:r>
              <w:rPr>
                <w:rFonts w:ascii="Aptos" w:hAnsi="Aptos" w:eastAsia="Aptos"/>
                <w:b w:val="0"/>
                <w:sz w:val="14"/>
              </w:rPr>
              <w:t>Địa chỉ token nợ được hoàn trả, chuẩn hóa chữ thường. Code hiện không kiểm tra FK của trường này tới dim_asset_config.</w:t>
            </w:r>
          </w:p>
        </w:tc>
      </w:tr>
      <w:tr>
        <w:trPr>
          <w:cantSplit/>
        </w:trPr>
        <w:tc>
          <w:tcPr>
            <w:tcW w:type="dxa" w:w="3024"/>
            <w:vAlign w:val="top"/>
            <w:shd w:fill="F3F6FA"/>
          </w:tcPr>
          <w:p>
            <w:pPr>
              <w:spacing w:after="20" w:before="0"/>
            </w:pPr>
            <w:r/>
            <w:r>
              <w:rPr>
                <w:rFonts w:ascii="Aptos" w:hAnsi="Aptos" w:eastAsia="Aptos"/>
                <w:b w:val="0"/>
                <w:sz w:val="14"/>
              </w:rPr>
              <w:t>debt_repaid_usd</w:t>
            </w:r>
          </w:p>
        </w:tc>
        <w:tc>
          <w:tcPr>
            <w:tcW w:type="dxa" w:w="1368"/>
            <w:vAlign w:val="top"/>
            <w:shd w:fill="F3F6FA"/>
          </w:tcPr>
          <w:p>
            <w:pPr>
              <w:spacing w:after="20" w:before="0"/>
            </w:pPr>
            <w:r/>
            <w:r>
              <w:rPr>
                <w:rFonts w:ascii="Aptos" w:hAnsi="Aptos" w:eastAsia="Aptos"/>
                <w:b w:val="0"/>
                <w:sz w:val="14"/>
              </w:rPr>
              <w:t>float64</w:t>
            </w:r>
          </w:p>
        </w:tc>
        <w:tc>
          <w:tcPr>
            <w:tcW w:type="dxa" w:w="1008"/>
            <w:vAlign w:val="top"/>
            <w:shd w:fill="F3F6FA"/>
          </w:tcPr>
          <w:p>
            <w:pPr>
              <w:spacing w:after="20" w:before="0"/>
            </w:pPr>
            <w:r/>
            <w:r>
              <w:rPr>
                <w:rFonts w:ascii="Aptos" w:hAnsi="Aptos" w:eastAsia="Aptos"/>
                <w:b w:val="0"/>
                <w:sz w:val="14"/>
              </w:rPr>
              <w:t>No</w:t>
            </w:r>
          </w:p>
        </w:tc>
        <w:tc>
          <w:tcPr>
            <w:tcW w:type="dxa" w:w="1008"/>
            <w:vAlign w:val="top"/>
            <w:shd w:fill="F3F6FA"/>
          </w:tcPr>
          <w:p>
            <w:pPr>
              <w:spacing w:after="20" w:before="0"/>
            </w:pPr>
            <w:r/>
            <w:r>
              <w:rPr>
                <w:rFonts w:ascii="Aptos" w:hAnsi="Aptos" w:eastAsia="Aptos"/>
                <w:b w:val="0"/>
                <w:sz w:val="14"/>
              </w:rPr>
              <w:t>—</w:t>
            </w:r>
          </w:p>
        </w:tc>
        <w:tc>
          <w:tcPr>
            <w:tcW w:type="dxa" w:w="3672"/>
            <w:vAlign w:val="top"/>
            <w:shd w:fill="F3F6FA"/>
          </w:tcPr>
          <w:p>
            <w:pPr>
              <w:spacing w:after="20" w:before="0"/>
            </w:pPr>
            <w:r/>
            <w:r>
              <w:rPr>
                <w:rFonts w:ascii="Aptos" w:hAnsi="Aptos" w:eastAsia="Aptos"/>
                <w:b w:val="0"/>
                <w:sz w:val="14"/>
              </w:rPr>
              <w:t>Giá trị USD của phần nợ được hoàn trả trong sự kiện; cần nguồn giá/quy tắc quy đổi theo event_block.</w:t>
            </w:r>
          </w:p>
        </w:tc>
      </w:tr>
      <w:tr>
        <w:trPr>
          <w:cantSplit/>
        </w:trPr>
        <w:tc>
          <w:tcPr>
            <w:tcW w:type="dxa" w:w="3024"/>
            <w:vAlign w:val="top"/>
          </w:tcPr>
          <w:p>
            <w:pPr>
              <w:spacing w:after="20" w:before="0"/>
            </w:pPr>
            <w:r/>
            <w:r>
              <w:rPr>
                <w:rFonts w:ascii="Aptos" w:hAnsi="Aptos" w:eastAsia="Aptos"/>
                <w:b w:val="0"/>
                <w:sz w:val="14"/>
              </w:rPr>
              <w:t>collateral_seized_usd</w:t>
            </w:r>
          </w:p>
        </w:tc>
        <w:tc>
          <w:tcPr>
            <w:tcW w:type="dxa" w:w="1368"/>
            <w:vAlign w:val="top"/>
          </w:tcPr>
          <w:p>
            <w:pPr>
              <w:spacing w:after="20" w:before="0"/>
            </w:pPr>
            <w:r/>
            <w:r>
              <w:rPr>
                <w:rFonts w:ascii="Aptos" w:hAnsi="Aptos" w:eastAsia="Aptos"/>
                <w:b w:val="0"/>
                <w:sz w:val="14"/>
              </w:rPr>
              <w:t>float64</w:t>
            </w:r>
          </w:p>
        </w:tc>
        <w:tc>
          <w:tcPr>
            <w:tcW w:type="dxa" w:w="1008"/>
            <w:vAlign w:val="top"/>
          </w:tcPr>
          <w:p>
            <w:pPr>
              <w:spacing w:after="20" w:before="0"/>
            </w:pPr>
            <w:r/>
            <w:r>
              <w:rPr>
                <w:rFonts w:ascii="Aptos" w:hAnsi="Aptos" w:eastAsia="Aptos"/>
                <w:b w:val="0"/>
                <w:sz w:val="14"/>
              </w:rPr>
              <w:t>No</w:t>
            </w:r>
          </w:p>
        </w:tc>
        <w:tc>
          <w:tcPr>
            <w:tcW w:type="dxa" w:w="1008"/>
            <w:vAlign w:val="top"/>
          </w:tcPr>
          <w:p>
            <w:pPr>
              <w:spacing w:after="20" w:before="0"/>
            </w:pPr>
            <w:r/>
            <w:r>
              <w:rPr>
                <w:rFonts w:ascii="Aptos" w:hAnsi="Aptos" w:eastAsia="Aptos"/>
                <w:b w:val="0"/>
                <w:sz w:val="14"/>
              </w:rPr>
              <w:t>—</w:t>
            </w:r>
          </w:p>
        </w:tc>
        <w:tc>
          <w:tcPr>
            <w:tcW w:type="dxa" w:w="3672"/>
            <w:vAlign w:val="top"/>
          </w:tcPr>
          <w:p>
            <w:pPr>
              <w:spacing w:after="20" w:before="0"/>
            </w:pPr>
            <w:r/>
            <w:r>
              <w:rPr>
                <w:rFonts w:ascii="Aptos" w:hAnsi="Aptos" w:eastAsia="Aptos"/>
                <w:b w:val="0"/>
                <w:sz w:val="14"/>
              </w:rPr>
              <w:t>Giá trị USD của collateral chuyển cho liquidator theo quy tắc định giá sự kiện; không nhất thiết bằng giá bán thực tế sau slippage.</w:t>
            </w:r>
          </w:p>
        </w:tc>
      </w:tr>
    </w:tbl>
    <w:p>
      <w:pPr>
        <w:spacing w:after="20"/>
      </w:pPr>
    </w:p>
    <w:p>
      <w:r>
        <w:br w:type="page"/>
      </w:r>
    </w:p>
    <w:p>
      <w:pPr>
        <w:pStyle w:val="Heading1"/>
      </w:pPr>
      <w:r>
        <w:t>5. Trình tự tích hợp dữ liệu</w:t>
      </w:r>
    </w:p>
    <w:p>
      <w:pPr>
        <w:pStyle w:val="ListNumber"/>
        <w:spacing w:after="40"/>
      </w:pPr>
      <w:r>
        <w:t>Chạy init_empty_tables_with_keys() ở chế độ mặc định an toàn.</w:t>
      </w:r>
    </w:p>
    <w:p>
      <w:pPr>
        <w:pStyle w:val="ListNumber"/>
        <w:spacing w:after="40"/>
      </w:pPr>
      <w:r>
        <w:t>Lưu dim_asset_config trước fact_wallet_positions và fact_historical_liquidations.</w:t>
      </w:r>
    </w:p>
    <w:p>
      <w:pPr>
        <w:pStyle w:val="ListNumber"/>
        <w:spacing w:after="40"/>
      </w:pPr>
      <w:r>
        <w:t>Lưu fact_wallet_positions trước fact_wallet_summary.</w:t>
      </w:r>
    </w:p>
    <w:p>
      <w:pPr>
        <w:pStyle w:val="ListNumber"/>
        <w:spacing w:after="40"/>
      </w:pPr>
      <w:r>
        <w:t>Tạo graph_network_edges sau khi nguồn vị thế/tài sản đã được xác minh; graph node IDs chưa được FK check.</w:t>
      </w:r>
    </w:p>
    <w:p>
      <w:pPr>
        <w:pStyle w:val="ListNumber"/>
        <w:spacing w:after="40"/>
      </w:pPr>
      <w:r>
        <w:t>Hoàn thiện run manifest rồi lưu out_simulation_results; snapshot_block ở bảng này chưa có FK được thực thi.</w:t>
      </w:r>
    </w:p>
    <w:p>
      <w:pPr>
        <w:pStyle w:val="ListNumber"/>
        <w:spacing w:after="40"/>
      </w:pPr>
      <w:r>
        <w:t>Nếu nhiều thành viên làm song song, mỗi người xuất batch riêng; một integration job kiểm tra và ghi tuần tự.</w:t>
      </w:r>
    </w:p>
    <w:p>
      <w:pPr>
        <w:pStyle w:val="Heading1"/>
      </w:pPr>
      <w:r>
        <w:t>6. Run manifest tối thiểu</w:t>
      </w:r>
    </w:p>
    <w:p>
      <w:pPr>
        <w:pStyle w:val="ListBullet"/>
        <w:spacing w:after="40"/>
      </w:pPr>
      <w:r>
        <w:t>run_id; timestamp UTC; code/model version; người/nhóm thực hiện.</w:t>
      </w:r>
    </w:p>
    <w:p>
      <w:pPr>
        <w:pStyle w:val="ListBullet"/>
        <w:spacing w:after="40"/>
      </w:pPr>
      <w:r>
        <w:t>snapshot_block, snapshot_timestamp, protocol_id, nguồn dữ liệu và oracle.</w:t>
      </w:r>
    </w:p>
    <w:p>
      <w:pPr>
        <w:pStyle w:val="ListBullet"/>
        <w:spacing w:after="40"/>
      </w:pPr>
      <w:r>
        <w:t>scenario_name, mức/đường đi cú sốc, cf_rule thực tế và các tham số thanh lý.</w:t>
      </w:r>
    </w:p>
    <w:p>
      <w:pPr>
        <w:pStyle w:val="ListBullet"/>
        <w:spacing w:after="40"/>
      </w:pPr>
      <w:r>
        <w:t>số Monte Carlo replicates, seed hoặc chính sách seed, phương pháp tạo đường đi giá.</w:t>
      </w:r>
    </w:p>
    <w:p>
      <w:pPr>
        <w:pStyle w:val="ListBullet"/>
        <w:spacing w:after="40"/>
      </w:pPr>
      <w:r>
        <w:t>quy tắc aggregation theo round/segment; định nghĩa bad debt, ES99, price impact, freeze volume và contagion.</w:t>
      </w:r>
    </w:p>
    <w:p>
      <w:pPr>
        <w:pStyle w:val="ListBullet"/>
        <w:spacing w:after="40"/>
      </w:pPr>
      <w:r>
        <w:t>quy tắc xử lý mẫu số bằng 0/metric không xác định; provenance và ghi chú QA.</w:t>
      </w:r>
    </w:p>
    <w:p>
      <w:r>
        <w:t>run_id phải nhận diện một cấu hình thí nghiệm cụ thể. Không tái sử dụng cùng run_id cho snapshot, model, scenario hoặc seed plan khác nhau.</w:t>
      </w:r>
    </w:p>
    <w:p>
      <w:pPr>
        <w:pStyle w:val="Heading1"/>
      </w:pPr>
      <w:r>
        <w:t>7. Checklist trước khi lưu</w:t>
      </w:r>
    </w:p>
    <w:p>
      <w:pPr>
        <w:pStyle w:val="ListBullet"/>
        <w:spacing w:after="40"/>
      </w:pPr>
      <w:r>
        <w:t>Đúng tên bảng và đúng bộ cột; không có cột phụ.</w:t>
      </w:r>
    </w:p>
    <w:p>
      <w:pPr>
        <w:pStyle w:val="ListBullet"/>
        <w:spacing w:after="40"/>
      </w:pPr>
      <w:r>
        <w:t>Đúng kiểu dữ liệu; không Null ở cột NOT NULL.</w:t>
      </w:r>
    </w:p>
    <w:p>
      <w:pPr>
        <w:pStyle w:val="ListBullet"/>
        <w:spacing w:after="40"/>
      </w:pPr>
      <w:r>
        <w:t>Địa chỉ và node ID theo đúng quy ước.</w:t>
      </w:r>
    </w:p>
    <w:p>
      <w:pPr>
        <w:pStyle w:val="ListBullet"/>
        <w:spacing w:after="40"/>
      </w:pPr>
      <w:r>
        <w:t>PK duy nhất, chọn đúng append/upsert/replace_partition.</w:t>
      </w:r>
    </w:p>
    <w:p>
      <w:pPr>
        <w:pStyle w:val="ListBullet"/>
        <w:spacing w:after="40"/>
      </w:pPr>
      <w:r>
        <w:t>FK đã khai báo tồn tại; bảng cha được lưu trước.</w:t>
      </w:r>
    </w:p>
    <w:p>
      <w:pPr>
        <w:pStyle w:val="ListBullet"/>
        <w:spacing w:after="40"/>
      </w:pPr>
      <w:r>
        <w:t>Đơn vị token, index, thời điểm giá và tỷ lệ được chuẩn hóa nhất quán.</w:t>
      </w:r>
    </w:p>
    <w:p>
      <w:pPr>
        <w:pStyle w:val="ListBullet"/>
        <w:spacing w:after="40"/>
      </w:pPr>
      <w:r>
        <w:t>Đã cập nhật manifest cho giả định và cách tính chưa được code tự kiểm tra.</w:t>
      </w:r>
    </w:p>
    <w:p>
      <w:pPr>
        <w:pStyle w:val="ListBullet"/>
        <w:spacing w:after="40"/>
      </w:pPr>
      <w:r>
        <w:t>Không có writer khác đang ghi file; replace_partition chỉ chạy với batch đầy đủ.</w:t>
      </w:r>
    </w:p>
    <w:p>
      <w:pPr>
        <w:pStyle w:val="Heading1"/>
      </w:pPr>
      <w:r>
        <w:t>8. Quản lý thay đổi</w:t>
      </w:r>
    </w:p>
    <w:p>
      <w:r>
        <w:t>Mọi thay đổi về tên cột, kiểu dữ liệu, nullable, PK/FK hoặc partition keys phải cập nhật đồng thời code và Data Contract, được kiểm thử trên bản sao và thông báo cho toàn nhóm. Không coi thông báo PASSED &amp; SAVED là bằng chứng mọi công thức/nghiệp vụ tài chính đã đúng; những quy tắc chưa code-enforced cần có kiểm tra chất lượng dữ liệu riêng.</w:t>
      </w:r>
    </w:p>
    <w:sectPr w:rsidR="00FC693F" w:rsidRPr="0006063C" w:rsidSect="00034616">
      <w:headerReference w:type="default" r:id="rId9"/>
      <w:footerReference w:type="default" r:id="rId10"/>
      <w:pgSz w:w="12240" w:h="15840"/>
      <w:pgMar w:top="893" w:right="893" w:bottom="893"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Data Contract v1.0  •  17-10-2026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DATA CONTRACT  |  DEFI LENDING MULTI-LAYER NETWORK CONTAGION STRESS TEST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Contract &amp; Schema Specification</dc:title>
  <dc:subject>DeFi Lending Multi-Layer Network Contagion Stress Test</dc:subject>
  <dc:creator>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