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NGHIÊN CỨU KHOA HỌC</w:t>
      </w:r>
    </w:p>
    <w:p>
      <w:pPr>
        <w:pStyle w:val="Heading1"/>
      </w:pPr>
      <w:r>
        <w:t>1. Đặt vấn đề và tính cấp thiết</w:t>
      </w:r>
    </w:p>
    <w:p>
      <w:r>
        <w:t>Trong bối cảnh chuyển đổi số và phát triển trí tuệ nhân tạo hiện nay, việc quản lý và biên tập các tài liệu học thuật theo định dạng Microsoft Word (.docx) đặt ra nhiều thách thức về tính toàn vẹn, chuẩn mực định dạng theo Tiêu chuẩn Quốc gia Việt Nam (TCVN) và khả năng cộng tác thông minh.</w:t>
      </w:r>
    </w:p>
    <w:p>
      <w:pPr>
        <w:pStyle w:val="Heading2"/>
      </w:pPr>
      <w:r>
        <w:t>1.1 Mục tiêu nghiên cứu</w:t>
      </w:r>
    </w:p>
    <w:p>
      <w:r>
        <w:t>Mục tiêu chính của đề tài là xây dựng hệ thống biên tập tài liệu kết hợp tác tử AI thế hệ mới, đảm bảo giữ nguyên 100% định dạng nguyên bản, hỗ trợ kiểm tra quy chuẩn và tích hợp trích dẫn khoa học chính xác.</w:t>
      </w:r>
    </w:p>
    <w:p>
      <w:pPr>
        <w:pStyle w:val="Heading2"/>
      </w:pPr>
      <w:r>
        <w:t>1.2 Đối tượng và phạm vi</w:t>
      </w:r>
    </w:p>
    <w:p>
      <w:r>
        <w:t>Đối tượng nghiên cứu bao gồm các tài liệu báo cáo kỹ thuật, luận văn thạc sĩ, đồ án tốt nghiệp được soạn thảo bằng tiếng Việt với bảng mã Unicode UTF-8 chuẩn.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