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B3625" w14:textId="77777777" w:rsidR="00863314" w:rsidRPr="00CC10B4" w:rsidRDefault="00863314" w:rsidP="00311A52">
      <w:pPr>
        <w:pStyle w:val="Header"/>
        <w:jc w:val="both"/>
        <w:rPr>
          <w:i/>
          <w:color w:val="000000" w:themeColor="text1"/>
          <w:sz w:val="20"/>
          <w:lang w:val="pt-BR"/>
        </w:rPr>
      </w:pPr>
    </w:p>
    <w:tbl>
      <w:tblPr>
        <w:tblpPr w:leftFromText="180" w:rightFromText="180" w:vertAnchor="text" w:horzAnchor="margin" w:tblpXSpec="right" w:tblpY="-31"/>
        <w:tblW w:w="2280" w:type="dxa"/>
        <w:tblLook w:val="04A0" w:firstRow="1" w:lastRow="0" w:firstColumn="1" w:lastColumn="0" w:noHBand="0" w:noVBand="1"/>
      </w:tblPr>
      <w:tblGrid>
        <w:gridCol w:w="2280"/>
      </w:tblGrid>
      <w:tr w:rsidR="007924A1" w:rsidRPr="00671F88" w14:paraId="05AD73D8" w14:textId="77777777" w:rsidTr="009155C8">
        <w:trPr>
          <w:trHeight w:val="613"/>
        </w:trPr>
        <w:tc>
          <w:tcPr>
            <w:tcW w:w="2280" w:type="dxa"/>
          </w:tcPr>
          <w:p w14:paraId="69091DF4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 xml:space="preserve">Mẫu số 07/DS </w:t>
            </w:r>
          </w:p>
          <w:p w14:paraId="1DCF04CA" w14:textId="77777777" w:rsidR="00671F88" w:rsidRPr="00671F88" w:rsidRDefault="00671F88" w:rsidP="00671F88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671F88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29F7897C" w14:textId="77777777" w:rsidR="00671F88" w:rsidRPr="00671F88" w:rsidRDefault="00671F88" w:rsidP="00671F88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671F88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18621432" w14:textId="77777777" w:rsidR="007924A1" w:rsidRPr="00671F88" w:rsidRDefault="007924A1" w:rsidP="009155C8">
            <w:pPr>
              <w:jc w:val="center"/>
              <w:rPr>
                <w:rFonts w:ascii="Times New Roman" w:hAnsi="Times New Roman"/>
                <w:color w:val="000000" w:themeColor="text1"/>
                <w:sz w:val="12"/>
                <w:lang w:val="pt-BR"/>
              </w:rPr>
            </w:pPr>
          </w:p>
        </w:tc>
      </w:tr>
    </w:tbl>
    <w:p w14:paraId="6A41E95A" w14:textId="77777777" w:rsidR="007924A1" w:rsidRPr="00671F88" w:rsidRDefault="007924A1" w:rsidP="007924A1">
      <w:pPr>
        <w:pStyle w:val="Header"/>
        <w:jc w:val="right"/>
        <w:rPr>
          <w:i/>
          <w:color w:val="000000" w:themeColor="text1"/>
          <w:sz w:val="14"/>
          <w:lang w:val="pt-BR"/>
        </w:rPr>
      </w:pPr>
    </w:p>
    <w:tbl>
      <w:tblPr>
        <w:tblW w:w="9613" w:type="dxa"/>
        <w:tblInd w:w="-291" w:type="dxa"/>
        <w:tblLook w:val="01E0" w:firstRow="1" w:lastRow="1" w:firstColumn="1" w:lastColumn="1" w:noHBand="0" w:noVBand="0"/>
      </w:tblPr>
      <w:tblGrid>
        <w:gridCol w:w="4227"/>
        <w:gridCol w:w="5386"/>
      </w:tblGrid>
      <w:tr w:rsidR="007924A1" w:rsidRPr="008D632B" w14:paraId="4002DEF5" w14:textId="77777777" w:rsidTr="009155C8">
        <w:trPr>
          <w:trHeight w:val="1764"/>
        </w:trPr>
        <w:tc>
          <w:tcPr>
            <w:tcW w:w="4227" w:type="dxa"/>
          </w:tcPr>
          <w:p w14:paraId="7DA21143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  <w:lang w:val="pt-BR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.....</w:t>
            </w:r>
          </w:p>
          <w:p w14:paraId="4D7D22F0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pt-BR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....</w:t>
            </w:r>
          </w:p>
          <w:p w14:paraId="54B224BB" w14:textId="77777777" w:rsidR="007924A1" w:rsidRPr="008D632B" w:rsidRDefault="00000000" w:rsidP="009155C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9FB3BBF">
                <v:line id="_x0000_s2952" style="position:absolute;left:0;text-align:left;z-index:251772416" from="53.1pt,4.7pt" to="134.1pt,4.7pt"/>
              </w:pict>
            </w:r>
          </w:p>
          <w:p w14:paraId="51380814" w14:textId="77777777" w:rsidR="007924A1" w:rsidRPr="008D632B" w:rsidRDefault="007924A1" w:rsidP="009155C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  <w:lang w:val="pt-BR"/>
              </w:rPr>
              <w:t xml:space="preserve">           Số: …/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KN-VKS-…(3)…           </w:t>
            </w:r>
          </w:p>
        </w:tc>
        <w:tc>
          <w:tcPr>
            <w:tcW w:w="5386" w:type="dxa"/>
          </w:tcPr>
          <w:p w14:paraId="6D9AC18D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650039B4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54B2956B" w14:textId="77777777" w:rsidR="007924A1" w:rsidRPr="008D632B" w:rsidRDefault="00000000" w:rsidP="009155C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62FFC28">
                <v:line id="_x0000_s2953" style="position:absolute;left:0;text-align:left;z-index:251773440" from="48.1pt,4.7pt" to="212.75pt,4.7pt"/>
              </w:pict>
            </w:r>
          </w:p>
          <w:p w14:paraId="621AFA58" w14:textId="77777777" w:rsidR="007924A1" w:rsidRPr="008D632B" w:rsidRDefault="007924A1" w:rsidP="009155C8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……,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20……</w:t>
            </w:r>
          </w:p>
        </w:tc>
      </w:tr>
    </w:tbl>
    <w:p w14:paraId="49302070" w14:textId="77777777" w:rsidR="00311A52" w:rsidRPr="008D632B" w:rsidRDefault="00311A52" w:rsidP="00311A52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KIẾN NGHỊ </w:t>
      </w:r>
    </w:p>
    <w:p w14:paraId="565954CF" w14:textId="77777777" w:rsidR="00311A52" w:rsidRPr="008D632B" w:rsidRDefault="0029701B" w:rsidP="00311A52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K</w:t>
      </w:r>
      <w:r w:rsidR="00BB57E0">
        <w:rPr>
          <w:rFonts w:ascii="Times New Roman" w:hAnsi="Times New Roman"/>
          <w:b/>
          <w:bCs/>
          <w:color w:val="000000" w:themeColor="text1"/>
          <w:sz w:val="28"/>
          <w:szCs w:val="28"/>
        </w:rPr>
        <w:t>hắc</w:t>
      </w:r>
      <w:proofErr w:type="spellEnd"/>
      <w:r w:rsidR="00BB57E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B57E0">
        <w:rPr>
          <w:rFonts w:ascii="Times New Roman" w:hAnsi="Times New Roman"/>
          <w:b/>
          <w:bCs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ngừa</w:t>
      </w:r>
      <w:proofErr w:type="spellEnd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vi </w:t>
      </w:r>
      <w:proofErr w:type="spellStart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phạm</w:t>
      </w:r>
      <w:proofErr w:type="spellEnd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pháp</w:t>
      </w:r>
      <w:proofErr w:type="spellEnd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>luật</w:t>
      </w:r>
      <w:proofErr w:type="spellEnd"/>
      <w:r w:rsidR="00311A52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3C176729" w14:textId="77777777" w:rsidR="00311A52" w:rsidRPr="008D632B" w:rsidRDefault="00000000" w:rsidP="00311A52">
      <w:pPr>
        <w:jc w:val="center"/>
        <w:rPr>
          <w:rFonts w:ascii="Times New Roman" w:hAnsi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8"/>
          <w:u w:val="single"/>
        </w:rPr>
        <w:pict w14:anchorId="59E96857">
          <v:line id="Line 13" o:spid="_x0000_s2492" style="position:absolute;left:0;text-align:left;z-index:251598336;visibility:visible" from="186.95pt,5.5pt" to="267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qy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"/>
        </w:pict>
      </w:r>
    </w:p>
    <w:p w14:paraId="68DD6131" w14:textId="77777777" w:rsidR="00311A52" w:rsidRPr="008D632B" w:rsidRDefault="00311A52" w:rsidP="00311A52">
      <w:pPr>
        <w:ind w:left="720" w:firstLine="720"/>
        <w:rPr>
          <w:rFonts w:ascii="Times New Roman" w:hAnsi="Times New Roman"/>
          <w:color w:val="000000" w:themeColor="text1"/>
          <w:sz w:val="28"/>
        </w:rPr>
      </w:pPr>
      <w:r w:rsidRPr="008D632B">
        <w:rPr>
          <w:rFonts w:ascii="Times New Roman" w:hAnsi="Times New Roman"/>
          <w:color w:val="000000" w:themeColor="text1"/>
          <w:sz w:val="28"/>
        </w:rPr>
        <w:t xml:space="preserve">            </w:t>
      </w:r>
      <w:proofErr w:type="spellStart"/>
      <w:r w:rsidRPr="008D632B">
        <w:rPr>
          <w:rFonts w:ascii="Times New Roman" w:hAnsi="Times New Roman"/>
          <w:color w:val="000000" w:themeColor="text1"/>
          <w:sz w:val="28"/>
        </w:rPr>
        <w:t>Kính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</w:rPr>
        <w:t>gửi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 xml:space="preserve">: </w:t>
      </w:r>
      <w:r w:rsidR="00DA4894" w:rsidRPr="008D632B">
        <w:rPr>
          <w:rFonts w:ascii="Times New Roman" w:hAnsi="Times New Roman"/>
          <w:color w:val="000000" w:themeColor="text1"/>
          <w:sz w:val="28"/>
        </w:rPr>
        <w:t>….</w:t>
      </w:r>
      <w:r w:rsidRPr="008D632B">
        <w:rPr>
          <w:rFonts w:ascii="Times New Roman" w:hAnsi="Times New Roman"/>
          <w:color w:val="000000" w:themeColor="text1"/>
          <w:sz w:val="28"/>
        </w:rPr>
        <w:t>…….........(</w:t>
      </w:r>
      <w:proofErr w:type="gramStart"/>
      <w:r w:rsidR="00C75812" w:rsidRPr="008D632B">
        <w:rPr>
          <w:rFonts w:ascii="Times New Roman" w:hAnsi="Times New Roman"/>
          <w:color w:val="000000" w:themeColor="text1"/>
          <w:sz w:val="28"/>
        </w:rPr>
        <w:t>4</w:t>
      </w:r>
      <w:r w:rsidRPr="008D632B">
        <w:rPr>
          <w:rFonts w:ascii="Times New Roman" w:hAnsi="Times New Roman"/>
          <w:color w:val="000000" w:themeColor="text1"/>
          <w:sz w:val="28"/>
        </w:rPr>
        <w:t>)..........</w:t>
      </w:r>
      <w:proofErr w:type="gramEnd"/>
      <w:r w:rsidRPr="008D632B">
        <w:rPr>
          <w:rFonts w:ascii="Times New Roman" w:hAnsi="Times New Roman"/>
          <w:color w:val="000000" w:themeColor="text1"/>
          <w:sz w:val="28"/>
        </w:rPr>
        <w:t>…</w:t>
      </w:r>
      <w:r w:rsidR="00863314" w:rsidRPr="008D632B">
        <w:rPr>
          <w:rFonts w:ascii="Times New Roman" w:hAnsi="Times New Roman"/>
          <w:color w:val="000000" w:themeColor="text1"/>
          <w:sz w:val="28"/>
        </w:rPr>
        <w:t>…</w:t>
      </w:r>
      <w:r w:rsidR="00DA4894" w:rsidRPr="008D632B">
        <w:rPr>
          <w:rFonts w:ascii="Times New Roman" w:hAnsi="Times New Roman"/>
          <w:color w:val="000000" w:themeColor="text1"/>
          <w:sz w:val="28"/>
        </w:rPr>
        <w:t>….</w:t>
      </w:r>
    </w:p>
    <w:p w14:paraId="0FE671B7" w14:textId="77777777" w:rsidR="00DA4894" w:rsidRPr="008D632B" w:rsidRDefault="00DA4894" w:rsidP="00311A52">
      <w:pPr>
        <w:ind w:left="720" w:firstLine="720"/>
        <w:rPr>
          <w:rFonts w:ascii="Times New Roman" w:hAnsi="Times New Roman"/>
          <w:i/>
          <w:color w:val="000000" w:themeColor="text1"/>
          <w:sz w:val="28"/>
        </w:rPr>
      </w:pPr>
      <w:r w:rsidRPr="008D632B">
        <w:rPr>
          <w:rFonts w:ascii="Times New Roman" w:hAnsi="Times New Roman"/>
          <w:color w:val="000000" w:themeColor="text1"/>
          <w:sz w:val="28"/>
        </w:rPr>
        <w:tab/>
        <w:t xml:space="preserve">  </w:t>
      </w:r>
      <w:proofErr w:type="spellStart"/>
      <w:r w:rsidRPr="008D632B">
        <w:rPr>
          <w:rFonts w:ascii="Times New Roman" w:hAnsi="Times New Roman"/>
          <w:color w:val="000000" w:themeColor="text1"/>
          <w:sz w:val="28"/>
        </w:rPr>
        <w:t>Địa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color w:val="000000" w:themeColor="text1"/>
          <w:sz w:val="28"/>
        </w:rPr>
        <w:t>chỉ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>:…</w:t>
      </w:r>
      <w:proofErr w:type="gramEnd"/>
      <w:r w:rsidRPr="008D632B">
        <w:rPr>
          <w:rFonts w:ascii="Times New Roman" w:hAnsi="Times New Roman"/>
          <w:color w:val="000000" w:themeColor="text1"/>
          <w:sz w:val="28"/>
        </w:rPr>
        <w:t>……………………………….</w:t>
      </w:r>
    </w:p>
    <w:p w14:paraId="16A535F3" w14:textId="77777777" w:rsidR="00311A52" w:rsidRPr="008D632B" w:rsidRDefault="00311A52" w:rsidP="00311A52">
      <w:pPr>
        <w:ind w:firstLine="720"/>
        <w:jc w:val="both"/>
        <w:rPr>
          <w:rFonts w:ascii="Times New Roman" w:hAnsi="Times New Roman"/>
          <w:color w:val="000000" w:themeColor="text1"/>
          <w:sz w:val="28"/>
        </w:rPr>
      </w:pPr>
    </w:p>
    <w:p w14:paraId="5B137528" w14:textId="77777777" w:rsidR="00311A52" w:rsidRPr="00521FCB" w:rsidRDefault="00311A52" w:rsidP="00311A52">
      <w:pPr>
        <w:spacing w:before="120" w:after="120" w:line="360" w:lineRule="exact"/>
        <w:ind w:firstLine="720"/>
        <w:jc w:val="both"/>
        <w:rPr>
          <w:rFonts w:ascii="Times New Roman Italic" w:hAnsi="Times New Roman Italic"/>
          <w:i/>
          <w:color w:val="000000" w:themeColor="text1"/>
          <w:spacing w:val="-12"/>
          <w:sz w:val="28"/>
        </w:rPr>
      </w:pP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Căn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cứ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="0048226C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khoản</w:t>
      </w:r>
      <w:proofErr w:type="spellEnd"/>
      <w:r w:rsidR="0048226C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2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Điều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r w:rsidR="009526D0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5</w:t>
      </w:r>
      <w:r w:rsidR="00BB57E0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, </w:t>
      </w:r>
      <w:proofErr w:type="spellStart"/>
      <w:r w:rsidR="00BB57E0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Điều</w:t>
      </w:r>
      <w:proofErr w:type="spellEnd"/>
      <w:r w:rsidR="00BB57E0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27</w:t>
      </w:r>
      <w:r w:rsidR="0048226C"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Luật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Tổ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chức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Viện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kiểm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sát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nhân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dân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spell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năm</w:t>
      </w:r>
      <w:proofErr w:type="spellEnd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 xml:space="preserve"> </w:t>
      </w:r>
      <w:proofErr w:type="gramStart"/>
      <w:r w:rsidRPr="00521FCB">
        <w:rPr>
          <w:rFonts w:ascii="Times New Roman Italic" w:hAnsi="Times New Roman Italic"/>
          <w:i/>
          <w:color w:val="000000" w:themeColor="text1"/>
          <w:spacing w:val="-12"/>
          <w:sz w:val="28"/>
        </w:rPr>
        <w:t>2014;</w:t>
      </w:r>
      <w:proofErr w:type="gramEnd"/>
    </w:p>
    <w:p w14:paraId="14825D1F" w14:textId="77777777" w:rsidR="00311A52" w:rsidRPr="008D632B" w:rsidRDefault="003317DA" w:rsidP="00311A52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</w:t>
      </w:r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1</w:t>
      </w:r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57</w:t>
      </w:r>
      <w:r w:rsidR="00972525">
        <w:rPr>
          <w:rFonts w:ascii="Times New Roman" w:hAnsi="Times New Roman"/>
          <w:i/>
          <w:color w:val="000000" w:themeColor="text1"/>
          <w:sz w:val="28"/>
          <w:szCs w:val="28"/>
        </w:rPr>
        <w:t>,…</w:t>
      </w:r>
      <w:proofErr w:type="gramEnd"/>
      <w:r w:rsidR="00972525">
        <w:rPr>
          <w:rFonts w:ascii="Times New Roman" w:hAnsi="Times New Roman"/>
          <w:i/>
          <w:color w:val="000000" w:themeColor="text1"/>
          <w:sz w:val="28"/>
          <w:szCs w:val="28"/>
        </w:rPr>
        <w:t>(5)…</w:t>
      </w:r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</w:t>
      </w:r>
      <w:proofErr w:type="spellEnd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Tố</w:t>
      </w:r>
      <w:proofErr w:type="spellEnd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tụng</w:t>
      </w:r>
      <w:proofErr w:type="spellEnd"/>
      <w:r w:rsidR="009526D0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808F4"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="007808F4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808F4" w:rsidRPr="008D632B">
        <w:rPr>
          <w:rFonts w:ascii="Times New Roman" w:hAnsi="Times New Roman"/>
          <w:i/>
          <w:color w:val="000000" w:themeColor="text1"/>
          <w:sz w:val="28"/>
          <w:szCs w:val="28"/>
        </w:rPr>
        <w:t>sự</w:t>
      </w:r>
      <w:proofErr w:type="spellEnd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="00311A52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2015.</w:t>
      </w:r>
    </w:p>
    <w:p w14:paraId="683B1CB7" w14:textId="77777777" w:rsidR="00BE0CDD" w:rsidRPr="008D632B" w:rsidRDefault="00BE0CDD" w:rsidP="00BE0CDD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Qua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tác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thụ</w:t>
      </w:r>
      <w:proofErr w:type="spellEnd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lý</w:t>
      </w:r>
      <w:proofErr w:type="spellEnd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)…(</w:t>
      </w:r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6</w:t>
      </w:r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về</w:t>
      </w:r>
      <w:proofErr w:type="spellEnd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7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giữa</w:t>
      </w:r>
      <w:proofErr w:type="spellEnd"/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8</w:t>
      </w:r>
      <w:r w:rsidR="009800EF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proofErr w:type="spellStart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proofErr w:type="spellStart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theo</w:t>
      </w:r>
      <w:proofErr w:type="spellEnd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Thông </w:t>
      </w:r>
      <w:proofErr w:type="spellStart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báo</w:t>
      </w:r>
      <w:proofErr w:type="spellEnd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thụ</w:t>
      </w:r>
      <w:proofErr w:type="spellEnd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lý</w:t>
      </w:r>
      <w:proofErr w:type="spellEnd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972525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…</w:t>
      </w:r>
      <w:proofErr w:type="spellStart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proofErr w:type="spellStart"/>
      <w:r w:rsidR="00C7581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</w:t>
      </w:r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361FA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…), 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Viện kiểm sát nhân dân…(2)…phát hiện…(4)…có 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vi phạm trong hoạt động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…(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10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)…, cụ thể như sau:</w:t>
      </w:r>
    </w:p>
    <w:p w14:paraId="3EC989FF" w14:textId="77777777" w:rsidR="00BE0CDD" w:rsidRPr="008D632B" w:rsidRDefault="00BE0CDD" w:rsidP="00BE0CDD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……………………………………(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1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)……………………………………..…..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………………………………………………………………………..</w:t>
      </w:r>
    </w:p>
    <w:p w14:paraId="54BFDC98" w14:textId="77777777" w:rsidR="00BE0CDD" w:rsidRPr="008D632B" w:rsidRDefault="00BE0CDD" w:rsidP="00BE0CDD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Để bảo </w:t>
      </w:r>
      <w:r w:rsidR="00361FA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đảm 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phòng ngừa vi phạm pháp luật trong hoạt động…(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)…, Viện kiểm sát nhân dân…(2)…kiến nghị…(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4)…</w:t>
      </w:r>
      <w:r w:rsidR="002C5600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khắc phục</w:t>
      </w:r>
      <w:r w:rsidR="00521FC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D6166B">
        <w:rPr>
          <w:rFonts w:ascii="Times New Roman" w:hAnsi="Times New Roman"/>
          <w:color w:val="000000" w:themeColor="text1"/>
          <w:sz w:val="28"/>
          <w:szCs w:val="28"/>
          <w:lang w:val="pt-BR"/>
        </w:rPr>
        <w:t>(</w:t>
      </w:r>
      <w:r w:rsidR="00521FCB">
        <w:rPr>
          <w:rFonts w:ascii="Times New Roman" w:hAnsi="Times New Roman"/>
          <w:color w:val="000000" w:themeColor="text1"/>
          <w:sz w:val="28"/>
          <w:szCs w:val="28"/>
          <w:lang w:val="pt-BR"/>
        </w:rPr>
        <w:t>xử lý</w:t>
      </w:r>
      <w:r w:rsidR="00D6166B">
        <w:rPr>
          <w:rFonts w:ascii="Times New Roman" w:hAnsi="Times New Roman"/>
          <w:color w:val="000000" w:themeColor="text1"/>
          <w:sz w:val="28"/>
          <w:szCs w:val="28"/>
          <w:lang w:val="pt-BR"/>
        </w:rPr>
        <w:t>)</w:t>
      </w:r>
      <w:r w:rsidR="002C5600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vi phạm</w:t>
      </w:r>
      <w:r w:rsidR="002C5600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nêu trên và 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thực hiện 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nội dung (một số nội dung) 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sau đây:</w:t>
      </w:r>
    </w:p>
    <w:p w14:paraId="5F7E8EB4" w14:textId="77777777" w:rsidR="00BE0CDD" w:rsidRPr="008D632B" w:rsidRDefault="00BE0CDD" w:rsidP="00BE0CDD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………………………………………(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</w:t>
      </w:r>
      <w:r w:rsidR="00972525">
        <w:rPr>
          <w:rFonts w:ascii="Times New Roman" w:hAnsi="Times New Roman"/>
          <w:color w:val="000000" w:themeColor="text1"/>
          <w:sz w:val="28"/>
          <w:szCs w:val="28"/>
          <w:lang w:val="pt-BR"/>
        </w:rPr>
        <w:t>2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)…………………………………</w:t>
      </w:r>
    </w:p>
    <w:p w14:paraId="15358747" w14:textId="77777777" w:rsidR="00BE0CDD" w:rsidRPr="008D632B" w:rsidRDefault="00BE0CDD" w:rsidP="00BE0CDD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……………………………………………………………………………</w:t>
      </w:r>
    </w:p>
    <w:p w14:paraId="41937A3F" w14:textId="77777777" w:rsidR="00BE0CDD" w:rsidRPr="008D632B" w:rsidRDefault="00BE0CDD" w:rsidP="00BE0CDD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Đề nghị…(</w:t>
      </w:r>
      <w:r w:rsidR="00C75812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4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</w:t>
      </w:r>
      <w:r w:rsidRPr="008D632B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trả lời kiến nghị bằng văn bản cho Viện kiểm sát nhân dân</w:t>
      </w:r>
      <w:r w:rsidR="00671F88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…(2)….</w:t>
      </w:r>
      <w:r w:rsidR="003317DA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trong thời hạn</w:t>
      </w:r>
      <w:r w:rsidR="0029701B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...(1</w:t>
      </w:r>
      <w:r w:rsidR="00972525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3</w:t>
      </w:r>
      <w:r w:rsidR="0029701B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)...</w:t>
      </w:r>
      <w:r w:rsidR="00C65DAF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, kể từ ngày nhận được K</w:t>
      </w:r>
      <w:r w:rsidR="003317DA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iến nghị</w:t>
      </w:r>
      <w:r w:rsidR="00C65DAF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 xml:space="preserve"> này</w:t>
      </w:r>
      <w:r w:rsidRPr="008D632B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lang w:val="pt-BR"/>
        </w:rPr>
        <w:t>./.</w:t>
      </w:r>
    </w:p>
    <w:p w14:paraId="51C5995A" w14:textId="77777777" w:rsidR="00311A52" w:rsidRPr="008D632B" w:rsidRDefault="00311A52" w:rsidP="00311A52">
      <w:pPr>
        <w:spacing w:before="12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94"/>
        <w:gridCol w:w="1074"/>
        <w:gridCol w:w="4420"/>
      </w:tblGrid>
      <w:tr w:rsidR="00311A52" w:rsidRPr="008D632B" w14:paraId="6C864F22" w14:textId="77777777" w:rsidTr="00361FAB">
        <w:tc>
          <w:tcPr>
            <w:tcW w:w="3794" w:type="dxa"/>
          </w:tcPr>
          <w:p w14:paraId="24990310" w14:textId="77777777" w:rsidR="00311A52" w:rsidRPr="008D632B" w:rsidRDefault="00311A52" w:rsidP="00311A5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  <w:t xml:space="preserve">Nơi nhận:                                                                                 </w:t>
            </w:r>
          </w:p>
          <w:p w14:paraId="1D174FD6" w14:textId="77777777" w:rsidR="00311A52" w:rsidRPr="008D632B" w:rsidRDefault="00311A52" w:rsidP="00361FAB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Như trên;</w:t>
            </w:r>
          </w:p>
          <w:p w14:paraId="225E821C" w14:textId="77777777" w:rsidR="00C75812" w:rsidRPr="008D632B" w:rsidRDefault="00C75812" w:rsidP="00361FAB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Cơ quan cấp trên trực tiếp của…(4)…;</w:t>
            </w:r>
          </w:p>
          <w:p w14:paraId="1EB23CF2" w14:textId="77777777" w:rsidR="00311A52" w:rsidRDefault="00311A52" w:rsidP="00361FAB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Viện kiểm sát cấp trên trực tiếp</w:t>
            </w:r>
            <w:r w:rsidR="00FE314D"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 (để báo cáo)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; </w:t>
            </w:r>
          </w:p>
          <w:p w14:paraId="36D8E269" w14:textId="77777777" w:rsidR="0095626F" w:rsidRDefault="0095626F" w:rsidP="00361FAB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Viện trưởng Viện kiểm sát (để báo cáo) trong trường hợp Phó Viện trưởng ký thay;</w:t>
            </w:r>
          </w:p>
          <w:p w14:paraId="3972AF76" w14:textId="77777777" w:rsidR="000307C7" w:rsidRPr="008D632B" w:rsidRDefault="000307C7" w:rsidP="000307C7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Bộ phận làm công tác tham mưu tổng hợp của đơn vị;</w:t>
            </w:r>
          </w:p>
          <w:p w14:paraId="7FC2091F" w14:textId="77777777" w:rsidR="00361FAB" w:rsidRDefault="00311A52" w:rsidP="00361FAB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Lưu: VT, HSKS.     </w:t>
            </w:r>
          </w:p>
          <w:p w14:paraId="51E4E07F" w14:textId="77777777" w:rsidR="00311A52" w:rsidRPr="008D632B" w:rsidRDefault="00311A52" w:rsidP="00361FAB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1074" w:type="dxa"/>
          </w:tcPr>
          <w:p w14:paraId="54855A40" w14:textId="77777777" w:rsidR="00311A52" w:rsidRPr="008D632B" w:rsidRDefault="00311A52" w:rsidP="00311A52">
            <w:pPr>
              <w:tabs>
                <w:tab w:val="center" w:pos="4320"/>
                <w:tab w:val="right" w:pos="8640"/>
              </w:tabs>
              <w:spacing w:before="120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420" w:type="dxa"/>
          </w:tcPr>
          <w:p w14:paraId="1AE43B98" w14:textId="77777777" w:rsidR="00C75812" w:rsidRPr="008D632B" w:rsidRDefault="00C75812" w:rsidP="00C75812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40CEF0BD" w14:textId="77777777" w:rsidR="00C75812" w:rsidRPr="008D632B" w:rsidRDefault="00C75812" w:rsidP="00C75812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5DF6572E" w14:textId="77777777" w:rsidR="00311A52" w:rsidRPr="008D632B" w:rsidRDefault="00C75812" w:rsidP="00C75812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11A52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9725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="00311A52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4E7B555A" w14:textId="77777777" w:rsidR="00311A52" w:rsidRPr="008D632B" w:rsidRDefault="00311A52" w:rsidP="00311A52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7796CBB3" w14:textId="77777777" w:rsidR="00311A52" w:rsidRPr="008D632B" w:rsidRDefault="00000000" w:rsidP="00311A52">
      <w:pPr>
        <w:spacing w:before="1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noProof/>
          <w:color w:val="000000" w:themeColor="text1"/>
          <w:sz w:val="22"/>
          <w:szCs w:val="22"/>
        </w:rPr>
        <w:lastRenderedPageBreak/>
        <w:pict w14:anchorId="6A54BB54">
          <v:line id="_x0000_s2493" style="position:absolute;z-index:251599360;mso-position-horizontal-relative:text;mso-position-vertical-relative:text" from=".35pt,7.25pt" to="163.45pt,7.25pt"/>
        </w:pict>
      </w:r>
    </w:p>
    <w:p w14:paraId="6F119812" w14:textId="77777777" w:rsidR="00311A52" w:rsidRPr="008D632B" w:rsidRDefault="00311A52" w:rsidP="00972525">
      <w:pPr>
        <w:spacing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="00863314"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="00863314"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7924A1" w:rsidRPr="008D632B">
        <w:rPr>
          <w:rFonts w:ascii="Times New Roman" w:hAnsi="Times New Roman"/>
          <w:b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/</w:t>
      </w:r>
      <w:r w:rsidR="00FA0384" w:rsidRPr="008D632B">
        <w:rPr>
          <w:rFonts w:ascii="Times New Roman" w:hAnsi="Times New Roman"/>
          <w:b/>
          <w:color w:val="000000" w:themeColor="text1"/>
          <w:sz w:val="22"/>
          <w:szCs w:val="22"/>
        </w:rPr>
        <w:t>DS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: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Biểu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mẫu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được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sử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dụng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trong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trường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hợp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kiến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nghị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khắc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phục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,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phòng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ngừa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vi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phạm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pháp</w:t>
      </w:r>
      <w:proofErr w:type="spellEnd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972525" w:rsidRPr="00E1444B">
        <w:rPr>
          <w:rFonts w:ascii="Times New Roman" w:hAnsi="Times New Roman"/>
          <w:i/>
          <w:color w:val="000000" w:themeColor="text1"/>
          <w:sz w:val="22"/>
          <w:szCs w:val="22"/>
        </w:rPr>
        <w:t>luật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đối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với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các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cơ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quan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,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tổ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chức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hữu</w:t>
      </w:r>
      <w:proofErr w:type="spellEnd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 w:rsidRPr="00E1444B">
        <w:rPr>
          <w:rFonts w:ascii="Times New Roman" w:hAnsi="Times New Roman"/>
          <w:i/>
          <w:color w:val="000000" w:themeColor="text1"/>
          <w:sz w:val="22"/>
          <w:szCs w:val="22"/>
        </w:rPr>
        <w:t>quan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có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vi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phạm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trong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hoạt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động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quản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lý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hoặc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có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người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tham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gia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tố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tụng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vi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phạm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pháp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luật</w:t>
      </w:r>
      <w:proofErr w:type="spellEnd"/>
      <w:r w:rsidR="00E1444B">
        <w:rPr>
          <w:rFonts w:ascii="Times New Roman" w:hAnsi="Times New Roman"/>
          <w:i/>
          <w:color w:val="000000" w:themeColor="text1"/>
          <w:sz w:val="22"/>
          <w:szCs w:val="22"/>
        </w:rPr>
        <w:t>.</w:t>
      </w:r>
    </w:p>
    <w:p w14:paraId="1103E919" w14:textId="77777777" w:rsidR="00311A52" w:rsidRPr="008D632B" w:rsidRDefault="00311A52" w:rsidP="00DA4894">
      <w:pPr>
        <w:spacing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(1)</w:t>
      </w:r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5E120F9D" w14:textId="77777777" w:rsidR="00C75812" w:rsidRPr="008D632B" w:rsidRDefault="00311A52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Trường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Viện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tối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hành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1AD1"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 w:rsidR="00571AD1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1AD1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bo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Mục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(1).</w:t>
      </w:r>
    </w:p>
    <w:p w14:paraId="75EDE854" w14:textId="77777777" w:rsidR="00CF0C69" w:rsidRPr="008D632B" w:rsidRDefault="007E02FF" w:rsidP="00CF0C6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42F6C6BE" w14:textId="77777777" w:rsidR="00311A52" w:rsidRDefault="00C75812" w:rsidP="00DA4894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  <w:t xml:space="preserve">(4)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hữu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bị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03333FA" w14:textId="77777777" w:rsidR="00CF0C69" w:rsidRPr="008D632B" w:rsidRDefault="00CF0C69" w:rsidP="00DA4894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ab/>
        <w:t xml:space="preserve">(5) Trường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quyền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xử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tham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vi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phạm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điền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khoản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8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58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75DC634" w14:textId="77777777" w:rsidR="00C75812" w:rsidRPr="008D632B" w:rsidRDefault="00C75812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4E6001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;</w:t>
      </w:r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="009B48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483D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9B483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3897E34" w14:textId="77777777" w:rsidR="00C75812" w:rsidRPr="008D632B" w:rsidRDefault="004E6001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(7</w:t>
      </w:r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về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="00C75812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4CBB450A" w14:textId="77777777" w:rsidR="00C75812" w:rsidRPr="008D632B" w:rsidRDefault="00C75812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4E6001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của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7547AA8" w14:textId="77777777" w:rsidR="00C75812" w:rsidRPr="008D632B" w:rsidRDefault="00C75812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4E6001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EF259B3" w14:textId="77777777" w:rsidR="00C75812" w:rsidRDefault="00C75812" w:rsidP="00DA489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4E6001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hoạt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độ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hữu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vi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phạm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thiếu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sót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và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cần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khắc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>phục</w:t>
      </w:r>
      <w:proofErr w:type="spellEnd"/>
      <w:r w:rsidR="00DA489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áp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dụng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biện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phòng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ngừa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623E8">
        <w:rPr>
          <w:rFonts w:ascii="Times New Roman" w:hAnsi="Times New Roman"/>
          <w:color w:val="000000" w:themeColor="text1"/>
          <w:sz w:val="22"/>
          <w:szCs w:val="22"/>
        </w:rPr>
        <w:t xml:space="preserve">vi </w:t>
      </w:r>
      <w:proofErr w:type="spellStart"/>
      <w:r w:rsidR="009623E8">
        <w:rPr>
          <w:rFonts w:ascii="Times New Roman" w:hAnsi="Times New Roman"/>
          <w:color w:val="000000" w:themeColor="text1"/>
          <w:sz w:val="22"/>
          <w:szCs w:val="22"/>
        </w:rPr>
        <w:t>phạm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Ví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Hoạt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động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hồ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Giấy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nhận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đất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chính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nước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lĩnh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vực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đất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đai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hoạt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động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chính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Hoạt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động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xác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lập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đồng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thế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thế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các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tín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v.v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…)</w:t>
      </w:r>
      <w:r w:rsidR="009B483D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hoạt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động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tham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quá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trình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6F1FE8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6F1FE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267D344" w14:textId="77777777" w:rsidR="006F1FE8" w:rsidRPr="003C1CB9" w:rsidRDefault="006F1FE8" w:rsidP="006F1FE8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  <w:lang w:val="pt-BR"/>
        </w:rPr>
      </w:pPr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(</w:t>
      </w: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>11</w:t>
      </w:r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)</w:t>
      </w:r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  <w:lang w:val="pt-BR"/>
        </w:rPr>
        <w:t xml:space="preserve"> Nêu thiếu sót, vi phạm của cơ quan, tổ chức hữu quan trong hoạt động quản lý (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hoạt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động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tham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gia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tố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tụng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trong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quá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trình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Tòa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án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thụ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lý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,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giải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quyết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vụ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>việc</w:t>
      </w:r>
      <w:proofErr w:type="spellEnd"/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</w:rPr>
        <w:t>),</w:t>
      </w:r>
      <w:r w:rsidRPr="003C1CB9">
        <w:rPr>
          <w:rFonts w:ascii="Times New Roman" w:hAnsi="Times New Roman"/>
          <w:color w:val="000000" w:themeColor="text1"/>
          <w:spacing w:val="-2"/>
          <w:sz w:val="22"/>
          <w:szCs w:val="22"/>
          <w:lang w:val="pt-BR"/>
        </w:rPr>
        <w:t xml:space="preserve"> viện dẫn cụ thể quy định của pháp luật có liên quan. Phân tích, đánh giá về tính chất, mức độ ảnh hưởng của thiếu sót, vi phạm đó.</w:t>
      </w:r>
    </w:p>
    <w:p w14:paraId="642083C2" w14:textId="77777777" w:rsidR="006F1FE8" w:rsidRDefault="006F1FE8" w:rsidP="006F1FE8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3C1CB9">
        <w:rPr>
          <w:rFonts w:ascii="Times New Roman" w:hAnsi="Times New Roman"/>
          <w:color w:val="000000" w:themeColor="text1"/>
          <w:sz w:val="22"/>
          <w:szCs w:val="22"/>
          <w:lang w:val="pt-BR"/>
        </w:rPr>
        <w:t>(1</w:t>
      </w:r>
      <w:r>
        <w:rPr>
          <w:rFonts w:ascii="Times New Roman" w:hAnsi="Times New Roman"/>
          <w:color w:val="000000" w:themeColor="text1"/>
          <w:sz w:val="22"/>
          <w:szCs w:val="22"/>
          <w:lang w:val="pt-BR"/>
        </w:rPr>
        <w:t>2</w:t>
      </w:r>
      <w:r w:rsidRPr="003C1CB9">
        <w:rPr>
          <w:rFonts w:ascii="Times New Roman" w:hAnsi="Times New Roman"/>
          <w:color w:val="000000" w:themeColor="text1"/>
          <w:sz w:val="22"/>
          <w:szCs w:val="22"/>
          <w:lang w:val="pt-BR"/>
        </w:rPr>
        <w:t>) Nêu các biện pháp cần áp dụng để khắc phục thiếu sót, vi phạm và phòng ngừa vi phạm pháp luật.</w:t>
      </w:r>
    </w:p>
    <w:p w14:paraId="4E6BA230" w14:textId="77777777" w:rsidR="006F1FE8" w:rsidRPr="003C1CB9" w:rsidRDefault="006F1FE8" w:rsidP="006F1FE8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pt-BR"/>
        </w:rPr>
        <w:t>(13)</w:t>
      </w:r>
      <w:r w:rsidRPr="00716107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8"/>
          <w:lang w:val="pt-BR"/>
        </w:rPr>
        <w:t>C</w:t>
      </w:r>
      <w:r w:rsidRPr="003C1CB9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ăn cứ vào tính chất vụ </w:t>
      </w:r>
      <w:r>
        <w:rPr>
          <w:rFonts w:ascii="Times New Roman" w:hAnsi="Times New Roman"/>
          <w:color w:val="000000" w:themeColor="text1"/>
          <w:sz w:val="22"/>
          <w:szCs w:val="28"/>
          <w:lang w:val="pt-BR"/>
        </w:rPr>
        <w:t>việc</w:t>
      </w:r>
      <w:r w:rsidRPr="003C1CB9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, tính chất vi phạm và nội dung kiến nghị </w:t>
      </w:r>
      <w:r>
        <w:rPr>
          <w:rFonts w:ascii="Times New Roman" w:hAnsi="Times New Roman"/>
          <w:color w:val="000000" w:themeColor="text1"/>
          <w:sz w:val="22"/>
          <w:szCs w:val="28"/>
          <w:lang w:val="pt-BR"/>
        </w:rPr>
        <w:t>mà Viện kiểm sát ban hành văn bản kiến nghị</w:t>
      </w:r>
      <w:r w:rsidRPr="003C1CB9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 đặt ra thời hạn yêu cầu </w:t>
      </w:r>
      <w:r>
        <w:rPr>
          <w:rFonts w:ascii="Times New Roman" w:hAnsi="Times New Roman"/>
          <w:color w:val="000000" w:themeColor="text1"/>
          <w:sz w:val="22"/>
          <w:szCs w:val="28"/>
          <w:lang w:val="pt-BR"/>
        </w:rPr>
        <w:t>cơ quan, tổ chức</w:t>
      </w:r>
      <w:r w:rsidRPr="003C1CB9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 trả lời kiến nghị cho phù hợp.</w:t>
      </w:r>
    </w:p>
    <w:p w14:paraId="1239EDD2" w14:textId="77777777" w:rsidR="007808F4" w:rsidRPr="00CC10B4" w:rsidRDefault="00EA2544" w:rsidP="00DA4894">
      <w:pPr>
        <w:spacing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DA4894"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="00972525"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>4</w:t>
      </w:r>
      <w:r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>) Trường hợp Phó V</w:t>
      </w:r>
      <w:r w:rsidR="00311A52"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iện trưởng ký thay Viện trưởng thì ghi là:  </w:t>
      </w:r>
    </w:p>
    <w:p w14:paraId="536557B9" w14:textId="77777777" w:rsidR="00DA4894" w:rsidRPr="00CC10B4" w:rsidRDefault="00DA4894" w:rsidP="00DA4894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CC10B4">
        <w:rPr>
          <w:rFonts w:ascii="Times New Roman" w:hAnsi="Times New Roman"/>
          <w:b/>
          <w:color w:val="000000" w:themeColor="text1"/>
          <w:sz w:val="22"/>
          <w:szCs w:val="22"/>
          <w:lang w:val="pt-BR"/>
        </w:rPr>
        <w:t>“KT. VIỆN TRƯỞNG</w:t>
      </w:r>
    </w:p>
    <w:p w14:paraId="71E32427" w14:textId="77777777" w:rsidR="00DA4894" w:rsidRPr="00CC10B4" w:rsidRDefault="00DA4894" w:rsidP="00DA4894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  <w:lang w:val="pt-BR"/>
        </w:rPr>
      </w:pPr>
      <w:r w:rsidRPr="00CC10B4">
        <w:rPr>
          <w:b/>
          <w:color w:val="000000" w:themeColor="text1"/>
          <w:sz w:val="22"/>
          <w:szCs w:val="22"/>
          <w:lang w:val="pt-BR"/>
        </w:rPr>
        <w:t>PHÓ VIỆN TRƯỞNG”</w:t>
      </w:r>
    </w:p>
    <w:p w14:paraId="31EEE51A" w14:textId="77777777" w:rsidR="00822784" w:rsidRPr="00CC10B4" w:rsidRDefault="00822784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34D7F6E1" w14:textId="77777777" w:rsidR="00822784" w:rsidRPr="00CC10B4" w:rsidRDefault="00822784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C26E6CF" w14:textId="77777777" w:rsidR="00822784" w:rsidRPr="00CC10B4" w:rsidRDefault="00822784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B718191" w14:textId="77777777" w:rsidR="00822784" w:rsidRPr="00CC10B4" w:rsidRDefault="00822784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2C8486DF" w14:textId="77777777" w:rsidR="001E755E" w:rsidRPr="00CC10B4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336E1C4" w14:textId="77777777" w:rsidR="001E755E" w:rsidRPr="00CC10B4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B80045B" w14:textId="77777777" w:rsidR="001E755E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933DD1F" w14:textId="77777777" w:rsidR="00EC139F" w:rsidRDefault="00EC139F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5B69B5E" w14:textId="77777777" w:rsidR="00EC139F" w:rsidRPr="00CC10B4" w:rsidRDefault="00EC139F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9734C52" w14:textId="77777777" w:rsidR="001E755E" w:rsidRPr="00CC10B4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743EAA3" w14:textId="77777777" w:rsidR="001E755E" w:rsidRPr="00CC10B4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38D4B00" w14:textId="77777777" w:rsidR="001E755E" w:rsidRPr="00CC10B4" w:rsidRDefault="001E755E" w:rsidP="00391D15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sectPr w:rsidR="001E755E" w:rsidRPr="00CC10B4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5B2F1" w14:textId="77777777" w:rsidR="00B1393D" w:rsidRDefault="00B1393D" w:rsidP="00222E98">
      <w:r>
        <w:separator/>
      </w:r>
    </w:p>
  </w:endnote>
  <w:endnote w:type="continuationSeparator" w:id="0">
    <w:p w14:paraId="78A39F1A" w14:textId="77777777" w:rsidR="00B1393D" w:rsidRDefault="00B1393D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C2729" w14:textId="77777777" w:rsidR="00B1393D" w:rsidRDefault="00B1393D" w:rsidP="00222E98">
      <w:r>
        <w:separator/>
      </w:r>
    </w:p>
  </w:footnote>
  <w:footnote w:type="continuationSeparator" w:id="0">
    <w:p w14:paraId="0CEB31A9" w14:textId="77777777" w:rsidR="00B1393D" w:rsidRDefault="00B1393D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5296415">
    <w:abstractNumId w:val="4"/>
  </w:num>
  <w:num w:numId="2" w16cid:durableId="369109629">
    <w:abstractNumId w:val="8"/>
  </w:num>
  <w:num w:numId="3" w16cid:durableId="233861288">
    <w:abstractNumId w:val="0"/>
  </w:num>
  <w:num w:numId="4" w16cid:durableId="1568219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8580968">
    <w:abstractNumId w:val="26"/>
  </w:num>
  <w:num w:numId="6" w16cid:durableId="77791297">
    <w:abstractNumId w:val="19"/>
  </w:num>
  <w:num w:numId="7" w16cid:durableId="1146816369">
    <w:abstractNumId w:val="24"/>
  </w:num>
  <w:num w:numId="8" w16cid:durableId="827551532">
    <w:abstractNumId w:val="13"/>
  </w:num>
  <w:num w:numId="9" w16cid:durableId="622350974">
    <w:abstractNumId w:val="17"/>
  </w:num>
  <w:num w:numId="10" w16cid:durableId="122526166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773782">
    <w:abstractNumId w:val="28"/>
  </w:num>
  <w:num w:numId="12" w16cid:durableId="1176726847">
    <w:abstractNumId w:val="12"/>
  </w:num>
  <w:num w:numId="13" w16cid:durableId="753087291">
    <w:abstractNumId w:val="22"/>
  </w:num>
  <w:num w:numId="14" w16cid:durableId="1747458541">
    <w:abstractNumId w:val="16"/>
  </w:num>
  <w:num w:numId="15" w16cid:durableId="1862742850">
    <w:abstractNumId w:val="30"/>
  </w:num>
  <w:num w:numId="16" w16cid:durableId="301738251">
    <w:abstractNumId w:val="5"/>
  </w:num>
  <w:num w:numId="17" w16cid:durableId="1896164042">
    <w:abstractNumId w:val="6"/>
  </w:num>
  <w:num w:numId="18" w16cid:durableId="2117167302">
    <w:abstractNumId w:val="3"/>
  </w:num>
  <w:num w:numId="19" w16cid:durableId="14604175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7366313">
    <w:abstractNumId w:val="14"/>
  </w:num>
  <w:num w:numId="21" w16cid:durableId="2132505543">
    <w:abstractNumId w:val="15"/>
  </w:num>
  <w:num w:numId="22" w16cid:durableId="727925182">
    <w:abstractNumId w:val="23"/>
  </w:num>
  <w:num w:numId="23" w16cid:durableId="1318877948">
    <w:abstractNumId w:val="7"/>
  </w:num>
  <w:num w:numId="24" w16cid:durableId="1222716213">
    <w:abstractNumId w:val="29"/>
  </w:num>
  <w:num w:numId="25" w16cid:durableId="204604815">
    <w:abstractNumId w:val="1"/>
  </w:num>
  <w:num w:numId="26" w16cid:durableId="2013099867">
    <w:abstractNumId w:val="25"/>
  </w:num>
  <w:num w:numId="27" w16cid:durableId="1172601338">
    <w:abstractNumId w:val="9"/>
  </w:num>
  <w:num w:numId="28" w16cid:durableId="278338308">
    <w:abstractNumId w:val="27"/>
  </w:num>
  <w:num w:numId="29" w16cid:durableId="714548951">
    <w:abstractNumId w:val="21"/>
  </w:num>
  <w:num w:numId="30" w16cid:durableId="598566733">
    <w:abstractNumId w:val="11"/>
  </w:num>
  <w:num w:numId="31" w16cid:durableId="588656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9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37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3B4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393D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4"/>
    <o:shapelayout v:ext="edit">
      <o:idmap v:ext="edit" data="2"/>
    </o:shapelayout>
  </w:shapeDefaults>
  <w:decimalSymbol w:val="."/>
  <w:listSeparator w:val=","/>
  <w14:docId w14:val="39C291F2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2024-06-16T06:20:00Z</dcterms:modified>
</cp:coreProperties>
</file>