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A7EF1" w14:textId="77777777" w:rsidR="00AE5446" w:rsidRDefault="00AE5446" w:rsidP="00391D15">
      <w:pPr>
        <w:pStyle w:val="Header"/>
        <w:jc w:val="right"/>
        <w:rPr>
          <w:rFonts w:ascii="Andalus" w:hAnsi="Andalus" w:cs="Andalus"/>
          <w:i/>
          <w:color w:val="000000" w:themeColor="text1"/>
          <w:sz w:val="14"/>
        </w:rPr>
      </w:pPr>
    </w:p>
    <w:p w14:paraId="6DA4D750" w14:textId="77777777" w:rsidR="00A86E3A" w:rsidRDefault="00A86E3A" w:rsidP="007B5A97">
      <w:pPr>
        <w:pStyle w:val="Header"/>
        <w:rPr>
          <w:rFonts w:ascii="Andalus" w:hAnsi="Andalus" w:cs="Andalus"/>
          <w:i/>
          <w:color w:val="000000" w:themeColor="text1"/>
          <w:sz w:val="14"/>
        </w:rPr>
      </w:pPr>
    </w:p>
    <w:tbl>
      <w:tblPr>
        <w:tblpPr w:leftFromText="180" w:rightFromText="180" w:horzAnchor="page" w:tblpX="8863" w:tblpY="-380"/>
        <w:tblW w:w="2245" w:type="dxa"/>
        <w:tblLook w:val="04A0" w:firstRow="1" w:lastRow="0" w:firstColumn="1" w:lastColumn="0" w:noHBand="0" w:noVBand="1"/>
      </w:tblPr>
      <w:tblGrid>
        <w:gridCol w:w="2245"/>
      </w:tblGrid>
      <w:tr w:rsidR="00AE5446" w:rsidRPr="008D632B" w14:paraId="52232849" w14:textId="77777777" w:rsidTr="00B20C21">
        <w:trPr>
          <w:trHeight w:val="613"/>
        </w:trPr>
        <w:tc>
          <w:tcPr>
            <w:tcW w:w="2245" w:type="dxa"/>
          </w:tcPr>
          <w:p w14:paraId="67E50A40" w14:textId="77777777" w:rsidR="00AE5446" w:rsidRPr="001C6CC7" w:rsidRDefault="00AE5446" w:rsidP="00B20C21">
            <w:pPr>
              <w:jc w:val="center"/>
              <w:rPr>
                <w:rFonts w:ascii="Times New Roman" w:hAnsi="Times New Roman"/>
                <w:b/>
                <w:color w:val="000000" w:themeColor="text1"/>
                <w:sz w:val="16"/>
                <w:szCs w:val="16"/>
              </w:rPr>
            </w:pPr>
            <w:r w:rsidRPr="001C6CC7">
              <w:rPr>
                <w:rFonts w:ascii="Times New Roman" w:hAnsi="Times New Roman"/>
                <w:b/>
                <w:color w:val="000000" w:themeColor="text1"/>
                <w:sz w:val="16"/>
                <w:szCs w:val="16"/>
              </w:rPr>
              <w:t>Mẫu số 25/DS</w:t>
            </w:r>
          </w:p>
          <w:p w14:paraId="58C7328F" w14:textId="77777777" w:rsidR="002B6739" w:rsidRPr="008D632B" w:rsidRDefault="002B6739" w:rsidP="002B6739">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6CEB74B5" w14:textId="77777777" w:rsidR="002B6739" w:rsidRPr="008D632B" w:rsidRDefault="002B6739" w:rsidP="002B6739">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1FE93F03" w14:textId="77777777" w:rsidR="00AE5446" w:rsidRPr="008D632B" w:rsidRDefault="00AE5446" w:rsidP="00B20C21">
            <w:pPr>
              <w:jc w:val="right"/>
              <w:rPr>
                <w:rFonts w:ascii="Andalus" w:hAnsi="Andalus" w:cs="Andalus"/>
                <w:color w:val="000000" w:themeColor="text1"/>
                <w:sz w:val="12"/>
              </w:rPr>
            </w:pPr>
          </w:p>
        </w:tc>
      </w:tr>
    </w:tbl>
    <w:tbl>
      <w:tblPr>
        <w:tblW w:w="9252" w:type="dxa"/>
        <w:tblInd w:w="-72" w:type="dxa"/>
        <w:tblLayout w:type="fixed"/>
        <w:tblLook w:val="01E0" w:firstRow="1" w:lastRow="1" w:firstColumn="1" w:lastColumn="1" w:noHBand="0" w:noVBand="0"/>
      </w:tblPr>
      <w:tblGrid>
        <w:gridCol w:w="4008"/>
        <w:gridCol w:w="5244"/>
      </w:tblGrid>
      <w:tr w:rsidR="00391D15" w:rsidRPr="008D632B" w14:paraId="63E89365" w14:textId="77777777" w:rsidTr="00D5438D">
        <w:trPr>
          <w:trHeight w:val="1410"/>
        </w:trPr>
        <w:tc>
          <w:tcPr>
            <w:tcW w:w="4008" w:type="dxa"/>
          </w:tcPr>
          <w:p w14:paraId="29CD5C53" w14:textId="77777777" w:rsidR="00391D15" w:rsidRPr="008D632B" w:rsidRDefault="00391D15" w:rsidP="00D5438D">
            <w:pP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465BB3E5" w14:textId="77777777" w:rsidR="00391D15" w:rsidRPr="008D632B" w:rsidRDefault="00391D15" w:rsidP="00391D15">
            <w:pPr>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47112691" w14:textId="77777777" w:rsidR="00391D15" w:rsidRPr="008D632B" w:rsidRDefault="00000000" w:rsidP="00391D15">
            <w:pPr>
              <w:rPr>
                <w:rFonts w:ascii="Times New Roman" w:hAnsi="Times New Roman"/>
                <w:color w:val="000000" w:themeColor="text1"/>
                <w:sz w:val="26"/>
                <w:szCs w:val="26"/>
              </w:rPr>
            </w:pPr>
            <w:r>
              <w:rPr>
                <w:rFonts w:ascii="Times New Roman" w:hAnsi="Times New Roman"/>
                <w:noProof/>
                <w:color w:val="000000" w:themeColor="text1"/>
              </w:rPr>
              <w:pict w14:anchorId="588F6A95">
                <v:line id="_x0000_s2338" style="position:absolute;z-index:251574784" from="49.5pt,4.3pt" to="144.7pt,4.3pt"/>
              </w:pict>
            </w:r>
          </w:p>
          <w:p w14:paraId="7801625D" w14:textId="77777777" w:rsidR="00391D15" w:rsidRPr="008D632B" w:rsidRDefault="00391D15" w:rsidP="00604E27">
            <w:pPr>
              <w:jc w:val="center"/>
              <w:rPr>
                <w:rFonts w:ascii="Times New Roman" w:hAnsi="Times New Roman"/>
                <w:color w:val="000000" w:themeColor="text1"/>
                <w:sz w:val="26"/>
                <w:szCs w:val="26"/>
              </w:rPr>
            </w:pPr>
            <w:r w:rsidRPr="008D632B">
              <w:rPr>
                <w:rFonts w:ascii="Times New Roman" w:hAnsi="Times New Roman"/>
                <w:color w:val="000000" w:themeColor="text1"/>
                <w:sz w:val="26"/>
                <w:szCs w:val="26"/>
              </w:rPr>
              <w:t>Số:…  /KN-VKS-</w:t>
            </w:r>
            <w:r w:rsidR="00604E27" w:rsidRPr="008D632B">
              <w:rPr>
                <w:rFonts w:ascii="Times New Roman" w:hAnsi="Times New Roman"/>
                <w:color w:val="000000" w:themeColor="text1"/>
                <w:sz w:val="26"/>
                <w:szCs w:val="26"/>
              </w:rPr>
              <w:t>…(3)…</w:t>
            </w:r>
          </w:p>
        </w:tc>
        <w:tc>
          <w:tcPr>
            <w:tcW w:w="5244" w:type="dxa"/>
          </w:tcPr>
          <w:p w14:paraId="682773E2" w14:textId="77777777" w:rsidR="00391D15" w:rsidRPr="008D632B" w:rsidRDefault="00391D15" w:rsidP="00391D15">
            <w:pPr>
              <w:rPr>
                <w:rFonts w:ascii="Times New Roman" w:hAnsi="Times New Roman"/>
                <w:b/>
                <w:bCs/>
                <w:color w:val="000000" w:themeColor="text1"/>
              </w:rPr>
            </w:pPr>
            <w:r w:rsidRPr="008D632B">
              <w:rPr>
                <w:rFonts w:ascii="Times New Roman" w:hAnsi="Times New Roman"/>
                <w:b/>
                <w:bCs/>
                <w:color w:val="000000" w:themeColor="text1"/>
              </w:rPr>
              <w:t>CỘNG HOÀ XÃ HỘI CHỦ NGHĨA VIỆT NAM</w:t>
            </w:r>
          </w:p>
          <w:p w14:paraId="4C9586BC" w14:textId="77777777" w:rsidR="00391D15" w:rsidRPr="008D632B" w:rsidRDefault="00391D15" w:rsidP="00391D15">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Độc lập - Tự do - Hạnh phúc</w:t>
            </w:r>
          </w:p>
          <w:p w14:paraId="1F5EA7C6" w14:textId="77777777" w:rsidR="00391D15" w:rsidRPr="008D632B" w:rsidRDefault="00000000" w:rsidP="00391D15">
            <w:pPr>
              <w:jc w:val="center"/>
              <w:rPr>
                <w:rFonts w:ascii="Times New Roman" w:hAnsi="Times New Roman"/>
                <w:b/>
                <w:bCs/>
                <w:color w:val="000000" w:themeColor="text1"/>
                <w:sz w:val="26"/>
                <w:szCs w:val="26"/>
              </w:rPr>
            </w:pPr>
            <w:r>
              <w:rPr>
                <w:rFonts w:ascii="Times New Roman" w:hAnsi="Times New Roman"/>
                <w:noProof/>
                <w:color w:val="000000" w:themeColor="text1"/>
              </w:rPr>
              <w:pict w14:anchorId="10F8C3FA">
                <v:line id="_x0000_s2337" style="position:absolute;left:0;text-align:left;flip:y;z-index:251573760" from="45.9pt,4.1pt" to="208.7pt,4.1pt"/>
              </w:pict>
            </w:r>
          </w:p>
          <w:p w14:paraId="0D5729BB" w14:textId="77777777" w:rsidR="00391D15" w:rsidRPr="008D632B" w:rsidRDefault="00391D15" w:rsidP="00391D15">
            <w:pPr>
              <w:jc w:val="center"/>
              <w:rPr>
                <w:rFonts w:ascii="Times New Roman" w:hAnsi="Times New Roman"/>
                <w:b/>
                <w:bCs/>
                <w:color w:val="000000" w:themeColor="text1"/>
                <w:sz w:val="26"/>
                <w:szCs w:val="26"/>
              </w:rPr>
            </w:pPr>
            <w:r w:rsidRPr="008D632B">
              <w:rPr>
                <w:rFonts w:ascii="Times New Roman" w:hAnsi="Times New Roman"/>
                <w:i/>
                <w:iCs/>
                <w:color w:val="000000" w:themeColor="text1"/>
                <w:sz w:val="28"/>
                <w:szCs w:val="28"/>
              </w:rPr>
              <w:t xml:space="preserve">            ……, ngày …… tháng…… năm 20…</w:t>
            </w:r>
          </w:p>
        </w:tc>
      </w:tr>
    </w:tbl>
    <w:p w14:paraId="6C6B66D3" w14:textId="77777777" w:rsidR="00391D15" w:rsidRPr="008D632B" w:rsidRDefault="00391D15" w:rsidP="00391D15">
      <w:pPr>
        <w:rPr>
          <w:rFonts w:ascii="Times New Roman" w:hAnsi="Times New Roman"/>
          <w:color w:val="000000" w:themeColor="text1"/>
          <w:sz w:val="2"/>
          <w:szCs w:val="22"/>
        </w:rPr>
      </w:pPr>
    </w:p>
    <w:p w14:paraId="6F54A463" w14:textId="77777777" w:rsidR="00391D15" w:rsidRPr="008D632B" w:rsidRDefault="00391D15" w:rsidP="00391D15">
      <w:pPr>
        <w:rPr>
          <w:rFonts w:ascii="Times New Roman" w:hAnsi="Times New Roman"/>
          <w:color w:val="000000" w:themeColor="text1"/>
          <w:sz w:val="22"/>
          <w:szCs w:val="22"/>
        </w:rPr>
      </w:pPr>
    </w:p>
    <w:p w14:paraId="1D334DFF" w14:textId="77777777" w:rsidR="00391D15" w:rsidRPr="008D632B" w:rsidRDefault="00391D15" w:rsidP="00391D15">
      <w:pPr>
        <w:spacing w:line="276" w:lineRule="auto"/>
        <w:jc w:val="center"/>
        <w:rPr>
          <w:rFonts w:ascii="Times New Roman" w:hAnsi="Times New Roman"/>
          <w:color w:val="000000" w:themeColor="text1"/>
          <w:sz w:val="28"/>
          <w:szCs w:val="28"/>
        </w:rPr>
      </w:pPr>
      <w:r w:rsidRPr="008D632B">
        <w:rPr>
          <w:rFonts w:ascii="Times New Roman" w:hAnsi="Times New Roman"/>
          <w:b/>
          <w:color w:val="000000" w:themeColor="text1"/>
          <w:sz w:val="28"/>
          <w:szCs w:val="28"/>
        </w:rPr>
        <w:t>KIẾN NGHỊ</w:t>
      </w:r>
    </w:p>
    <w:p w14:paraId="5443F5FE" w14:textId="77777777" w:rsidR="00472652" w:rsidRDefault="00F10DA4" w:rsidP="00F10DA4">
      <w:pPr>
        <w:spacing w:line="276" w:lineRule="auto"/>
        <w:jc w:val="center"/>
        <w:rPr>
          <w:rFonts w:ascii="Times New Roman Bold" w:hAnsi="Times New Roman Bold"/>
          <w:b/>
          <w:color w:val="000000" w:themeColor="text1"/>
          <w:spacing w:val="-4"/>
          <w:sz w:val="28"/>
          <w:szCs w:val="28"/>
        </w:rPr>
      </w:pPr>
      <w:r w:rsidRPr="008D632B">
        <w:rPr>
          <w:rFonts w:ascii="Times New Roman Bold" w:hAnsi="Times New Roman Bold"/>
          <w:b/>
          <w:color w:val="000000" w:themeColor="text1"/>
          <w:spacing w:val="-4"/>
          <w:sz w:val="28"/>
          <w:szCs w:val="28"/>
        </w:rPr>
        <w:t>Q</w:t>
      </w:r>
      <w:r w:rsidR="00473745" w:rsidRPr="008D632B">
        <w:rPr>
          <w:rFonts w:ascii="Times New Roman Bold" w:hAnsi="Times New Roman Bold"/>
          <w:b/>
          <w:color w:val="000000" w:themeColor="text1"/>
          <w:spacing w:val="-4"/>
          <w:sz w:val="28"/>
          <w:szCs w:val="28"/>
        </w:rPr>
        <w:t xml:space="preserve">uyết định </w:t>
      </w:r>
      <w:r w:rsidR="00472652">
        <w:rPr>
          <w:rFonts w:ascii="Times New Roman Bold" w:hAnsi="Times New Roman Bold"/>
          <w:b/>
          <w:color w:val="000000" w:themeColor="text1"/>
          <w:spacing w:val="-4"/>
          <w:sz w:val="28"/>
          <w:szCs w:val="28"/>
        </w:rPr>
        <w:t xml:space="preserve">(Thông báo về việc không ra quyết định) </w:t>
      </w:r>
    </w:p>
    <w:p w14:paraId="4E41009E" w14:textId="77777777" w:rsidR="00391D15" w:rsidRPr="008D632B" w:rsidRDefault="00473745" w:rsidP="00F10DA4">
      <w:pPr>
        <w:spacing w:line="276" w:lineRule="auto"/>
        <w:jc w:val="center"/>
        <w:rPr>
          <w:rFonts w:ascii="Times New Roman Bold" w:hAnsi="Times New Roman Bold"/>
          <w:b/>
          <w:color w:val="000000" w:themeColor="text1"/>
          <w:spacing w:val="-4"/>
          <w:sz w:val="28"/>
          <w:szCs w:val="28"/>
        </w:rPr>
      </w:pPr>
      <w:r w:rsidRPr="008D632B">
        <w:rPr>
          <w:rFonts w:ascii="Times New Roman Bold" w:hAnsi="Times New Roman Bold"/>
          <w:b/>
          <w:color w:val="000000" w:themeColor="text1"/>
          <w:spacing w:val="-4"/>
          <w:sz w:val="28"/>
          <w:szCs w:val="28"/>
        </w:rPr>
        <w:t>áp dụng (</w:t>
      </w:r>
      <w:r w:rsidR="00391D15" w:rsidRPr="008D632B">
        <w:rPr>
          <w:rFonts w:ascii="Times New Roman Bold" w:hAnsi="Times New Roman Bold"/>
          <w:b/>
          <w:color w:val="000000" w:themeColor="text1"/>
          <w:spacing w:val="-4"/>
          <w:sz w:val="28"/>
          <w:szCs w:val="28"/>
        </w:rPr>
        <w:t>thay đổi, hủy bỏ</w:t>
      </w:r>
      <w:r w:rsidRPr="008D632B">
        <w:rPr>
          <w:rFonts w:ascii="Times New Roman Bold" w:hAnsi="Times New Roman Bold"/>
          <w:b/>
          <w:color w:val="000000" w:themeColor="text1"/>
          <w:spacing w:val="-4"/>
          <w:sz w:val="28"/>
          <w:szCs w:val="28"/>
        </w:rPr>
        <w:t>)</w:t>
      </w:r>
      <w:r w:rsidR="00391D15" w:rsidRPr="008D632B">
        <w:rPr>
          <w:rFonts w:ascii="Times New Roman Bold" w:hAnsi="Times New Roman Bold"/>
          <w:b/>
          <w:color w:val="000000" w:themeColor="text1"/>
          <w:spacing w:val="-4"/>
          <w:sz w:val="28"/>
          <w:szCs w:val="28"/>
        </w:rPr>
        <w:t xml:space="preserve"> biện pháp khẩn cấp tạm thời</w:t>
      </w:r>
    </w:p>
    <w:p w14:paraId="2EC18418" w14:textId="77777777" w:rsidR="00391D15" w:rsidRPr="008D632B" w:rsidRDefault="00000000" w:rsidP="00391D15">
      <w:pPr>
        <w:spacing w:line="276" w:lineRule="auto"/>
        <w:jc w:val="center"/>
        <w:rPr>
          <w:rFonts w:ascii="Times New Roman" w:hAnsi="Times New Roman"/>
          <w:color w:val="000000" w:themeColor="text1"/>
          <w:sz w:val="28"/>
          <w:szCs w:val="28"/>
        </w:rPr>
      </w:pPr>
      <w:r>
        <w:rPr>
          <w:rFonts w:ascii="Times New Roman" w:hAnsi="Times New Roman"/>
          <w:b/>
          <w:noProof/>
          <w:color w:val="000000" w:themeColor="text1"/>
          <w:sz w:val="28"/>
          <w:szCs w:val="28"/>
        </w:rPr>
        <w:pict w14:anchorId="32830C3D">
          <v:shapetype id="_x0000_t32" coordsize="21600,21600" o:spt="32" o:oned="t" path="m,l21600,21600e" filled="f">
            <v:path arrowok="t" fillok="f" o:connecttype="none"/>
            <o:lock v:ext="edit" shapetype="t"/>
          </v:shapetype>
          <v:shape id="_x0000_s2340" type="#_x0000_t32" style="position:absolute;left:0;text-align:left;margin-left:169.9pt;margin-top:1.55pt;width:111.75pt;height:0;z-index:251576832" o:connectortype="straight"/>
        </w:pict>
      </w:r>
    </w:p>
    <w:p w14:paraId="50F54643" w14:textId="77777777" w:rsidR="00391D15" w:rsidRPr="008D632B" w:rsidRDefault="00EC1994" w:rsidP="00391D15">
      <w:pPr>
        <w:spacing w:before="120" w:after="120" w:line="360" w:lineRule="exact"/>
        <w:ind w:firstLine="720"/>
        <w:jc w:val="center"/>
        <w:rPr>
          <w:rFonts w:ascii="Times New Roman" w:hAnsi="Times New Roman"/>
          <w:color w:val="000000" w:themeColor="text1"/>
          <w:sz w:val="28"/>
          <w:szCs w:val="28"/>
        </w:rPr>
      </w:pPr>
      <w:r>
        <w:rPr>
          <w:rFonts w:ascii="Times New Roman" w:hAnsi="Times New Roman"/>
          <w:color w:val="000000" w:themeColor="text1"/>
          <w:sz w:val="28"/>
          <w:szCs w:val="28"/>
        </w:rPr>
        <w:t>Kí</w:t>
      </w:r>
      <w:r w:rsidR="00D945E1" w:rsidRPr="008D632B">
        <w:rPr>
          <w:rFonts w:ascii="Times New Roman" w:hAnsi="Times New Roman"/>
          <w:color w:val="000000" w:themeColor="text1"/>
          <w:sz w:val="28"/>
          <w:szCs w:val="28"/>
        </w:rPr>
        <w:t>nh gửi: Chánh án Tòa án nhân dân…(</w:t>
      </w:r>
      <w:r w:rsidR="00604E27" w:rsidRPr="008D632B">
        <w:rPr>
          <w:rFonts w:ascii="Times New Roman" w:hAnsi="Times New Roman"/>
          <w:color w:val="000000" w:themeColor="text1"/>
          <w:sz w:val="28"/>
          <w:szCs w:val="28"/>
        </w:rPr>
        <w:t>4</w:t>
      </w:r>
      <w:r w:rsidR="00D945E1" w:rsidRPr="008D632B">
        <w:rPr>
          <w:rFonts w:ascii="Times New Roman" w:hAnsi="Times New Roman"/>
          <w:color w:val="000000" w:themeColor="text1"/>
          <w:sz w:val="28"/>
          <w:szCs w:val="28"/>
        </w:rPr>
        <w:t>)…</w:t>
      </w:r>
    </w:p>
    <w:p w14:paraId="6C95655C" w14:textId="77777777" w:rsidR="00D945E1" w:rsidRPr="008D632B" w:rsidRDefault="00D945E1" w:rsidP="00D945E1">
      <w:pPr>
        <w:spacing w:line="120" w:lineRule="auto"/>
        <w:ind w:firstLine="720"/>
        <w:jc w:val="center"/>
        <w:rPr>
          <w:rFonts w:ascii="Times New Roman" w:hAnsi="Times New Roman"/>
          <w:color w:val="000000" w:themeColor="text1"/>
          <w:sz w:val="28"/>
          <w:szCs w:val="28"/>
        </w:rPr>
      </w:pPr>
    </w:p>
    <w:p w14:paraId="3A5E5F47" w14:textId="77777777" w:rsidR="00391D15" w:rsidRPr="008D632B" w:rsidRDefault="00391D15" w:rsidP="00391D15">
      <w:pPr>
        <w:spacing w:before="120" w:after="120" w:line="360" w:lineRule="exact"/>
        <w:jc w:val="both"/>
        <w:rPr>
          <w:rFonts w:ascii="Times New Roman" w:hAnsi="Times New Roman"/>
          <w:i/>
          <w:color w:val="000000" w:themeColor="text1"/>
          <w:sz w:val="28"/>
          <w:szCs w:val="28"/>
        </w:rPr>
      </w:pPr>
      <w:r w:rsidRPr="008D632B">
        <w:rPr>
          <w:rFonts w:ascii="Times New Roman" w:hAnsi="Times New Roman"/>
          <w:color w:val="000000" w:themeColor="text1"/>
          <w:sz w:val="28"/>
          <w:szCs w:val="28"/>
        </w:rPr>
        <w:tab/>
      </w:r>
      <w:r w:rsidRPr="008D632B">
        <w:rPr>
          <w:rFonts w:ascii="Times New Roman" w:hAnsi="Times New Roman"/>
          <w:i/>
          <w:color w:val="000000" w:themeColor="text1"/>
          <w:sz w:val="28"/>
          <w:szCs w:val="28"/>
        </w:rPr>
        <w:t>Căn cứ Điều 27 Luật Tổ chức Viện kiểm sát nhân dân năm 2014;</w:t>
      </w:r>
    </w:p>
    <w:p w14:paraId="5179ED26" w14:textId="77777777" w:rsidR="00391D15" w:rsidRPr="008D632B" w:rsidRDefault="00391D15" w:rsidP="00391D15">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 xml:space="preserve">Căn cứ các điều </w:t>
      </w:r>
      <w:r w:rsidR="00353162" w:rsidRPr="008D632B">
        <w:rPr>
          <w:rFonts w:ascii="Times New Roman" w:hAnsi="Times New Roman"/>
          <w:i/>
          <w:color w:val="000000" w:themeColor="text1"/>
          <w:sz w:val="28"/>
          <w:szCs w:val="28"/>
        </w:rPr>
        <w:t>21, 58</w:t>
      </w:r>
      <w:r w:rsidR="004E0FB6" w:rsidRPr="008D632B">
        <w:rPr>
          <w:rFonts w:ascii="Times New Roman" w:hAnsi="Times New Roman"/>
          <w:i/>
          <w:color w:val="000000" w:themeColor="text1"/>
          <w:sz w:val="28"/>
          <w:szCs w:val="28"/>
        </w:rPr>
        <w:t>, 140, 141 Bộ luật Tố tụng dân sự năm 2015</w:t>
      </w:r>
      <w:r w:rsidR="007C7544" w:rsidRPr="008D632B">
        <w:rPr>
          <w:rFonts w:ascii="Times New Roman" w:hAnsi="Times New Roman"/>
          <w:i/>
          <w:color w:val="000000" w:themeColor="text1"/>
          <w:sz w:val="28"/>
          <w:szCs w:val="28"/>
        </w:rPr>
        <w:t>.</w:t>
      </w:r>
    </w:p>
    <w:p w14:paraId="4D8BBA26" w14:textId="77777777" w:rsidR="0034353F" w:rsidRPr="008D632B" w:rsidRDefault="0034353F" w:rsidP="0034353F">
      <w:pPr>
        <w:spacing w:line="48" w:lineRule="auto"/>
        <w:ind w:firstLine="720"/>
        <w:jc w:val="both"/>
        <w:rPr>
          <w:rFonts w:ascii="Times New Roman" w:hAnsi="Times New Roman"/>
          <w:i/>
          <w:color w:val="000000" w:themeColor="text1"/>
          <w:sz w:val="28"/>
          <w:szCs w:val="28"/>
        </w:rPr>
      </w:pPr>
    </w:p>
    <w:p w14:paraId="04711A80" w14:textId="77777777" w:rsidR="00391D15" w:rsidRPr="008D632B" w:rsidRDefault="00391D15" w:rsidP="00391D15">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r w:rsidR="0034353F" w:rsidRPr="008D632B">
        <w:rPr>
          <w:rFonts w:ascii="Times New Roman" w:hAnsi="Times New Roman"/>
          <w:color w:val="000000" w:themeColor="text1"/>
          <w:sz w:val="28"/>
          <w:szCs w:val="28"/>
        </w:rPr>
        <w:t xml:space="preserve">Qua </w:t>
      </w:r>
      <w:r w:rsidR="00331982">
        <w:rPr>
          <w:rFonts w:ascii="Times New Roman" w:hAnsi="Times New Roman"/>
          <w:color w:val="000000" w:themeColor="text1"/>
          <w:sz w:val="28"/>
          <w:szCs w:val="28"/>
        </w:rPr>
        <w:t>kiểm sát</w:t>
      </w:r>
      <w:r w:rsidR="00EC1994">
        <w:rPr>
          <w:rFonts w:ascii="Times New Roman" w:hAnsi="Times New Roman"/>
          <w:color w:val="000000" w:themeColor="text1"/>
          <w:sz w:val="28"/>
          <w:szCs w:val="28"/>
        </w:rPr>
        <w:t xml:space="preserve"> đối với</w:t>
      </w:r>
      <w:r w:rsidRPr="008D632B">
        <w:rPr>
          <w:rFonts w:ascii="Times New Roman" w:hAnsi="Times New Roman"/>
          <w:color w:val="000000" w:themeColor="text1"/>
          <w:sz w:val="28"/>
          <w:szCs w:val="28"/>
        </w:rPr>
        <w:t xml:space="preserve"> Quyết định </w:t>
      </w:r>
      <w:r w:rsidR="00472652">
        <w:rPr>
          <w:rFonts w:ascii="Times New Roman" w:hAnsi="Times New Roman"/>
          <w:color w:val="000000" w:themeColor="text1"/>
          <w:sz w:val="28"/>
          <w:szCs w:val="28"/>
        </w:rPr>
        <w:t>(</w:t>
      </w:r>
      <w:r w:rsidR="00472652" w:rsidRPr="008D632B">
        <w:rPr>
          <w:rFonts w:ascii="Times New Roman" w:hAnsi="Times New Roman"/>
          <w:color w:val="000000" w:themeColor="text1"/>
          <w:sz w:val="28"/>
          <w:szCs w:val="28"/>
        </w:rPr>
        <w:t>Thông báo về việc không ra quyết định</w:t>
      </w:r>
      <w:r w:rsidR="00472652">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rPr>
        <w:t>áp dụng (thay đổi, hủy bỏ) biện pháp khẩn cấp tạm thời...(</w:t>
      </w:r>
      <w:r w:rsidR="00604E27"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)…của Tòa án nhân dân...(4)…cùng các tài liệu</w:t>
      </w:r>
      <w:r w:rsidR="00331982">
        <w:rPr>
          <w:rFonts w:ascii="Times New Roman" w:hAnsi="Times New Roman"/>
          <w:color w:val="000000" w:themeColor="text1"/>
          <w:sz w:val="28"/>
          <w:szCs w:val="28"/>
        </w:rPr>
        <w:t>, chứng cứ</w:t>
      </w:r>
      <w:r w:rsidRPr="008D632B">
        <w:rPr>
          <w:rFonts w:ascii="Times New Roman" w:hAnsi="Times New Roman"/>
          <w:color w:val="000000" w:themeColor="text1"/>
          <w:sz w:val="28"/>
          <w:szCs w:val="28"/>
        </w:rPr>
        <w:t xml:space="preserve"> có liên qua</w:t>
      </w:r>
      <w:r w:rsidR="00D945E1" w:rsidRPr="008D632B">
        <w:rPr>
          <w:rFonts w:ascii="Times New Roman" w:hAnsi="Times New Roman"/>
          <w:color w:val="000000" w:themeColor="text1"/>
          <w:sz w:val="28"/>
          <w:szCs w:val="28"/>
        </w:rPr>
        <w:t>n, Viện kiểm sát nhân dân...(2)…xét</w:t>
      </w:r>
      <w:r w:rsidRPr="008D632B">
        <w:rPr>
          <w:rFonts w:ascii="Times New Roman" w:hAnsi="Times New Roman"/>
          <w:color w:val="000000" w:themeColor="text1"/>
          <w:sz w:val="28"/>
          <w:szCs w:val="28"/>
        </w:rPr>
        <w:t xml:space="preserve"> thấy:</w:t>
      </w:r>
    </w:p>
    <w:p w14:paraId="02125A0D" w14:textId="77777777" w:rsidR="00391D15" w:rsidRPr="008D632B" w:rsidRDefault="00391D15" w:rsidP="00391D15">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604E27" w:rsidRPr="008D632B">
        <w:rPr>
          <w:rFonts w:ascii="Times New Roman" w:hAnsi="Times New Roman"/>
          <w:color w:val="000000" w:themeColor="text1"/>
          <w:sz w:val="28"/>
          <w:szCs w:val="28"/>
        </w:rPr>
        <w:t>6</w:t>
      </w:r>
      <w:r w:rsidRPr="008D632B">
        <w:rPr>
          <w:rFonts w:ascii="Times New Roman" w:hAnsi="Times New Roman"/>
          <w:color w:val="000000" w:themeColor="text1"/>
          <w:sz w:val="28"/>
          <w:szCs w:val="28"/>
        </w:rPr>
        <w:t>)………………………………………………………………………………………………………………</w:t>
      </w:r>
    </w:p>
    <w:p w14:paraId="15154505" w14:textId="77777777" w:rsidR="00391D15" w:rsidRPr="000A51AE" w:rsidRDefault="00391D15" w:rsidP="00D945E1">
      <w:pPr>
        <w:spacing w:before="120" w:after="120" w:line="360" w:lineRule="exact"/>
        <w:jc w:val="both"/>
        <w:rPr>
          <w:rFonts w:ascii="Times New Roman" w:hAnsi="Times New Roman"/>
          <w:color w:val="000000" w:themeColor="text1"/>
          <w:sz w:val="28"/>
          <w:szCs w:val="28"/>
        </w:rPr>
      </w:pPr>
      <w:r w:rsidRPr="000A51AE">
        <w:rPr>
          <w:rFonts w:ascii="Times New Roman" w:hAnsi="Times New Roman"/>
          <w:color w:val="000000" w:themeColor="text1"/>
          <w:sz w:val="28"/>
          <w:szCs w:val="28"/>
        </w:rPr>
        <w:tab/>
      </w:r>
      <w:r w:rsidR="00604E27" w:rsidRPr="000A51AE">
        <w:rPr>
          <w:rFonts w:ascii="Times New Roman" w:hAnsi="Times New Roman"/>
          <w:color w:val="000000" w:themeColor="text1"/>
          <w:sz w:val="28"/>
          <w:szCs w:val="28"/>
        </w:rPr>
        <w:t xml:space="preserve">Để bảo đảm pháp luật được chấp hành nghiêm chỉnh và thống nhất, </w:t>
      </w:r>
      <w:r w:rsidR="00D945E1" w:rsidRPr="000A51AE">
        <w:rPr>
          <w:rFonts w:ascii="Times New Roman" w:hAnsi="Times New Roman"/>
          <w:color w:val="000000" w:themeColor="text1"/>
          <w:sz w:val="28"/>
          <w:szCs w:val="28"/>
        </w:rPr>
        <w:t>Viện kiểm sát nhân dân…(2)…</w:t>
      </w:r>
      <w:r w:rsidR="006B1C54" w:rsidRPr="000A51AE">
        <w:rPr>
          <w:rFonts w:ascii="Times New Roman" w:hAnsi="Times New Roman"/>
          <w:color w:val="000000" w:themeColor="text1"/>
          <w:sz w:val="28"/>
          <w:szCs w:val="28"/>
        </w:rPr>
        <w:t xml:space="preserve">kiến nghị </w:t>
      </w:r>
      <w:r w:rsidRPr="000A51AE">
        <w:rPr>
          <w:rFonts w:ascii="Times New Roman" w:hAnsi="Times New Roman"/>
          <w:color w:val="000000" w:themeColor="text1"/>
          <w:sz w:val="28"/>
          <w:szCs w:val="28"/>
        </w:rPr>
        <w:t>Chánh án Tòa án nhân dân</w:t>
      </w:r>
      <w:r w:rsidR="003B5D78">
        <w:rPr>
          <w:rFonts w:ascii="Times New Roman" w:hAnsi="Times New Roman"/>
          <w:color w:val="000000" w:themeColor="text1"/>
          <w:sz w:val="28"/>
          <w:szCs w:val="28"/>
        </w:rPr>
        <w:t xml:space="preserve"> </w:t>
      </w:r>
      <w:r w:rsidRPr="000A51AE">
        <w:rPr>
          <w:rFonts w:ascii="Times New Roman" w:hAnsi="Times New Roman"/>
          <w:color w:val="000000" w:themeColor="text1"/>
          <w:sz w:val="28"/>
          <w:szCs w:val="28"/>
        </w:rPr>
        <w:t>…(</w:t>
      </w:r>
      <w:r w:rsidR="00604E27" w:rsidRPr="000A51AE">
        <w:rPr>
          <w:rFonts w:ascii="Times New Roman" w:hAnsi="Times New Roman"/>
          <w:color w:val="000000" w:themeColor="text1"/>
          <w:sz w:val="28"/>
          <w:szCs w:val="28"/>
        </w:rPr>
        <w:t>4</w:t>
      </w:r>
      <w:r w:rsidRPr="000A51AE">
        <w:rPr>
          <w:rFonts w:ascii="Times New Roman" w:hAnsi="Times New Roman"/>
          <w:color w:val="000000" w:themeColor="text1"/>
          <w:sz w:val="28"/>
          <w:szCs w:val="28"/>
        </w:rPr>
        <w:t>)…</w:t>
      </w:r>
      <w:r w:rsidR="003B5D78">
        <w:rPr>
          <w:rFonts w:ascii="Times New Roman" w:hAnsi="Times New Roman"/>
          <w:color w:val="000000" w:themeColor="text1"/>
          <w:sz w:val="28"/>
          <w:szCs w:val="28"/>
        </w:rPr>
        <w:t xml:space="preserve"> </w:t>
      </w:r>
      <w:r w:rsidRPr="000A51AE">
        <w:rPr>
          <w:rFonts w:ascii="Times New Roman" w:hAnsi="Times New Roman"/>
          <w:color w:val="000000" w:themeColor="text1"/>
          <w:sz w:val="28"/>
          <w:szCs w:val="28"/>
        </w:rPr>
        <w:t>xem xét</w:t>
      </w:r>
      <w:r w:rsidR="00F10DA4" w:rsidRPr="000A51AE">
        <w:rPr>
          <w:rFonts w:ascii="Times New Roman" w:hAnsi="Times New Roman"/>
          <w:color w:val="000000" w:themeColor="text1"/>
          <w:sz w:val="28"/>
          <w:szCs w:val="28"/>
        </w:rPr>
        <w:t xml:space="preserve"> lại</w:t>
      </w:r>
      <w:r w:rsidRPr="000A51AE">
        <w:rPr>
          <w:rFonts w:ascii="Times New Roman" w:hAnsi="Times New Roman"/>
          <w:color w:val="000000" w:themeColor="text1"/>
          <w:sz w:val="28"/>
          <w:szCs w:val="28"/>
        </w:rPr>
        <w:t xml:space="preserve"> </w:t>
      </w:r>
      <w:r w:rsidR="00F10DA4" w:rsidRPr="000A51AE">
        <w:rPr>
          <w:rFonts w:ascii="Times New Roman" w:hAnsi="Times New Roman"/>
          <w:color w:val="000000" w:themeColor="text1"/>
          <w:sz w:val="28"/>
          <w:szCs w:val="28"/>
        </w:rPr>
        <w:t xml:space="preserve">Quyết định </w:t>
      </w:r>
      <w:r w:rsidR="00472652" w:rsidRPr="000A51AE">
        <w:rPr>
          <w:rFonts w:ascii="Times New Roman" w:hAnsi="Times New Roman"/>
          <w:color w:val="000000" w:themeColor="text1"/>
          <w:sz w:val="28"/>
          <w:szCs w:val="28"/>
        </w:rPr>
        <w:t xml:space="preserve">(Thông báo về việc không ra quyết định) </w:t>
      </w:r>
      <w:r w:rsidR="00F10DA4" w:rsidRPr="000A51AE">
        <w:rPr>
          <w:rFonts w:ascii="Times New Roman" w:hAnsi="Times New Roman"/>
          <w:color w:val="000000" w:themeColor="text1"/>
          <w:sz w:val="28"/>
          <w:szCs w:val="28"/>
        </w:rPr>
        <w:t>áp dụng (thay đổi, hủy bỏ) biện pháp khẩn cấp tạm thời nêu trên</w:t>
      </w:r>
      <w:r w:rsidRPr="000A51AE">
        <w:rPr>
          <w:rFonts w:ascii="Times New Roman" w:hAnsi="Times New Roman"/>
          <w:color w:val="000000" w:themeColor="text1"/>
          <w:sz w:val="28"/>
          <w:szCs w:val="28"/>
        </w:rPr>
        <w:t xml:space="preserve"> theo quy định của pháp luật./.</w:t>
      </w:r>
    </w:p>
    <w:tbl>
      <w:tblPr>
        <w:tblW w:w="0" w:type="auto"/>
        <w:tblLook w:val="01E0" w:firstRow="1" w:lastRow="1" w:firstColumn="1" w:lastColumn="1" w:noHBand="0" w:noVBand="0"/>
      </w:tblPr>
      <w:tblGrid>
        <w:gridCol w:w="4042"/>
        <w:gridCol w:w="682"/>
        <w:gridCol w:w="4280"/>
      </w:tblGrid>
      <w:tr w:rsidR="00391D15" w:rsidRPr="008D632B" w14:paraId="4EBF0826" w14:textId="77777777" w:rsidTr="00391D15">
        <w:trPr>
          <w:trHeight w:val="1244"/>
        </w:trPr>
        <w:tc>
          <w:tcPr>
            <w:tcW w:w="4161" w:type="dxa"/>
          </w:tcPr>
          <w:p w14:paraId="6C058F4E" w14:textId="77777777" w:rsidR="00391D15" w:rsidRPr="008D632B" w:rsidRDefault="00391D15" w:rsidP="00391D15">
            <w:pPr>
              <w:rPr>
                <w:rFonts w:ascii="Times New Roman" w:hAnsi="Times New Roman"/>
                <w:b/>
                <w:i/>
                <w:color w:val="000000" w:themeColor="text1"/>
              </w:rPr>
            </w:pPr>
            <w:r w:rsidRPr="008D632B">
              <w:rPr>
                <w:rFonts w:ascii="Times New Roman" w:hAnsi="Times New Roman"/>
                <w:b/>
                <w:i/>
                <w:color w:val="000000" w:themeColor="text1"/>
              </w:rPr>
              <w:t xml:space="preserve">Nơi nhận:                                                                                 </w:t>
            </w:r>
          </w:p>
          <w:p w14:paraId="2C57A6E9" w14:textId="77777777" w:rsidR="00391D15" w:rsidRPr="008D632B" w:rsidRDefault="00391D15" w:rsidP="00391D15">
            <w:pPr>
              <w:rPr>
                <w:rFonts w:ascii="Times New Roman" w:hAnsi="Times New Roman"/>
                <w:color w:val="000000" w:themeColor="text1"/>
              </w:rPr>
            </w:pPr>
            <w:r w:rsidRPr="008D632B">
              <w:rPr>
                <w:rFonts w:ascii="Times New Roman" w:hAnsi="Times New Roman"/>
                <w:color w:val="000000" w:themeColor="text1"/>
                <w:sz w:val="22"/>
                <w:szCs w:val="22"/>
              </w:rPr>
              <w:t xml:space="preserve">- Như trên;   </w:t>
            </w:r>
          </w:p>
          <w:p w14:paraId="39AB10FC" w14:textId="77777777" w:rsidR="00CD1735" w:rsidRPr="008D632B" w:rsidRDefault="00391D15" w:rsidP="00391D15">
            <w:pPr>
              <w:tabs>
                <w:tab w:val="center" w:pos="4320"/>
                <w:tab w:val="right" w:pos="8640"/>
              </w:tabs>
              <w:rPr>
                <w:rFonts w:ascii="Times New Roman" w:hAnsi="Times New Roman"/>
                <w:color w:val="000000" w:themeColor="text1"/>
              </w:rPr>
            </w:pPr>
            <w:r w:rsidRPr="008D632B">
              <w:rPr>
                <w:rFonts w:ascii="Times New Roman" w:hAnsi="Times New Roman"/>
                <w:color w:val="000000" w:themeColor="text1"/>
                <w:sz w:val="22"/>
                <w:szCs w:val="22"/>
              </w:rPr>
              <w:t>- Viện kiểm sát cấp trên trực tiếp</w:t>
            </w:r>
            <w:r w:rsidR="00CD1735" w:rsidRPr="008D632B">
              <w:rPr>
                <w:rFonts w:ascii="Times New Roman" w:hAnsi="Times New Roman"/>
                <w:color w:val="000000" w:themeColor="text1"/>
                <w:sz w:val="22"/>
                <w:szCs w:val="22"/>
              </w:rPr>
              <w:t xml:space="preserve"> (để báo cáo)</w:t>
            </w:r>
            <w:r w:rsidRPr="008D632B">
              <w:rPr>
                <w:rFonts w:ascii="Times New Roman" w:hAnsi="Times New Roman"/>
                <w:color w:val="000000" w:themeColor="text1"/>
                <w:sz w:val="22"/>
                <w:szCs w:val="22"/>
              </w:rPr>
              <w:t xml:space="preserve">;       </w:t>
            </w:r>
          </w:p>
          <w:p w14:paraId="72B7734D" w14:textId="77777777" w:rsidR="00473745" w:rsidRDefault="000A51AE" w:rsidP="00391D15">
            <w:pPr>
              <w:tabs>
                <w:tab w:val="center" w:pos="4320"/>
                <w:tab w:val="right" w:pos="8640"/>
              </w:tabs>
              <w:rPr>
                <w:rFonts w:ascii="Times New Roman" w:hAnsi="Times New Roman"/>
                <w:color w:val="000000" w:themeColor="text1"/>
              </w:rPr>
            </w:pPr>
            <w:r>
              <w:rPr>
                <w:rFonts w:ascii="Times New Roman" w:hAnsi="Times New Roman"/>
                <w:color w:val="000000" w:themeColor="text1"/>
                <w:sz w:val="22"/>
                <w:szCs w:val="22"/>
              </w:rPr>
              <w:t>- Lãnh đạo cơ quan, đơn vị phụ trách</w:t>
            </w:r>
            <w:r w:rsidR="00CD1735" w:rsidRPr="008D632B">
              <w:rPr>
                <w:rFonts w:ascii="Times New Roman" w:hAnsi="Times New Roman"/>
                <w:color w:val="000000" w:themeColor="text1"/>
                <w:sz w:val="22"/>
                <w:szCs w:val="22"/>
              </w:rPr>
              <w:t xml:space="preserve"> (để báo cáo);</w:t>
            </w:r>
          </w:p>
          <w:p w14:paraId="02CF566D" w14:textId="77777777" w:rsidR="000307C7" w:rsidRPr="008D632B" w:rsidRDefault="000307C7" w:rsidP="000307C7">
            <w:pPr>
              <w:jc w:val="both"/>
              <w:rPr>
                <w:rFonts w:ascii="Times New Roman" w:hAnsi="Times New Roman"/>
                <w:color w:val="000000" w:themeColor="text1"/>
                <w:lang w:val="pt-BR"/>
              </w:rPr>
            </w:pPr>
            <w:r>
              <w:rPr>
                <w:rFonts w:ascii="Times New Roman" w:hAnsi="Times New Roman"/>
                <w:color w:val="000000" w:themeColor="text1"/>
                <w:sz w:val="22"/>
                <w:szCs w:val="22"/>
                <w:lang w:val="pt-BR"/>
              </w:rPr>
              <w:t>- Bộ phận làm công tác tham mưu tổng hợp của đơn vị;</w:t>
            </w:r>
          </w:p>
          <w:p w14:paraId="6733340A" w14:textId="77777777" w:rsidR="00283134" w:rsidRDefault="00391D15" w:rsidP="00391D15">
            <w:pPr>
              <w:rPr>
                <w:rFonts w:ascii="Times New Roman" w:hAnsi="Times New Roman"/>
                <w:color w:val="000000" w:themeColor="text1"/>
              </w:rPr>
            </w:pPr>
            <w:r w:rsidRPr="008D632B">
              <w:rPr>
                <w:rFonts w:ascii="Times New Roman" w:hAnsi="Times New Roman"/>
                <w:color w:val="000000" w:themeColor="text1"/>
                <w:sz w:val="22"/>
                <w:szCs w:val="22"/>
              </w:rPr>
              <w:t xml:space="preserve">- Lưu: VT, HSKS.         </w:t>
            </w:r>
          </w:p>
          <w:p w14:paraId="3260566D" w14:textId="77777777" w:rsidR="00391D15" w:rsidRPr="008D632B" w:rsidRDefault="00391D15" w:rsidP="00391D15">
            <w:pPr>
              <w:rPr>
                <w:rFonts w:ascii="Times New Roman" w:hAnsi="Times New Roman"/>
                <w:color w:val="000000" w:themeColor="text1"/>
                <w:sz w:val="28"/>
                <w:szCs w:val="28"/>
                <w:u w:val="single"/>
              </w:rPr>
            </w:pPr>
            <w:r w:rsidRPr="008D632B">
              <w:rPr>
                <w:rFonts w:ascii="Times New Roman" w:hAnsi="Times New Roman"/>
                <w:color w:val="000000" w:themeColor="text1"/>
                <w:sz w:val="22"/>
                <w:szCs w:val="22"/>
              </w:rPr>
              <w:t xml:space="preserve">                                           </w:t>
            </w:r>
          </w:p>
        </w:tc>
        <w:tc>
          <w:tcPr>
            <w:tcW w:w="699" w:type="dxa"/>
          </w:tcPr>
          <w:p w14:paraId="34E06891" w14:textId="77777777" w:rsidR="00391D15" w:rsidRPr="008D632B" w:rsidRDefault="00391D15" w:rsidP="00391D15">
            <w:pPr>
              <w:jc w:val="both"/>
              <w:rPr>
                <w:rFonts w:ascii="Times New Roman" w:hAnsi="Times New Roman"/>
                <w:color w:val="000000" w:themeColor="text1"/>
                <w:sz w:val="28"/>
                <w:szCs w:val="28"/>
              </w:rPr>
            </w:pPr>
          </w:p>
        </w:tc>
        <w:tc>
          <w:tcPr>
            <w:tcW w:w="4413" w:type="dxa"/>
          </w:tcPr>
          <w:p w14:paraId="20185BC5" w14:textId="77777777" w:rsidR="00604E27" w:rsidRPr="008D632B" w:rsidRDefault="00391D15" w:rsidP="00391D15">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604E27" w:rsidRPr="008D632B">
              <w:rPr>
                <w:rFonts w:ascii="Times New Roman" w:hAnsi="Times New Roman"/>
                <w:color w:val="000000" w:themeColor="text1"/>
                <w:sz w:val="28"/>
                <w:szCs w:val="28"/>
              </w:rPr>
              <w:t>7</w:t>
            </w:r>
            <w:r w:rsidRPr="008D632B">
              <w:rPr>
                <w:rFonts w:ascii="Times New Roman" w:hAnsi="Times New Roman"/>
                <w:color w:val="000000" w:themeColor="text1"/>
                <w:sz w:val="28"/>
                <w:szCs w:val="28"/>
              </w:rPr>
              <w:t>)</w:t>
            </w:r>
          </w:p>
          <w:p w14:paraId="618546EB" w14:textId="77777777" w:rsidR="00604E27" w:rsidRPr="008D632B" w:rsidRDefault="00604E27" w:rsidP="00604E27">
            <w:pPr>
              <w:jc w:val="center"/>
              <w:rPr>
                <w:rFonts w:ascii="Times New Roman" w:hAnsi="Times New Roman"/>
                <w:i/>
                <w:color w:val="000000" w:themeColor="text1"/>
              </w:rPr>
            </w:pPr>
            <w:r w:rsidRPr="008D632B">
              <w:rPr>
                <w:rFonts w:ascii="Times New Roman" w:hAnsi="Times New Roman"/>
                <w:i/>
                <w:color w:val="000000" w:themeColor="text1"/>
              </w:rPr>
              <w:t>(Ký tên, ghi rõ họ tên, đóng dấu)</w:t>
            </w:r>
          </w:p>
          <w:p w14:paraId="50FE819B" w14:textId="77777777" w:rsidR="00391D15" w:rsidRPr="008D632B" w:rsidRDefault="00391D15" w:rsidP="00604E27">
            <w:pPr>
              <w:jc w:val="center"/>
              <w:rPr>
                <w:rFonts w:ascii="Times New Roman" w:hAnsi="Times New Roman"/>
                <w:color w:val="000000" w:themeColor="text1"/>
                <w:sz w:val="28"/>
                <w:szCs w:val="28"/>
              </w:rPr>
            </w:pPr>
          </w:p>
        </w:tc>
      </w:tr>
    </w:tbl>
    <w:p w14:paraId="11A888C7" w14:textId="77777777" w:rsidR="00391D15" w:rsidRPr="008D632B" w:rsidRDefault="00391D15" w:rsidP="00391D15">
      <w:pPr>
        <w:outlineLvl w:val="0"/>
        <w:rPr>
          <w:rFonts w:ascii="Times New Roman" w:hAnsi="Times New Roman"/>
          <w:b/>
          <w:color w:val="000000" w:themeColor="text1"/>
          <w:sz w:val="22"/>
          <w:szCs w:val="22"/>
        </w:rPr>
      </w:pPr>
    </w:p>
    <w:p w14:paraId="0993EE26" w14:textId="77777777" w:rsidR="00391D15" w:rsidRPr="008D632B" w:rsidRDefault="00000000" w:rsidP="00815621">
      <w:pPr>
        <w:spacing w:before="60" w:after="60" w:line="276" w:lineRule="auto"/>
        <w:jc w:val="both"/>
        <w:rPr>
          <w:rFonts w:ascii="Times New Roman" w:hAnsi="Times New Roman"/>
          <w:i/>
          <w:color w:val="000000" w:themeColor="text1"/>
          <w:sz w:val="22"/>
          <w:szCs w:val="22"/>
        </w:rPr>
      </w:pPr>
      <w:r>
        <w:rPr>
          <w:rFonts w:ascii="Times New Roman" w:hAnsi="Times New Roman"/>
          <w:noProof/>
          <w:color w:val="000000" w:themeColor="text1"/>
          <w:sz w:val="22"/>
          <w:szCs w:val="22"/>
        </w:rPr>
        <w:pict w14:anchorId="68793F66">
          <v:shape id="_x0000_s2339" type="#_x0000_t32" style="position:absolute;left:0;text-align:left;margin-left:1.6pt;margin-top:-9.1pt;width:163.2pt;height:0;z-index:251575808;mso-position-horizontal-relative:text;mso-position-vertical-relative:text" o:connectortype="straight"/>
        </w:pict>
      </w:r>
      <w:r w:rsidR="001E755E" w:rsidRPr="008D632B">
        <w:rPr>
          <w:rFonts w:ascii="Times New Roman" w:hAnsi="Times New Roman"/>
          <w:b/>
          <w:color w:val="000000" w:themeColor="text1"/>
          <w:sz w:val="22"/>
          <w:szCs w:val="22"/>
        </w:rPr>
        <w:t xml:space="preserve">Hướng dẫn sử dụng Mẫu số </w:t>
      </w:r>
      <w:r w:rsidR="006C2CDB" w:rsidRPr="008D632B">
        <w:rPr>
          <w:rFonts w:ascii="Times New Roman" w:hAnsi="Times New Roman"/>
          <w:b/>
          <w:color w:val="000000" w:themeColor="text1"/>
          <w:sz w:val="22"/>
          <w:szCs w:val="22"/>
        </w:rPr>
        <w:t>2</w:t>
      </w:r>
      <w:r w:rsidR="00CF7318" w:rsidRPr="008D632B">
        <w:rPr>
          <w:rFonts w:ascii="Times New Roman" w:hAnsi="Times New Roman"/>
          <w:b/>
          <w:color w:val="000000" w:themeColor="text1"/>
          <w:sz w:val="22"/>
          <w:szCs w:val="22"/>
        </w:rPr>
        <w:t>5</w:t>
      </w:r>
      <w:r w:rsidR="00391D15" w:rsidRPr="008D632B">
        <w:rPr>
          <w:rFonts w:ascii="Times New Roman" w:hAnsi="Times New Roman"/>
          <w:b/>
          <w:color w:val="000000" w:themeColor="text1"/>
          <w:sz w:val="22"/>
          <w:szCs w:val="22"/>
        </w:rPr>
        <w:t>/</w:t>
      </w:r>
      <w:r w:rsidR="004326A3" w:rsidRPr="008D632B">
        <w:rPr>
          <w:rFonts w:ascii="Times New Roman" w:hAnsi="Times New Roman"/>
          <w:b/>
          <w:color w:val="000000" w:themeColor="text1"/>
          <w:sz w:val="22"/>
          <w:szCs w:val="22"/>
        </w:rPr>
        <w:t>DS</w:t>
      </w:r>
      <w:r w:rsidR="00391D15" w:rsidRPr="008D632B">
        <w:rPr>
          <w:rFonts w:ascii="Times New Roman" w:hAnsi="Times New Roman"/>
          <w:b/>
          <w:color w:val="000000" w:themeColor="text1"/>
        </w:rPr>
        <w:t xml:space="preserve">: </w:t>
      </w:r>
      <w:r w:rsidR="004E0FB6" w:rsidRPr="008D632B">
        <w:rPr>
          <w:rFonts w:ascii="Times New Roman" w:hAnsi="Times New Roman"/>
          <w:i/>
          <w:color w:val="000000" w:themeColor="text1"/>
        </w:rPr>
        <w:t xml:space="preserve">Biểu mẫu được áp dụng kiến nghị về </w:t>
      </w:r>
      <w:r w:rsidR="0034353F" w:rsidRPr="008D632B">
        <w:rPr>
          <w:rFonts w:ascii="Times New Roman" w:hAnsi="Times New Roman"/>
          <w:i/>
          <w:color w:val="000000" w:themeColor="text1"/>
        </w:rPr>
        <w:t>Q</w:t>
      </w:r>
      <w:r w:rsidR="004E0FB6" w:rsidRPr="008D632B">
        <w:rPr>
          <w:rFonts w:ascii="Times New Roman" w:hAnsi="Times New Roman"/>
          <w:i/>
          <w:color w:val="000000" w:themeColor="text1"/>
        </w:rPr>
        <w:t xml:space="preserve">uyết định áp dụng (thay đổi, hủy bỏ) hoặc </w:t>
      </w:r>
      <w:r w:rsidR="0034353F" w:rsidRPr="008D632B">
        <w:rPr>
          <w:rFonts w:ascii="Times New Roman" w:hAnsi="Times New Roman"/>
          <w:i/>
          <w:color w:val="000000" w:themeColor="text1"/>
        </w:rPr>
        <w:t>Thông báo</w:t>
      </w:r>
      <w:r w:rsidR="002B6739">
        <w:rPr>
          <w:rFonts w:ascii="Times New Roman" w:hAnsi="Times New Roman"/>
          <w:i/>
          <w:color w:val="000000" w:themeColor="text1"/>
        </w:rPr>
        <w:t xml:space="preserve"> về việc</w:t>
      </w:r>
      <w:r w:rsidR="0034353F" w:rsidRPr="008D632B">
        <w:rPr>
          <w:rFonts w:ascii="Times New Roman" w:hAnsi="Times New Roman"/>
          <w:i/>
          <w:color w:val="000000" w:themeColor="text1"/>
        </w:rPr>
        <w:t xml:space="preserve"> không ra quyết định</w:t>
      </w:r>
      <w:r w:rsidR="004E0FB6" w:rsidRPr="008D632B">
        <w:rPr>
          <w:rFonts w:ascii="Times New Roman" w:hAnsi="Times New Roman"/>
          <w:i/>
          <w:color w:val="000000" w:themeColor="text1"/>
        </w:rPr>
        <w:t xml:space="preserve"> áp dụng (thay đổi, hủy bỏ) biện pháp khẩn cấp tạm thời của T</w:t>
      </w:r>
      <w:r w:rsidR="0034353F" w:rsidRPr="008D632B">
        <w:rPr>
          <w:rFonts w:ascii="Times New Roman" w:hAnsi="Times New Roman"/>
          <w:i/>
          <w:color w:val="000000" w:themeColor="text1"/>
        </w:rPr>
        <w:t>hẩm phán trước khi mở phiên tòa (phiên họp).</w:t>
      </w:r>
    </w:p>
    <w:p w14:paraId="0B23CF98" w14:textId="77777777" w:rsidR="00391D15" w:rsidRPr="008D632B" w:rsidRDefault="00391D15" w:rsidP="00815621">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(1)</w:t>
      </w:r>
      <w:r w:rsidR="00F859E1" w:rsidRPr="008D632B">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 xml:space="preserve">Viện kiểm sát nhân dân </w:t>
      </w:r>
      <w:r w:rsidRPr="008D632B">
        <w:rPr>
          <w:rFonts w:ascii="Times New Roman" w:hAnsi="Times New Roman"/>
          <w:bCs/>
          <w:iCs/>
          <w:color w:val="000000" w:themeColor="text1"/>
          <w:sz w:val="22"/>
          <w:szCs w:val="22"/>
        </w:rPr>
        <w:t>chủ quản cấp trên trực tiếp.</w:t>
      </w:r>
    </w:p>
    <w:p w14:paraId="77DFBF00" w14:textId="77777777" w:rsidR="00391D15" w:rsidRPr="008D632B" w:rsidRDefault="00F859E1" w:rsidP="0081562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(2) </w:t>
      </w:r>
      <w:r w:rsidR="00391D15" w:rsidRPr="008D632B">
        <w:rPr>
          <w:rFonts w:ascii="Times New Roman" w:hAnsi="Times New Roman"/>
          <w:color w:val="000000" w:themeColor="text1"/>
          <w:sz w:val="22"/>
          <w:szCs w:val="22"/>
        </w:rPr>
        <w:t xml:space="preserve">Viện kiểm sát nhân dân </w:t>
      </w:r>
      <w:r w:rsidR="00815621" w:rsidRPr="008D632B">
        <w:rPr>
          <w:rFonts w:ascii="Times New Roman" w:hAnsi="Times New Roman"/>
          <w:color w:val="000000" w:themeColor="text1"/>
          <w:sz w:val="22"/>
          <w:szCs w:val="22"/>
        </w:rPr>
        <w:t xml:space="preserve">ban hành </w:t>
      </w:r>
      <w:r w:rsidR="00391D15" w:rsidRPr="008D632B">
        <w:rPr>
          <w:rFonts w:ascii="Times New Roman" w:hAnsi="Times New Roman"/>
          <w:color w:val="000000" w:themeColor="text1"/>
          <w:sz w:val="22"/>
          <w:szCs w:val="22"/>
        </w:rPr>
        <w:t>kiến nghị.</w:t>
      </w:r>
    </w:p>
    <w:p w14:paraId="5DAF5976"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2B07E474" w14:textId="77777777" w:rsidR="00391D15" w:rsidRPr="008D632B" w:rsidRDefault="00604E27" w:rsidP="0081562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391D15" w:rsidRPr="008D632B">
        <w:rPr>
          <w:rFonts w:ascii="Times New Roman" w:hAnsi="Times New Roman"/>
          <w:color w:val="000000" w:themeColor="text1"/>
          <w:sz w:val="22"/>
          <w:szCs w:val="22"/>
        </w:rPr>
        <w:t xml:space="preserve">(4) </w:t>
      </w:r>
      <w:r w:rsidRPr="008D632B">
        <w:rPr>
          <w:rFonts w:ascii="Times New Roman" w:hAnsi="Times New Roman"/>
          <w:color w:val="000000" w:themeColor="text1"/>
          <w:sz w:val="22"/>
          <w:szCs w:val="22"/>
        </w:rPr>
        <w:t>Ghi t</w:t>
      </w:r>
      <w:r w:rsidR="00391D15" w:rsidRPr="008D632B">
        <w:rPr>
          <w:rFonts w:ascii="Times New Roman" w:hAnsi="Times New Roman"/>
          <w:color w:val="000000" w:themeColor="text1"/>
          <w:sz w:val="22"/>
          <w:szCs w:val="22"/>
        </w:rPr>
        <w:t>ên Tòa án n</w:t>
      </w:r>
      <w:r w:rsidRPr="008D632B">
        <w:rPr>
          <w:rFonts w:ascii="Times New Roman" w:hAnsi="Times New Roman"/>
          <w:color w:val="000000" w:themeColor="text1"/>
          <w:sz w:val="22"/>
          <w:szCs w:val="22"/>
        </w:rPr>
        <w:t>hân dân có vi phạm bị kiến nghị.</w:t>
      </w:r>
    </w:p>
    <w:p w14:paraId="68D3EEC9" w14:textId="77777777" w:rsidR="00604E27" w:rsidRPr="008D632B" w:rsidRDefault="00604E27" w:rsidP="0081562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(5) Ghi s</w:t>
      </w:r>
      <w:r w:rsidR="000A51AE">
        <w:rPr>
          <w:rFonts w:ascii="Times New Roman" w:hAnsi="Times New Roman"/>
          <w:color w:val="000000" w:themeColor="text1"/>
          <w:sz w:val="22"/>
          <w:szCs w:val="22"/>
        </w:rPr>
        <w:t xml:space="preserve">ố, kí hiệu, ngày tháng năm </w:t>
      </w:r>
      <w:r w:rsidR="002F4691">
        <w:rPr>
          <w:rFonts w:ascii="Times New Roman" w:hAnsi="Times New Roman"/>
          <w:color w:val="000000" w:themeColor="text1"/>
          <w:sz w:val="22"/>
          <w:szCs w:val="22"/>
        </w:rPr>
        <w:t>ban hành</w:t>
      </w:r>
      <w:r w:rsidR="000A51AE">
        <w:rPr>
          <w:rFonts w:ascii="Times New Roman" w:hAnsi="Times New Roman"/>
          <w:color w:val="000000" w:themeColor="text1"/>
          <w:sz w:val="22"/>
          <w:szCs w:val="22"/>
        </w:rPr>
        <w:t xml:space="preserve"> Q</w:t>
      </w:r>
      <w:r w:rsidRPr="008D632B">
        <w:rPr>
          <w:rFonts w:ascii="Times New Roman" w:hAnsi="Times New Roman"/>
          <w:color w:val="000000" w:themeColor="text1"/>
          <w:sz w:val="22"/>
          <w:szCs w:val="22"/>
        </w:rPr>
        <w:t>uyết định áp dụng (thay đổi, hủy bỏ) biện pháp khẩn cấp tạm thời hoặc Thông báo về việc không ra quyết định áp dụng (thay đổi, hủy bỏ) biện pháp khẩn cấp tạm thời.</w:t>
      </w:r>
    </w:p>
    <w:p w14:paraId="257C7B26" w14:textId="77777777" w:rsidR="00391D15" w:rsidRPr="008D632B" w:rsidRDefault="00604E27" w:rsidP="0081562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(6) </w:t>
      </w:r>
      <w:r w:rsidR="00391D15" w:rsidRPr="008D632B">
        <w:rPr>
          <w:rFonts w:ascii="Times New Roman" w:hAnsi="Times New Roman"/>
          <w:color w:val="000000" w:themeColor="text1"/>
          <w:sz w:val="22"/>
          <w:szCs w:val="22"/>
        </w:rPr>
        <w:t xml:space="preserve">Nêu và phân tích rõ vi phạm Tòa án trong việc quyết định áp dụng (thay đổi, hủy bỏ) hoặc không quyết định áp dụng (thay đổi, hủy bỏ) biện pháp khẩn cấp tạm thời, </w:t>
      </w:r>
      <w:r w:rsidR="00A86E3A">
        <w:rPr>
          <w:rFonts w:ascii="Times New Roman" w:hAnsi="Times New Roman"/>
          <w:color w:val="000000" w:themeColor="text1"/>
          <w:sz w:val="22"/>
          <w:szCs w:val="22"/>
        </w:rPr>
        <w:t>viện dẫn</w:t>
      </w:r>
      <w:r w:rsidR="00391D15" w:rsidRPr="008D632B">
        <w:rPr>
          <w:rFonts w:ascii="Times New Roman" w:hAnsi="Times New Roman"/>
          <w:color w:val="000000" w:themeColor="text1"/>
          <w:sz w:val="22"/>
          <w:szCs w:val="22"/>
        </w:rPr>
        <w:t xml:space="preserve"> cụ thể quy định của pháp luật.</w:t>
      </w:r>
    </w:p>
    <w:p w14:paraId="338D2A63" w14:textId="77777777" w:rsidR="00891CA2" w:rsidRPr="008D632B" w:rsidRDefault="00391D15" w:rsidP="00891CA2">
      <w:pPr>
        <w:spacing w:line="276" w:lineRule="auto"/>
        <w:ind w:firstLine="720"/>
        <w:rPr>
          <w:rFonts w:ascii="Times New Roman" w:hAnsi="Times New Roman"/>
          <w:b/>
          <w:color w:val="000000" w:themeColor="text1"/>
          <w:sz w:val="22"/>
          <w:szCs w:val="22"/>
        </w:rPr>
      </w:pPr>
      <w:r w:rsidRPr="008D632B">
        <w:rPr>
          <w:rFonts w:ascii="Times New Roman" w:hAnsi="Times New Roman"/>
          <w:color w:val="000000" w:themeColor="text1"/>
          <w:sz w:val="22"/>
          <w:szCs w:val="22"/>
        </w:rPr>
        <w:t>(</w:t>
      </w:r>
      <w:r w:rsidR="00604E27"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r w:rsidR="00891CA2" w:rsidRPr="008D632B">
        <w:rPr>
          <w:rFonts w:ascii="Times New Roman" w:hAnsi="Times New Roman"/>
          <w:color w:val="000000" w:themeColor="text1"/>
          <w:sz w:val="22"/>
          <w:szCs w:val="22"/>
        </w:rPr>
        <w:t xml:space="preserve">- Trường hợp Kiểm sát viên Viện kiểm sát nhân dân cấp tỉnh, Viện kiểm sát nhân dân cấp huyện ký thì ghi là:   </w:t>
      </w:r>
    </w:p>
    <w:p w14:paraId="499FD9AD" w14:textId="77777777" w:rsidR="00891CA2" w:rsidRPr="008D632B" w:rsidRDefault="00891CA2" w:rsidP="00891CA2">
      <w:pPr>
        <w:pStyle w:val="Header"/>
        <w:jc w:val="center"/>
        <w:rPr>
          <w:b/>
          <w:color w:val="000000" w:themeColor="text1"/>
          <w:sz w:val="22"/>
          <w:szCs w:val="22"/>
        </w:rPr>
      </w:pPr>
      <w:r w:rsidRPr="008D632B">
        <w:rPr>
          <w:b/>
          <w:color w:val="000000" w:themeColor="text1"/>
          <w:sz w:val="22"/>
          <w:szCs w:val="22"/>
        </w:rPr>
        <w:t>“TL.VIỆN TRƯỞNG</w:t>
      </w:r>
    </w:p>
    <w:p w14:paraId="146EA727" w14:textId="77777777" w:rsidR="00891CA2" w:rsidRPr="008D632B" w:rsidRDefault="00891CA2" w:rsidP="00891CA2">
      <w:pPr>
        <w:pStyle w:val="Header"/>
        <w:jc w:val="center"/>
        <w:rPr>
          <w:b/>
          <w:color w:val="000000" w:themeColor="text1"/>
          <w:sz w:val="22"/>
          <w:szCs w:val="22"/>
        </w:rPr>
      </w:pPr>
      <w:r w:rsidRPr="008D632B">
        <w:rPr>
          <w:b/>
          <w:color w:val="000000" w:themeColor="text1"/>
          <w:sz w:val="22"/>
          <w:szCs w:val="22"/>
        </w:rPr>
        <w:t>KIỂM SÁT VIÊN”</w:t>
      </w:r>
    </w:p>
    <w:p w14:paraId="740F4CD2" w14:textId="77777777" w:rsidR="00891CA2" w:rsidRPr="008D632B" w:rsidRDefault="00891CA2" w:rsidP="00891CA2">
      <w:pPr>
        <w:pStyle w:val="Header"/>
        <w:rPr>
          <w:color w:val="000000" w:themeColor="text1"/>
          <w:sz w:val="22"/>
          <w:szCs w:val="22"/>
        </w:rPr>
      </w:pPr>
      <w:r w:rsidRPr="008D632B">
        <w:rPr>
          <w:color w:val="000000" w:themeColor="text1"/>
          <w:sz w:val="22"/>
          <w:szCs w:val="22"/>
        </w:rPr>
        <w:tab/>
        <w:t>Trường hợp Kiểm sát viên cao cấp Viện kiểm sát nhân dân cấp cao ký thì ghi là:</w:t>
      </w:r>
    </w:p>
    <w:p w14:paraId="0A030356" w14:textId="77777777" w:rsidR="00891CA2" w:rsidRPr="008D632B" w:rsidRDefault="00891CA2" w:rsidP="00891CA2">
      <w:pPr>
        <w:pStyle w:val="Header"/>
        <w:jc w:val="center"/>
        <w:rPr>
          <w:b/>
          <w:color w:val="000000" w:themeColor="text1"/>
          <w:sz w:val="22"/>
          <w:szCs w:val="22"/>
        </w:rPr>
      </w:pPr>
      <w:r w:rsidRPr="008D632B">
        <w:rPr>
          <w:b/>
          <w:color w:val="000000" w:themeColor="text1"/>
          <w:sz w:val="22"/>
          <w:szCs w:val="22"/>
        </w:rPr>
        <w:t>“TL.VIỆN TRƯỞNG</w:t>
      </w:r>
    </w:p>
    <w:p w14:paraId="30A3B536" w14:textId="77777777" w:rsidR="00891CA2" w:rsidRPr="008D632B" w:rsidRDefault="00891CA2" w:rsidP="00891CA2">
      <w:pPr>
        <w:pStyle w:val="Header"/>
        <w:jc w:val="center"/>
        <w:rPr>
          <w:b/>
          <w:color w:val="000000" w:themeColor="text1"/>
          <w:sz w:val="22"/>
          <w:szCs w:val="22"/>
        </w:rPr>
      </w:pPr>
      <w:r w:rsidRPr="008D632B">
        <w:rPr>
          <w:b/>
          <w:color w:val="000000" w:themeColor="text1"/>
          <w:sz w:val="22"/>
          <w:szCs w:val="22"/>
        </w:rPr>
        <w:t>KIỂM SÁT VIÊN</w:t>
      </w:r>
    </w:p>
    <w:p w14:paraId="136BB096" w14:textId="77777777" w:rsidR="00891CA2" w:rsidRPr="008D632B" w:rsidRDefault="00891CA2" w:rsidP="00891CA2">
      <w:pPr>
        <w:pStyle w:val="Header"/>
        <w:jc w:val="center"/>
        <w:rPr>
          <w:b/>
          <w:color w:val="000000" w:themeColor="text1"/>
          <w:sz w:val="22"/>
          <w:szCs w:val="22"/>
        </w:rPr>
      </w:pPr>
      <w:r w:rsidRPr="008D632B">
        <w:rPr>
          <w:b/>
          <w:color w:val="000000" w:themeColor="text1"/>
          <w:sz w:val="22"/>
          <w:szCs w:val="22"/>
        </w:rPr>
        <w:t>TÊN VIỆN NGHIỆP VỤ”</w:t>
      </w:r>
    </w:p>
    <w:p w14:paraId="25622769" w14:textId="77777777" w:rsidR="00391D15" w:rsidRPr="008D632B" w:rsidRDefault="00391D15" w:rsidP="00891CA2">
      <w:pPr>
        <w:spacing w:before="60" w:after="60" w:line="276" w:lineRule="auto"/>
        <w:ind w:firstLine="720"/>
        <w:rPr>
          <w:b/>
          <w:color w:val="000000" w:themeColor="text1"/>
          <w:sz w:val="22"/>
          <w:szCs w:val="22"/>
        </w:rPr>
      </w:pPr>
    </w:p>
    <w:p w14:paraId="418EB479" w14:textId="77777777" w:rsidR="00391D15" w:rsidRPr="008D632B" w:rsidRDefault="00391D15" w:rsidP="00391D15">
      <w:pPr>
        <w:pStyle w:val="Header"/>
        <w:jc w:val="both"/>
        <w:rPr>
          <w:b/>
          <w:color w:val="000000" w:themeColor="text1"/>
          <w:sz w:val="22"/>
          <w:szCs w:val="22"/>
        </w:rPr>
      </w:pPr>
    </w:p>
    <w:p w14:paraId="1AAE4AD2" w14:textId="77777777" w:rsidR="00391D15" w:rsidRPr="008D632B" w:rsidRDefault="00391D15" w:rsidP="00391D15">
      <w:pPr>
        <w:pStyle w:val="Header"/>
        <w:jc w:val="both"/>
        <w:rPr>
          <w:b/>
          <w:color w:val="000000" w:themeColor="text1"/>
          <w:sz w:val="22"/>
          <w:szCs w:val="22"/>
        </w:rPr>
      </w:pPr>
    </w:p>
    <w:p w14:paraId="2B790AFE" w14:textId="77777777" w:rsidR="00391D15" w:rsidRPr="008D632B" w:rsidRDefault="00391D15" w:rsidP="00391D15">
      <w:pPr>
        <w:pStyle w:val="Header"/>
        <w:jc w:val="both"/>
        <w:rPr>
          <w:b/>
          <w:color w:val="000000" w:themeColor="text1"/>
          <w:sz w:val="22"/>
          <w:szCs w:val="22"/>
        </w:rPr>
      </w:pPr>
    </w:p>
    <w:p w14:paraId="5DA78EA9" w14:textId="77777777" w:rsidR="00391D15" w:rsidRPr="008D632B" w:rsidRDefault="00391D15" w:rsidP="00391D15">
      <w:pPr>
        <w:pStyle w:val="Header"/>
        <w:jc w:val="both"/>
        <w:rPr>
          <w:b/>
          <w:color w:val="000000" w:themeColor="text1"/>
          <w:sz w:val="22"/>
          <w:szCs w:val="22"/>
        </w:rPr>
      </w:pPr>
    </w:p>
    <w:p w14:paraId="0018C1D0" w14:textId="77777777" w:rsidR="00391D15" w:rsidRPr="008D632B" w:rsidRDefault="00391D15" w:rsidP="00391D15">
      <w:pPr>
        <w:pStyle w:val="Header"/>
        <w:jc w:val="both"/>
        <w:rPr>
          <w:b/>
          <w:color w:val="000000" w:themeColor="text1"/>
          <w:sz w:val="22"/>
          <w:szCs w:val="22"/>
        </w:rPr>
      </w:pPr>
    </w:p>
    <w:p w14:paraId="50D008ED" w14:textId="77777777" w:rsidR="00391D15" w:rsidRPr="008D632B" w:rsidRDefault="00391D15" w:rsidP="00391D15">
      <w:pPr>
        <w:pStyle w:val="Header"/>
        <w:jc w:val="both"/>
        <w:rPr>
          <w:b/>
          <w:color w:val="000000" w:themeColor="text1"/>
          <w:sz w:val="22"/>
          <w:szCs w:val="22"/>
        </w:rPr>
      </w:pPr>
    </w:p>
    <w:sectPr w:rsidR="00391D15" w:rsidRPr="008D632B" w:rsidSect="00624C0C">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E9FE1" w14:textId="77777777" w:rsidR="00A225BB" w:rsidRDefault="00A225BB" w:rsidP="00222E98">
      <w:r>
        <w:separator/>
      </w:r>
    </w:p>
  </w:endnote>
  <w:endnote w:type="continuationSeparator" w:id="0">
    <w:p w14:paraId="2F8BF99C" w14:textId="77777777" w:rsidR="00A225BB" w:rsidRDefault="00A225BB"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748B2" w14:textId="77777777" w:rsidR="00A225BB" w:rsidRDefault="00A225BB" w:rsidP="00222E98">
      <w:r>
        <w:separator/>
      </w:r>
    </w:p>
  </w:footnote>
  <w:footnote w:type="continuationSeparator" w:id="0">
    <w:p w14:paraId="34268D2A" w14:textId="77777777" w:rsidR="00A225BB" w:rsidRDefault="00A225BB"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62002445">
    <w:abstractNumId w:val="4"/>
  </w:num>
  <w:num w:numId="2" w16cid:durableId="548221800">
    <w:abstractNumId w:val="8"/>
  </w:num>
  <w:num w:numId="3" w16cid:durableId="936795757">
    <w:abstractNumId w:val="0"/>
  </w:num>
  <w:num w:numId="4" w16cid:durableId="7032110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0690332">
    <w:abstractNumId w:val="26"/>
  </w:num>
  <w:num w:numId="6" w16cid:durableId="847674339">
    <w:abstractNumId w:val="19"/>
  </w:num>
  <w:num w:numId="7" w16cid:durableId="956180664">
    <w:abstractNumId w:val="24"/>
  </w:num>
  <w:num w:numId="8" w16cid:durableId="1797065382">
    <w:abstractNumId w:val="13"/>
  </w:num>
  <w:num w:numId="9" w16cid:durableId="1956715577">
    <w:abstractNumId w:val="17"/>
  </w:num>
  <w:num w:numId="10" w16cid:durableId="8301763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12578311">
    <w:abstractNumId w:val="28"/>
  </w:num>
  <w:num w:numId="12" w16cid:durableId="1742213032">
    <w:abstractNumId w:val="12"/>
  </w:num>
  <w:num w:numId="13" w16cid:durableId="1316689114">
    <w:abstractNumId w:val="22"/>
  </w:num>
  <w:num w:numId="14" w16cid:durableId="294410760">
    <w:abstractNumId w:val="16"/>
  </w:num>
  <w:num w:numId="15" w16cid:durableId="1752434112">
    <w:abstractNumId w:val="30"/>
  </w:num>
  <w:num w:numId="16" w16cid:durableId="2090155652">
    <w:abstractNumId w:val="5"/>
  </w:num>
  <w:num w:numId="17" w16cid:durableId="1452164052">
    <w:abstractNumId w:val="6"/>
  </w:num>
  <w:num w:numId="18" w16cid:durableId="1756319956">
    <w:abstractNumId w:val="3"/>
  </w:num>
  <w:num w:numId="19" w16cid:durableId="7867046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9136075">
    <w:abstractNumId w:val="14"/>
  </w:num>
  <w:num w:numId="21" w16cid:durableId="217982251">
    <w:abstractNumId w:val="15"/>
  </w:num>
  <w:num w:numId="22" w16cid:durableId="733890727">
    <w:abstractNumId w:val="23"/>
  </w:num>
  <w:num w:numId="23" w16cid:durableId="11223894">
    <w:abstractNumId w:val="7"/>
  </w:num>
  <w:num w:numId="24" w16cid:durableId="1197278158">
    <w:abstractNumId w:val="29"/>
  </w:num>
  <w:num w:numId="25" w16cid:durableId="1840078022">
    <w:abstractNumId w:val="1"/>
  </w:num>
  <w:num w:numId="26" w16cid:durableId="1999578293">
    <w:abstractNumId w:val="25"/>
  </w:num>
  <w:num w:numId="27" w16cid:durableId="438332798">
    <w:abstractNumId w:val="9"/>
  </w:num>
  <w:num w:numId="28" w16cid:durableId="408043939">
    <w:abstractNumId w:val="27"/>
  </w:num>
  <w:num w:numId="29" w16cid:durableId="754396979">
    <w:abstractNumId w:val="21"/>
  </w:num>
  <w:num w:numId="30" w16cid:durableId="1730305816">
    <w:abstractNumId w:val="11"/>
  </w:num>
  <w:num w:numId="31" w16cid:durableId="1709912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3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4C0C"/>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72C"/>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BB"/>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41"/>
    <o:shapelayout v:ext="edit">
      <o:idmap v:ext="edit" data="2"/>
      <o:rules v:ext="edit">
        <o:r id="V:Rule1" type="connector" idref="#_x0000_s2339"/>
        <o:r id="V:Rule2" type="connector" idref="#_x0000_s2340"/>
      </o:rules>
    </o:shapelayout>
  </w:shapeDefaults>
  <w:decimalSymbol w:val="."/>
  <w:listSeparator w:val=","/>
  <w14:docId w14:val="2A828889"/>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2024-06-16T09:06:00Z</dcterms:modified>
</cp:coreProperties>
</file>