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Times New Roman" w:cs="Times New Roman" w:eastAsia="Times New Roman" w:hAnsi="Times New Roman"/>
          <w:b/>
          <w:bCs/>
          <w:sz w:val="28"/>
          <w:szCs w:val="28"/>
        </w:rPr>
        <w:t xml:space="preserve">ĐẠI HỌC CÔNG NGHỆ TP.HCM (HUTECH)</w:t>
      </w:r>
    </w:p>
    <w:p>
      <w:pPr>
        <w:spacing w:after="120" w:before="0" w:line="300"/>
        <w:jc w:val="center"/>
      </w:pPr>
      <w:r>
        <w:rPr>
          <w:rFonts w:ascii="Times New Roman" w:cs="Times New Roman" w:eastAsia="Times New Roman" w:hAnsi="Times New Roman"/>
          <w:i/>
          <w:iCs/>
          <w:sz w:val="26"/>
          <w:szCs w:val="26"/>
        </w:rPr>
        <w:t xml:space="preserve">Thực hành Phân tích thiết kế hướng đối tượng</w:t>
      </w:r>
    </w:p>
    <w:p>
      <w:pPr>
        <w:spacing w:after="80" w:before="0" w:line="300"/>
        <w:jc w:val="center"/>
      </w:pPr>
      <w:r>
        <w:rPr>
          <w:rFonts w:ascii="Times New Roman" w:cs="Times New Roman" w:eastAsia="Times New Roman" w:hAnsi="Times New Roman"/>
          <w:b/>
          <w:bCs/>
          <w:sz w:val="36"/>
          <w:szCs w:val="36"/>
        </w:rPr>
        <w:t xml:space="preserve">BÀI 4</w:t>
      </w:r>
    </w:p>
    <w:p>
      <w:pPr>
        <w:spacing w:after="160" w:before="0" w:line="300"/>
        <w:jc w:val="center"/>
      </w:pPr>
      <w:r>
        <w:rPr>
          <w:rFonts w:ascii="Times New Roman" w:cs="Times New Roman" w:eastAsia="Times New Roman" w:hAnsi="Times New Roman"/>
          <w:b/>
          <w:bCs/>
          <w:sz w:val="30"/>
          <w:szCs w:val="30"/>
        </w:rPr>
        <w:t xml:space="preserve">QUẢN LÝ CHO THUÊ VĂN PHÒNG Ở CAO ỐC</w:t>
      </w:r>
    </w:p>
    <w:p>
      <w:pPr>
        <w:spacing w:after="200" w:before="0" w:line="300"/>
        <w:jc w:val="center"/>
      </w:pPr>
      <w:r>
        <w:rPr>
          <w:rFonts w:ascii="Times New Roman" w:cs="Times New Roman" w:eastAsia="Times New Roman" w:hAnsi="Times New Roman"/>
          <w:sz w:val="26"/>
          <w:szCs w:val="26"/>
        </w:rPr>
        <w:t xml:space="preserve">Họ và tên: </w:t>
      </w:r>
      <w:r>
        <w:rPr>
          <w:rFonts w:ascii="Times New Roman" w:cs="Times New Roman" w:eastAsia="Times New Roman" w:hAnsi="Times New Roman"/>
          <w:b/>
          <w:bCs/>
          <w:sz w:val="26"/>
          <w:szCs w:val="26"/>
        </w:rPr>
        <w:t xml:space="preserve">Trần Trung Hậu</w:t>
      </w:r>
      <w:r>
        <w:rPr>
          <w:rFonts w:ascii="Times New Roman" w:cs="Times New Roman" w:eastAsia="Times New Roman" w:hAnsi="Times New Roman"/>
          <w:sz w:val="26"/>
          <w:szCs w:val="26"/>
        </w:rPr>
        <w:t xml:space="preserve">          MSSV: </w:t>
      </w:r>
      <w:r>
        <w:rPr>
          <w:rFonts w:ascii="Times New Roman" w:cs="Times New Roman" w:eastAsia="Times New Roman" w:hAnsi="Times New Roman"/>
          <w:b/>
          <w:bCs/>
          <w:sz w:val="26"/>
          <w:szCs w:val="26"/>
        </w:rPr>
        <w:t xml:space="preserve">1250080050</w:t>
      </w:r>
      <w:r>
        <w:rPr>
          <w:rFonts w:ascii="Times New Roman" w:cs="Times New Roman" w:eastAsia="Times New Roman" w:hAnsi="Times New Roman"/>
          <w:sz w:val="26"/>
          <w:szCs w:val="26"/>
        </w:rPr>
        <w:t xml:space="preserve">          Lớp: </w:t>
      </w:r>
      <w:r>
        <w:rPr>
          <w:rFonts w:ascii="Times New Roman" w:cs="Times New Roman" w:eastAsia="Times New Roman" w:hAnsi="Times New Roman"/>
          <w:b/>
          <w:bCs/>
          <w:sz w:val="26"/>
          <w:szCs w:val="26"/>
        </w:rPr>
        <w:t xml:space="preserve">CNPM1</w:t>
      </w:r>
    </w:p>
    <w:p>
      <w:pPr>
        <w:pStyle w:val="Heading1"/>
        <w:keepNext/>
        <w:spacing w:after="160" w:before="280"/>
      </w:pPr>
      <w:r>
        <w:rPr>
          <w:rFonts w:ascii="Times New Roman" w:cs="Times New Roman" w:eastAsia="Times New Roman" w:hAnsi="Times New Roman"/>
          <w:b/>
          <w:bCs/>
          <w:color w:val="1F3A5F"/>
          <w:sz w:val="30"/>
          <w:szCs w:val="30"/>
        </w:rPr>
        <w:t xml:space="preserve">1. MÔ TẢ</w:t>
      </w:r>
    </w:p>
    <w:p>
      <w:pPr>
        <w:spacing w:after="120" w:before="0" w:line="300"/>
        <w:jc w:val="both"/>
      </w:pPr>
      <w:r>
        <w:rPr>
          <w:rFonts w:ascii="Times New Roman" w:cs="Times New Roman" w:eastAsia="Times New Roman" w:hAnsi="Times New Roman"/>
          <w:sz w:val="26"/>
          <w:szCs w:val="26"/>
        </w:rPr>
        <w:t xml:space="preserve">Một tòa cao ốc cần xây dựng phần mềm quản lý việc cho thuê văn phòng. Dưới đây là thông tin mô tả.</w:t>
      </w:r>
    </w:p>
    <w:p>
      <w:pPr>
        <w:spacing w:after="120" w:before="0" w:line="300"/>
        <w:jc w:val="both"/>
      </w:pPr>
      <w:r>
        <w:rPr>
          <w:rFonts w:ascii="Times New Roman" w:cs="Times New Roman" w:eastAsia="Times New Roman" w:hAnsi="Times New Roman"/>
          <w:sz w:val="26"/>
          <w:szCs w:val="26"/>
        </w:rPr>
        <w:t xml:space="preserve">Mỗi tầng có nhiều phòng, mỗi phòng có thể có các diện tích sử dụng khác nhau, có mã phòng dùng để phân biệt cùng hướng của phòng đó.</w:t>
      </w:r>
    </w:p>
    <w:p>
      <w:pPr>
        <w:spacing w:after="120" w:before="0" w:line="300"/>
        <w:jc w:val="both"/>
      </w:pPr>
      <w:r>
        <w:rPr>
          <w:rFonts w:ascii="Times New Roman" w:cs="Times New Roman" w:eastAsia="Times New Roman" w:hAnsi="Times New Roman"/>
          <w:sz w:val="26"/>
          <w:szCs w:val="26"/>
        </w:rPr>
        <w:t xml:space="preserve">Khách hàng muốn thuê phòng thì phải đến tòa nhà để tham khảo vị trí, diện tích phòng và giá cả. Giá cả phòng được ấn định tùy theo độ cao, diện tích sử dụng…</w:t>
      </w:r>
    </w:p>
    <w:p>
      <w:pPr>
        <w:spacing w:after="120" w:before="0" w:line="300"/>
        <w:jc w:val="both"/>
      </w:pPr>
      <w:r>
        <w:rPr>
          <w:rFonts w:ascii="Times New Roman" w:cs="Times New Roman" w:eastAsia="Times New Roman" w:hAnsi="Times New Roman"/>
          <w:sz w:val="26"/>
          <w:szCs w:val="26"/>
        </w:rPr>
        <w:t xml:space="preserve">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pPr>
        <w:spacing w:after="120" w:before="0" w:line="300"/>
        <w:jc w:val="both"/>
      </w:pPr>
      <w:r>
        <w:rPr>
          <w:rFonts w:ascii="Times New Roman" w:cs="Times New Roman" w:eastAsia="Times New Roman" w:hAnsi="Times New Roman"/>
          <w:sz w:val="26"/>
          <w:szCs w:val="26"/>
        </w:rPr>
        <w:t xml:space="preserve">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pPr>
        <w:spacing w:after="120" w:before="0" w:line="300"/>
        <w:jc w:val="both"/>
      </w:pPr>
      <w:r>
        <w:rPr>
          <w:rFonts w:ascii="Times New Roman" w:cs="Times New Roman" w:eastAsia="Times New Roman" w:hAnsi="Times New Roman"/>
          <w:sz w:val="26"/>
          <w:szCs w:val="26"/>
        </w:rPr>
        <w:t xml:space="preserve">Các nhân viên làm việc tại các văn phòng của cao ốc sẽ được cấp một thẻ giữ xe do cao ốc cấp để quản lý việc gởi xe, trên thẻ có ghi: mã thẻ, thông tin của nhân viên gởi cùng thông tin chiếc xe cần gởi.</w:t>
      </w:r>
    </w:p>
    <w:p>
      <w:pPr>
        <w:spacing w:after="120" w:before="0" w:line="300"/>
        <w:jc w:val="both"/>
      </w:pPr>
      <w:r>
        <w:rPr>
          <w:rFonts w:ascii="Times New Roman" w:cs="Times New Roman" w:eastAsia="Times New Roman" w:hAnsi="Times New Roman"/>
          <w:sz w:val="26"/>
          <w:szCs w:val="26"/>
        </w:rPr>
        <w:t xml:space="preserve">Cách 1 năm cao ốc sẽ tiến hành kiểm tra tình trạng các phòng của cao ốc để có kế hoạch tu sửa kịp thời.</w:t>
      </w:r>
    </w:p>
    <w:p>
      <w:pPr>
        <w:spacing w:after="120" w:before="0" w:line="300"/>
        <w:jc w:val="both"/>
      </w:pPr>
      <w:r>
        <w:rPr>
          <w:rFonts w:ascii="Times New Roman" w:cs="Times New Roman" w:eastAsia="Times New Roman" w:hAnsi="Times New Roman"/>
          <w:sz w:val="26"/>
          <w:szCs w:val="26"/>
        </w:rPr>
        <w:t xml:space="preserve">Nếu các phòng tự ý thay đổi, chỉnh sửa kết cấu của văn phòng thì sẽ bị phạt theo quy định của cao ốc.</w:t>
      </w:r>
    </w:p>
    <w:p>
      <w:pPr>
        <w:pStyle w:val="Heading1"/>
        <w:keepNext/>
        <w:spacing w:after="160" w:before="280"/>
      </w:pPr>
      <w:r>
        <w:rPr>
          <w:rFonts w:ascii="Times New Roman" w:cs="Times New Roman" w:eastAsia="Times New Roman" w:hAnsi="Times New Roman"/>
          <w:b/>
          <w:bCs/>
          <w:color w:val="1F3A5F"/>
          <w:sz w:val="30"/>
          <w:szCs w:val="30"/>
        </w:rPr>
        <w:t xml:space="preserve">2. CÂU HỎI</w:t>
      </w:r>
    </w:p>
    <w:p>
      <w:pPr>
        <w:spacing w:after="120" w:before="0" w:line="30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Hãy xác định các Class cùng các thuộc tính, phương thức tương ứng. Chỉ định ID cho thuộc tính của từng Class.</w:t>
      </w:r>
    </w:p>
    <w:p>
      <w:pPr>
        <w:spacing w:after="120" w:before="0" w:line="30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Tìm mối liên kết giữa các Class. Dùng StarUML vẽ Class Diagram, chú ý các ký hiệu thích hợp cùng bản số tương ứng (nếu có).</w:t>
      </w:r>
    </w:p>
    <w:p>
      <w:pPr>
        <w:spacing w:after="120" w:before="0" w:line="30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20" w:before="0" w:line="30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Vẽ Use Case Diagram phân rã chi tiết hoạt động từ lúc khách ký hợp đồng thuê các văn phòng cho đến khi thanh toán tiền thuê hàng tháng (từ tháng thứ 7 trở đi) cùng các hóa đơn sử dụng dịch vụ (nếu có).</w:t>
      </w:r>
    </w:p>
    <w:p>
      <w:pPr>
        <w:spacing w:after="120" w:before="0" w:line="30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Vẽ Activity Diagram cho Câu 4 ở trên. Lưu lại mô hình với tên file phù hợp.</w:t>
      </w:r>
    </w:p>
    <w:p>
      <w:pPr>
        <w:spacing w:after="120" w:before="0" w:line="30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pPr>
        <w:pStyle w:val="Heading1"/>
        <w:keepNext/>
        <w:spacing w:after="160" w:before="280"/>
      </w:pPr>
      <w:r>
        <w:rPr>
          <w:rFonts w:ascii="Times New Roman" w:cs="Times New Roman" w:eastAsia="Times New Roman" w:hAnsi="Times New Roman"/>
          <w:b/>
          <w:bCs/>
          <w:color w:val="1F3A5F"/>
          <w:sz w:val="30"/>
          <w:szCs w:val="30"/>
        </w:rPr>
        <w:t xml:space="preserve">3. BÀI LÀM</w:t>
      </w:r>
    </w:p>
    <w:p>
      <w:pPr>
        <w:pStyle w:val="Heading2"/>
        <w:keepNext/>
        <w:spacing w:after="120" w:before="240"/>
      </w:pPr>
      <w:r>
        <w:rPr>
          <w:rFonts w:ascii="Times New Roman" w:cs="Times New Roman" w:eastAsia="Times New Roman" w:hAnsi="Times New Roman"/>
          <w:b/>
          <w:bCs/>
          <w:sz w:val="28"/>
          <w:szCs w:val="28"/>
        </w:rPr>
        <w:t xml:space="preserve">Câu 1.</w:t>
      </w:r>
    </w:p>
    <w:p>
      <w:pPr>
        <w:spacing w:after="120" w:before="0" w:line="300"/>
        <w:jc w:val="both"/>
      </w:pPr>
      <w:r>
        <w:rPr>
          <w:rFonts w:ascii="Times New Roman" w:cs="Times New Roman" w:eastAsia="Times New Roman" w:hAnsi="Times New Roman"/>
          <w:sz w:val="26"/>
          <w:szCs w:val="26"/>
        </w:rPr>
        <w:t xml:space="preserve">Từ mô tả, hệ thống gồm 18 lớp. Thuộc tính in đậm gạch chân là ID (khóa) của lớp; lớp chi tiết có ID kép (gồm hai thuộc tính). Các lớp được đặt tên theo đúng tên bảng trong cơ sở dữ liệu để mô hình, CSDL và chương trình thống nhất với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4650"/>
        <w:gridCol w:w="3038"/>
      </w:tblGrid>
      <w:tr>
        <w:trPr>
          <w:tblHeader/>
        </w:trPr>
        <w:tc>
          <w:tcPr>
            <w:tcW w:type="dxa" w:w="19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Class</w:t>
            </w:r>
          </w:p>
        </w:tc>
        <w:tc>
          <w:tcPr>
            <w:tcW w:type="dxa" w:w="4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Thuộc tính (ID in đậm, gạch chân)</w:t>
            </w:r>
          </w:p>
        </w:tc>
        <w:tc>
          <w:tcPr>
            <w:tcW w:type="dxa" w:w="3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Phương thức</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 Tang</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MaTang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SoTang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TenTang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MoTa</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themTang(); suaTang(); xoaTang(); timKiem()</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2. VanPhong</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MaVP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MaPhong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MaTang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DienTich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Huong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GiaThue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themVanPhong(); suaVanPhong(); xoaVanPhong(); kiemTraTrong(); capNhatTrangThai()</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3. CongTy</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MaCT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TenCT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MaSoThue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DiaChi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SDT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Email</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NguoiDaiDien</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themCongTy(); suaCongTy(); xoaCongTy()</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4. KhachHang</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MaKH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HoTen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CCCD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SDT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Email</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DiaChi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MaCT</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themKhachHang(); suaKhachHang(); timKiem()</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5. HopDong</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MaKH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NgayKy</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NgayBatDau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SoThang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NgayKetThuc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lapHopDong(); tinhTienThueThang(); kiemTraCongNo(); thanhLy()</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6. ChiTietHopDong</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u w:val="single"/>
              </w:rPr>
              <w:t xml:space="preserve">MaVP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GiaThue</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Không có (lớp chi tiết, chỉ lưu dữ liệu)</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7. PhieuGiaHan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MaPG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SoPhieu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NgayLap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SoThangGiaHan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NgayKetThucCu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NgayKetThucMoi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kiemTraDieuKien(); lapPhieuGiaHan()</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8. ChiTietGiaHan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MaPG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u w:val="single"/>
              </w:rPr>
              <w:t xml:space="preserve">MaVP</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Không có (lớp chi tiết, chỉ lưu dữ liệu)</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9. ThanhToan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MaTT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KyThu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TuThang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DenThang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SoTien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HanThanhToan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NgayThanhToan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phatSinhLich(); thanhToan(); huyThanhToan()</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10. DichVu</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MaDV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TenDV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DonVi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DonGia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LoaiTinh</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themDichVu(); suaDichVu(); tinhTien()</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11. HoaDonDichVu</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MaHDDV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Thang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Nam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NgayLap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TongTien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NgayThanhToan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lapHoaDon(); tinhTongTien(); thanhToan()</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12. ChiTietHoaDon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MaHDDV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u w:val="single"/>
              </w:rPr>
              <w:t xml:space="preserve">MaDV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ChiSoCu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ChiSoMoi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SoLuong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DonGia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ThanhTien</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Không có (lớp chi tiết, chỉ lưu dữ liệu)</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13. NhanVien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MaNV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HoTen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NgaySinh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GioiTinh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CCCD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SDT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MaCT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MaVP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ChucVu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HinhAnh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themNhanVien(); suaNhanVien(); xoaNhanVien()</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14. TheGiuXe</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MaThe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MaNV</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NgayCap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capThe(); khoaThe()</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15. PhuongTien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MaPT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MaThe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LoaiXe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BienSo</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HangXe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MauSac</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Không có (lớp chi tiết, chỉ lưu dữ liệu)</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16. PhieuKiemTra</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MaPKT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MaVP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NgayKiemTra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NguoiKiemTra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TinhTrang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CoViPham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GhiChu</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lapPhieuKiemTra(); ghiNhanViPham()</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17. ViPham</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MaVPh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MaPKT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MaHD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NgayLap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NoiDung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MucPhat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TrangThai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NgayNop</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lapBienBan(); tinhTienPhat(); nopPhat()</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b/>
                <w:bCs/>
                <w:sz w:val="22"/>
                <w:szCs w:val="22"/>
              </w:rPr>
              <w:t xml:space="preserve">18. TaiKhoan</w:t>
            </w:r>
          </w:p>
        </w:tc>
        <w:tc>
          <w:tcPr>
            <w:tcW w:type="dxa" w:w="4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line="280"/>
            </w:pPr>
            <w:r>
              <w:rPr>
                <w:rFonts w:ascii="Times New Roman" w:cs="Times New Roman" w:eastAsia="Times New Roman" w:hAnsi="Times New Roman"/>
                <w:b/>
                <w:bCs/>
                <w:sz w:val="22"/>
                <w:szCs w:val="22"/>
                <w:u w:val="single"/>
              </w:rPr>
              <w:t xml:space="preserve">MaTK</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TenDangNhap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MatKhau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HoTen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VaiTro</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HoatDong</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dangNhap(); dangXuat()</w:t>
            </w:r>
          </w:p>
        </w:tc>
      </w:tr>
    </w:tbl>
    <w:p>
      <w:pPr>
        <w:spacing w:after="120" w:before="120" w:line="300"/>
        <w:jc w:val="both"/>
      </w:pPr>
      <w:r>
        <w:rPr>
          <w:rFonts w:ascii="Times New Roman" w:cs="Times New Roman" w:eastAsia="Times New Roman" w:hAnsi="Times New Roman"/>
          <w:i/>
          <w:iCs/>
          <w:sz w:val="24"/>
          <w:szCs w:val="24"/>
        </w:rPr>
        <w:t xml:space="preserve">Ghi chú: ChiTietHopDong, ChiTietGiaHan, ChiTietHoaDon là các lớp liên kết (association class) dùng để biểu diễn quan hệ nhiều–nhiều: một hợp đồng thuê nhiều văn phòng, một phiếu gia hạn ghi rõ nhiều phòng, một hóa đơn gồm nhiều dịch vụ. TaiKhoan phục vụ đăng nhập hệ thống nên không có liên kết nghiệp vụ với các lớp còn lại.</w:t>
      </w:r>
    </w:p>
    <w:p>
      <w:pPr>
        <w:pStyle w:val="Heading2"/>
        <w:keepNext/>
        <w:spacing w:after="120" w:before="240"/>
      </w:pPr>
      <w:r>
        <w:rPr>
          <w:rFonts w:ascii="Times New Roman" w:cs="Times New Roman" w:eastAsia="Times New Roman" w:hAnsi="Times New Roman"/>
          <w:b/>
          <w:bCs/>
          <w:sz w:val="28"/>
          <w:szCs w:val="28"/>
        </w:rPr>
        <w:t xml:space="preserve">Câu 2.</w:t>
      </w:r>
    </w:p>
    <w:p>
      <w:pPr>
        <w:spacing w:after="120" w:before="0" w:line="300"/>
        <w:jc w:val="both"/>
      </w:pPr>
      <w:r>
        <w:rPr>
          <w:rFonts w:ascii="Times New Roman" w:cs="Times New Roman" w:eastAsia="Times New Roman" w:hAnsi="Times New Roman"/>
          <w:sz w:val="26"/>
          <w:szCs w:val="26"/>
        </w:rPr>
        <w:t xml:space="preserve">Các mối liên kết giữa các Class và bản số được xác định như sau (Class A – Class B, bản số đọc theo thứ tự A –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100"/>
        <w:gridCol w:w="3638"/>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Class A</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Vai trò</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Class B</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Bản số</w:t>
            </w:r>
          </w:p>
        </w:tc>
        <w:tc>
          <w:tcPr>
            <w:tcW w:type="dxa" w:w="3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Ý nghĩa</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Tang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có</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VanPhong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tầng có nhiều phòng; mỗi phòng thuộc đúng một tầng. (Aggregation)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CongTy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đại diện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KhachHang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0..1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có thể đại diện cho một công ty hoặc là cá nhân.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KhachHang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ký</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khách hàng ký nhiều hợp đồng.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gồm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ChiTietHopDong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Hợp đồng gồm nhiều dòng phòng thuê; xóa hợp đồng thì xóa chi tiết. (Composition)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VanPhong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được thuê</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ChiTietHopDong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phòng có thể xuất hiện trong nhiều hợp đồng ở các thời điểm khác nhau.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được gia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PhieuGiaHan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hợp đồng có thể gia hạn nhiều lần.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PhieuGiaHan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gồm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ChiTietGiaHan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Phiếu gia hạn ghi rõ phòng nào được gia hạn. (Composition)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VanPhong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ChiTietGiaHan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Phòng được gia hạn.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thanh toán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ThanhToan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Mỗi hợp đồng có các kỳ thanh toán tiền thuê (6 tháng đầu, sau đó từng tháng). (Composition)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phát sinh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HoaDonDichVu</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Mỗi tháng hợp đồng phát sinh một hóa đơn dịch vụ.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HoaDonDichVu</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gồm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ChiTietHoaDon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Hóa đơn gồm nhiều dịch vụ (điện, nước, internet...). (Composition)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DichVu</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tính cho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ChiTietHoaDon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dịch vụ được tính trong nhiều hóa đơn.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CongTy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có</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NhanVien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Công ty thuê có nhiều nhân viên làm việc trong tòa nhà.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VanPhong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làm việc tại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NhanVien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Nhân viên làm việc tại một phòng (và tầng) cụ thể.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NhanVien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được cấp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TheGiuXe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Mỗi nhân viên được cấp tối đa một thẻ giữ xe.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TheGiuXe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ghi thông tin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PhuongTien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Trên thẻ ghi thông tin chiếc xe gởi.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VanPhong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được kiểm tra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PhieuKiemTra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Mỗi phòng được kiểm tra định kỳ mỗi năm một lần.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PhieuKiemTra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phát hiện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ViPham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Một lần kiểm tra có thể phát hiện nhiều vi phạm. (Association)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HopDong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chịu phạt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ViPham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1 – 0..*</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Bên thuê phải chịu phạt khi tự ý thay đổi kết cấu. (Association)</w:t>
            </w:r>
          </w:p>
        </w:tc>
      </w:tr>
    </w:tbl>
    <w:p>
      <w:pPr>
        <w:keepNext/>
        <w:spacing w:after="100" w:before="160" w:line="300"/>
        <w:jc w:val="center"/>
      </w:pPr>
      <w:r>
        <w:rPr>
          <w:rFonts w:ascii="Times New Roman" w:cs="Times New Roman" w:eastAsia="Times New Roman" w:hAnsi="Times New Roman"/>
          <w:b/>
          <w:bCs/>
          <w:sz w:val="26"/>
          <w:szCs w:val="26"/>
        </w:rPr>
        <w:t xml:space="preserve">Hình 1. Class Diagram hệ thống quản lý cho thuê văn phòng cao ốc</w:t>
      </w:r>
    </w:p>
    <w:p>
      <w:pPr>
        <w:spacing w:after="160"/>
        <w:jc w:val="center"/>
      </w:pPr>
      <w:r>
        <w:drawing>
          <wp:inline distT="0" distB="0" distL="0" distR="0">
            <wp:extent cx="6096000" cy="6515100"/>
            <wp:effectExtent t="0" r="0" b="0" l="0"/>
            <wp:docPr id="1" name="class_diagram" descr="Hình 1. Class Diagram hệ thống quản lý cho thuê văn phòng cao ốc" title="Hình 1. Class Diagram hệ thống quản lý cho thuê văn phòng cao 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5151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8"/>
          <w:szCs w:val="28"/>
        </w:rPr>
        <w:t xml:space="preserve">Câu 3.</w:t>
      </w:r>
    </w:p>
    <w:p>
      <w:pPr>
        <w:keepNext/>
        <w:spacing w:after="120" w:before="0" w:line="300"/>
      </w:pPr>
      <w:r>
        <w:rPr>
          <w:rFonts w:ascii="Times New Roman" w:cs="Times New Roman" w:eastAsia="Times New Roman" w:hAnsi="Times New Roman"/>
          <w:b/>
          <w:bCs/>
          <w:sz w:val="26"/>
          <w:szCs w:val="26"/>
        </w:rPr>
        <w:t xml:space="preserve">Các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Actor</w:t>
            </w:r>
          </w:p>
        </w:tc>
        <w:tc>
          <w:tcPr>
            <w:tcW w:type="dxa" w:w="7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Vai trò trong hệ thống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(Công ty thuê)</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Tham khảo vị trí, diện tích, giá; ký hợp đồng thuê nhiều văn phòng; đề nghị gia hạn; báo thông tin nhân viên mới của công 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Nhân viên quản lý tòa nhà</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tầng, văn phòng, khách hàng, công ty, hợp đồng, phiếu gia hạn, dịch vụ, hóa đơn dịch vụ, nhân viên và thẻ giữ xe.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Thu tiền thuê và hóa đơn dịch vụ, theo dõi công nợ, thu tiền phạt, thống kê báo cáo.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Nhân viên kỹ thuật</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Kiểm tra tình trạng văn phòng mỗi năm, lập biên bản khi phát hiện tự ý thay đổi kết cấu.</w:t>
            </w:r>
          </w:p>
        </w:tc>
      </w:tr>
    </w:tbl>
    <w:p>
      <w:pPr>
        <w:keepNext/>
        <w:spacing w:after="120" w:before="160" w:line="300"/>
      </w:pPr>
      <w:r>
        <w:rPr>
          <w:rFonts w:ascii="Times New Roman" w:cs="Times New Roman" w:eastAsia="Times New Roman" w:hAnsi="Times New Roman"/>
          <w:b/>
          <w:bCs/>
          <w:sz w:val="26"/>
          <w:szCs w:val="26"/>
        </w:rPr>
        <w:t xml:space="preserve">Các Use Case tổng quát: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338"/>
        <w:gridCol w:w="200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Use Case</w:t>
            </w:r>
          </w:p>
        </w:tc>
        <w:tc>
          <w:tcPr>
            <w:tcW w:type="dxa" w:w="4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Mô tả</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before="0" w:line="300"/>
              <w:jc w:val="center"/>
            </w:pPr>
            <w:r>
              <w:rPr>
                <w:rFonts w:ascii="Times New Roman" w:cs="Times New Roman" w:eastAsia="Times New Roman" w:hAnsi="Times New Roman"/>
                <w:b/>
                <w:bCs/>
                <w:sz w:val="22"/>
                <w:szCs w:val="22"/>
              </w:rPr>
              <w:t xml:space="preserve">Actor</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Tham khảo phòng và giá</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Xem vị trí, diện tích, hướng, giá thuê của phòng trống.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tầng</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Thêm, sửa, xóa, tìm kiếm tầng.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văn phòng</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phòng: diện tích, hướng, giá thuê, trạng thái.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khách hàng, công ty</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Lưu thông tin khách thuê và công ty.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hợp đồng thuê</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Lập hợp đồng thuê một hoặc nhiều văn phòng, tối thiểu 6 tháng; thanh lý.</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Lập phiếu gia hạn</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Gia hạn ≤ ½ thời gian thuê, khi hết công nợ.</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nhân viên</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Lưu mã, hình ảnh, công ty, chức vụ, phòng, tầng của nhân viên.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Khách hàng, 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thẻ giữ xe</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Cấp thẻ giữ xe kèm thông tin nhân viên và xe.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dịch vụ</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Danh mục dịch vụ điện, nước, internet... và đơn giá.</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Lập hóa đơn dịch vụ</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Ghi chỉ số, tính tiền dịch vụ cuối tháng.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Thanh toán hóa đơn dịch vụ</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Ghi nhận khách đã thanh toán hóa đơn dịch vụ.</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Quản lý thanh toán tiền thuê</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Thu 6 tháng đầu, từ tháng 7 thu đầu mỗi tháng.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Theo dõi công nợ</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Tổng hợp tiền thuê, dịch vụ, tiền phạt chưa thanh toán.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Thống kê và báo cáo</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Doanh thu, tỷ lệ lấp đầy, công nợ, hợp đồng sắp hết hạn.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Kiểm tra văn phòng định kỳ</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Kiểm tra tình trạng phòng mỗi năm một lần.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Kỹ thuật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Xử lý vi phạm và tiền phạt</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Lập biên bản, tính và thu tiền phạt khi tự ý thay đổi kết cấu.</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line="300"/>
            </w:pPr>
            <w:r>
              <w:rPr>
                <w:rFonts w:ascii="Times New Roman" w:cs="Times New Roman" w:eastAsia="Times New Roman" w:hAnsi="Times New Roman"/>
                <w:sz w:val="22"/>
                <w:szCs w:val="22"/>
              </w:rPr>
              <w:t xml:space="preserve">Kế toán, Kỹ thuật</w:t>
            </w:r>
          </w:p>
        </w:tc>
      </w:tr>
    </w:tbl>
    <w:p>
      <w:pPr>
        <w:keepNext/>
        <w:spacing w:after="100" w:before="160" w:line="300"/>
        <w:jc w:val="center"/>
      </w:pPr>
      <w:r>
        <w:rPr>
          <w:rFonts w:ascii="Times New Roman" w:cs="Times New Roman" w:eastAsia="Times New Roman" w:hAnsi="Times New Roman"/>
          <w:b/>
          <w:bCs/>
          <w:sz w:val="26"/>
          <w:szCs w:val="26"/>
        </w:rPr>
        <w:t xml:space="preserve">Hình 2. Use Case Diagram tổng quát</w:t>
      </w:r>
    </w:p>
    <w:p>
      <w:pPr>
        <w:spacing w:after="160"/>
        <w:jc w:val="center"/>
      </w:pPr>
      <w:r>
        <w:drawing>
          <wp:inline distT="0" distB="0" distL="0" distR="0">
            <wp:extent cx="6096000" cy="4467225"/>
            <wp:effectExtent t="0" r="0" b="0" l="0"/>
            <wp:docPr id="1" name="usecase_general" descr="Hình 2. Use Case Diagram tổng quát" title="Hình 2. Use Case Diagram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67225"/>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6"/>
          <w:szCs w:val="26"/>
        </w:rPr>
        <w:t xml:space="preserve">Quan hệ giữa các use case: “Lập phiếu gia hạn” include “Theo dõi công nợ” (phải kiểm tra công nợ trước khi gia hạn); “Lập hóa đơn dịch vụ” include “Quản lý dịch vụ” (lấy đơn giá); “Xử lý vi phạm và tiền phạt” extend “Kiểm tra văn phòng định kỳ” (chỉ xảy ra khi phát hiện tự ý thay đổi kết cấu). Mọi use case của tác nhân nội bộ đều yêu cầu Đăng nhập.</w:t>
      </w:r>
    </w:p>
    <w:p>
      <w:pPr>
        <w:pStyle w:val="Heading2"/>
        <w:keepNext/>
        <w:spacing w:after="120" w:before="240"/>
      </w:pPr>
      <w:r>
        <w:rPr>
          <w:rFonts w:ascii="Times New Roman" w:cs="Times New Roman" w:eastAsia="Times New Roman" w:hAnsi="Times New Roman"/>
          <w:b/>
          <w:bCs/>
          <w:sz w:val="28"/>
          <w:szCs w:val="28"/>
        </w:rPr>
        <w:t xml:space="preserve">Câu 4.</w:t>
      </w:r>
    </w:p>
    <w:p>
      <w:pPr>
        <w:spacing w:after="120" w:before="0" w:line="300"/>
        <w:jc w:val="both"/>
      </w:pPr>
      <w:r>
        <w:rPr>
          <w:rFonts w:ascii="Times New Roman" w:cs="Times New Roman" w:eastAsia="Times New Roman" w:hAnsi="Times New Roman"/>
          <w:sz w:val="26"/>
          <w:szCs w:val="26"/>
        </w:rPr>
        <w:t xml:space="preserve">Use Case Diagram phân rã mô tả ba nhóm hoạt động chính, tương ứng với các quy tắc nghiệp vụ trong đề:</w:t>
      </w:r>
    </w:p>
    <w:p>
      <w:pPr>
        <w:pStyle w:val="ListParagraph"/>
        <w:numPr>
          <w:ilvl w:val="0"/>
          <w:numId w:val="2"/>
        </w:numPr>
        <w:spacing w:after="80" w:line="300"/>
      </w:pPr>
      <w:r>
        <w:rPr>
          <w:rFonts w:ascii="Times New Roman" w:cs="Times New Roman" w:eastAsia="Times New Roman" w:hAnsi="Times New Roman"/>
          <w:b/>
          <w:bCs/>
          <w:sz w:val="26"/>
          <w:szCs w:val="26"/>
        </w:rPr>
        <w:t xml:space="preserve">Ký hợp đồng thuê nhiều văn phòng</w:t>
      </w:r>
      <w:r>
        <w:rPr>
          <w:rFonts w:ascii="Times New Roman" w:cs="Times New Roman" w:eastAsia="Times New Roman" w:hAnsi="Times New Roman"/>
          <w:sz w:val="26"/>
          <w:szCs w:val="26"/>
        </w:rPr>
        <w:t xml:space="preserve">: chọn văn phòng, kiểm tra phòng trống và thời hạn thuê ≥ 6 tháng, thu trước tiền thuê 6 tháng đầu, phát sinh lịch thanh toán các tháng từ tháng thứ 7.</w:t>
      </w:r>
    </w:p>
    <w:p>
      <w:pPr>
        <w:pStyle w:val="ListParagraph"/>
        <w:numPr>
          <w:ilvl w:val="0"/>
          <w:numId w:val="2"/>
        </w:numPr>
        <w:spacing w:after="80" w:line="300"/>
      </w:pPr>
      <w:r>
        <w:rPr>
          <w:rFonts w:ascii="Times New Roman" w:cs="Times New Roman" w:eastAsia="Times New Roman" w:hAnsi="Times New Roman"/>
          <w:b/>
          <w:bCs/>
          <w:sz w:val="26"/>
          <w:szCs w:val="26"/>
        </w:rPr>
        <w:t xml:space="preserve">Thanh toán tiền thuê từ tháng thứ 7</w:t>
      </w:r>
      <w:r>
        <w:rPr>
          <w:rFonts w:ascii="Times New Roman" w:cs="Times New Roman" w:eastAsia="Times New Roman" w:hAnsi="Times New Roman"/>
          <w:sz w:val="26"/>
          <w:szCs w:val="26"/>
        </w:rPr>
        <w:t xml:space="preserve">: mỗi tháng một kỳ, vào đầu tháng; kiểm tra kỳ thanh toán đúng thứ tự rồi ghi nhận thanh toán; có thể xem công nợ.</w:t>
      </w:r>
    </w:p>
    <w:p>
      <w:pPr>
        <w:pStyle w:val="ListParagraph"/>
        <w:numPr>
          <w:ilvl w:val="0"/>
          <w:numId w:val="2"/>
        </w:numPr>
        <w:spacing w:after="80" w:line="300"/>
      </w:pPr>
      <w:r>
        <w:rPr>
          <w:rFonts w:ascii="Times New Roman" w:cs="Times New Roman" w:eastAsia="Times New Roman" w:hAnsi="Times New Roman"/>
          <w:b/>
          <w:bCs/>
          <w:sz w:val="26"/>
          <w:szCs w:val="26"/>
        </w:rPr>
        <w:t xml:space="preserve">Lập hóa đơn dịch vụ</w:t>
      </w:r>
      <w:r>
        <w:rPr>
          <w:rFonts w:ascii="Times New Roman" w:cs="Times New Roman" w:eastAsia="Times New Roman" w:hAnsi="Times New Roman"/>
          <w:sz w:val="26"/>
          <w:szCs w:val="26"/>
        </w:rPr>
        <w:t xml:space="preserve">: cuối tháng ghi chỉ số điện, nước, tính tiền dịch vụ (kể cả dịch vụ cố định như internet); sau đó khách thanh toán hóa đơn.</w:t>
      </w:r>
    </w:p>
    <w:p>
      <w:pPr>
        <w:keepNext/>
        <w:spacing w:after="100" w:before="160" w:line="300"/>
        <w:jc w:val="center"/>
      </w:pPr>
      <w:r>
        <w:rPr>
          <w:rFonts w:ascii="Times New Roman" w:cs="Times New Roman" w:eastAsia="Times New Roman" w:hAnsi="Times New Roman"/>
          <w:b/>
          <w:bCs/>
          <w:sz w:val="26"/>
          <w:szCs w:val="26"/>
        </w:rPr>
        <w:t xml:space="preserve">Hình 3. Use Case Diagram phân rã: từ ký hợp đồng đến thanh toán tiền thuê và hóa đơn dịch vụ</w:t>
      </w:r>
    </w:p>
    <w:p>
      <w:pPr>
        <w:spacing w:after="160"/>
        <w:jc w:val="center"/>
      </w:pPr>
      <w:r>
        <w:drawing>
          <wp:inline distT="0" distB="0" distL="0" distR="0">
            <wp:extent cx="6096000" cy="4000500"/>
            <wp:effectExtent t="0" r="0" b="0" l="0"/>
            <wp:docPr id="1" name="usecase_detail" descr="Hình 3. Use Case Diagram phân rã: từ ký hợp đồng đến thanh toán tiền thuê và hóa đơn dịch vụ" title="Hình 3. Use Case Diagram phân rã: từ ký hợp đồng đến thanh toán tiền thuê và hóa đơ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0005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8"/>
          <w:szCs w:val="28"/>
        </w:rPr>
        <w:t xml:space="preserve">Câu 5.</w:t>
      </w:r>
    </w:p>
    <w:p>
      <w:pPr>
        <w:spacing w:after="120" w:before="0" w:line="300"/>
        <w:jc w:val="both"/>
      </w:pPr>
      <w:r>
        <w:rPr>
          <w:rFonts w:ascii="Times New Roman" w:cs="Times New Roman" w:eastAsia="Times New Roman" w:hAnsi="Times New Roman"/>
          <w:sz w:val="26"/>
          <w:szCs w:val="26"/>
        </w:rPr>
        <w:t xml:space="preserve">Activity Diagram được chia làm bốn làn (Khách hàng, Nhân viên quản lý, Kế toán, Hệ thống). Luồng chính: khách tham khảo và đề nghị thuê → nhân viên kiểm tra phòng trống → lập hợp đồng (kiểm tra thời hạn ≥ 6 tháng) → khách ký → kế toán thu 6 tháng đầu → hệ thống lưu hợp đồng, đặt phòng “Đang thuê” và phát sinh lịch thanh toán. Từ tháng thứ 7, vòng lặp hằng tháng: thanh toán tiền thuê đầu tháng, ghi chỉ số và lập hóa đơn dịch vụ cuối tháng, khách thanh toán hóa đơn; khi hợp đồng hết hạn thì gia hạn (nếu đủ điều kiện) hoặc thanh lý.</w:t>
      </w:r>
    </w:p>
    <w:p>
      <w:pPr>
        <w:keepNext/>
        <w:spacing w:after="100" w:before="160" w:line="300"/>
        <w:jc w:val="center"/>
      </w:pPr>
      <w:r>
        <w:rPr>
          <w:rFonts w:ascii="Times New Roman" w:cs="Times New Roman" w:eastAsia="Times New Roman" w:hAnsi="Times New Roman"/>
          <w:b/>
          <w:bCs/>
          <w:sz w:val="26"/>
          <w:szCs w:val="26"/>
        </w:rPr>
        <w:t xml:space="preserve">Hình 4. Activity Diagram quy trình thuê và thanh toán</w:t>
      </w:r>
    </w:p>
    <w:p>
      <w:pPr>
        <w:spacing w:after="160"/>
        <w:jc w:val="center"/>
      </w:pPr>
      <w:r>
        <w:drawing>
          <wp:inline distT="0" distB="0" distL="0" distR="0">
            <wp:extent cx="6096000" cy="8181975"/>
            <wp:effectExtent t="0" r="0" b="0" l="0"/>
            <wp:docPr id="1" name="activity" descr="Hình 4. Activity Diagram quy trình thuê và thanh toán" title="Hình 4. Activity Diagram quy trình thuê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81975"/>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8"/>
          <w:szCs w:val="28"/>
        </w:rPr>
        <w:t xml:space="preserve">Câu 6.</w:t>
      </w:r>
    </w:p>
    <w:p>
      <w:pPr>
        <w:spacing w:after="120" w:before="0" w:line="300"/>
        <w:jc w:val="both"/>
      </w:pPr>
      <w:r>
        <w:rPr>
          <w:rFonts w:ascii="Times New Roman" w:cs="Times New Roman" w:eastAsia="Times New Roman" w:hAnsi="Times New Roman"/>
          <w:sz w:val="26"/>
          <w:szCs w:val="26"/>
        </w:rPr>
        <w:t xml:space="preserve">Nghiệp vụ “Lập phiếu gia hạn” chỉ được thực hiện khi thỏa đồng thời các điều kiện sau (được kiểm tra ở lớp nghiệp vụ GiaHanBll, và kiểm tra lại trong Transaction trước khi ghi):</w:t>
      </w:r>
    </w:p>
    <w:p>
      <w:pPr>
        <w:pStyle w:val="ListParagraph"/>
        <w:numPr>
          <w:ilvl w:val="0"/>
          <w:numId w:val="2"/>
        </w:numPr>
        <w:spacing w:after="80" w:line="300"/>
      </w:pPr>
      <w:r>
        <w:rPr>
          <w:rFonts w:ascii="Times New Roman" w:cs="Times New Roman" w:eastAsia="Times New Roman" w:hAnsi="Times New Roman"/>
          <w:sz w:val="26"/>
          <w:szCs w:val="26"/>
        </w:rPr>
        <w:t xml:space="preserve">Hợp đồng còn hiệu lực và chưa quá ngày kết thúc.</w:t>
      </w:r>
    </w:p>
    <w:p>
      <w:pPr>
        <w:pStyle w:val="ListParagraph"/>
        <w:numPr>
          <w:ilvl w:val="0"/>
          <w:numId w:val="2"/>
        </w:numPr>
        <w:spacing w:after="80" w:line="300"/>
      </w:pPr>
      <w:r>
        <w:rPr>
          <w:rFonts w:ascii="Times New Roman" w:cs="Times New Roman" w:eastAsia="Times New Roman" w:hAnsi="Times New Roman"/>
          <w:sz w:val="26"/>
          <w:szCs w:val="26"/>
        </w:rPr>
        <w:t xml:space="preserve">Tổng thời gian gia hạn không vượt quá ½ thời gian thuê ban đầu (ví dụ thuê 12 tháng được gia hạn tối đa 6 tháng, tính cộng dồn các lần gia hạn).</w:t>
      </w:r>
    </w:p>
    <w:p>
      <w:pPr>
        <w:pStyle w:val="ListParagraph"/>
        <w:numPr>
          <w:ilvl w:val="0"/>
          <w:numId w:val="2"/>
        </w:numPr>
        <w:spacing w:after="80" w:line="300"/>
      </w:pPr>
      <w:r>
        <w:rPr>
          <w:rFonts w:ascii="Times New Roman" w:cs="Times New Roman" w:eastAsia="Times New Roman" w:hAnsi="Times New Roman"/>
          <w:sz w:val="26"/>
          <w:szCs w:val="26"/>
        </w:rPr>
        <w:t xml:space="preserve">Không còn công nợ: đã trả đủ tiền thuê đến hạn, đã thanh toán đầy đủ hóa đơn dịch vụ và tiền phạt.</w:t>
      </w:r>
    </w:p>
    <w:p>
      <w:pPr>
        <w:spacing w:after="120" w:before="80" w:line="300"/>
        <w:jc w:val="both"/>
      </w:pPr>
      <w:r>
        <w:rPr>
          <w:rFonts w:ascii="Times New Roman" w:cs="Times New Roman" w:eastAsia="Times New Roman" w:hAnsi="Times New Roman"/>
          <w:sz w:val="26"/>
          <w:szCs w:val="26"/>
        </w:rPr>
        <w:t xml:space="preserve">Khi hợp lệ, hệ thống tạo phiếu gia hạn kèm các phòng, cập nhật ngày kết thúc mới của hợp đồng và phát sinh thêm lịch thanh toán cho các tháng gia hạn trong cùng một Transaction; nếu có lỗi thì Rollback toàn bộ.</w:t>
      </w:r>
    </w:p>
    <w:p>
      <w:pPr>
        <w:keepNext/>
        <w:spacing w:after="100" w:before="160" w:line="300"/>
        <w:jc w:val="center"/>
      </w:pPr>
      <w:r>
        <w:rPr>
          <w:rFonts w:ascii="Times New Roman" w:cs="Times New Roman" w:eastAsia="Times New Roman" w:hAnsi="Times New Roman"/>
          <w:b/>
          <w:bCs/>
          <w:sz w:val="26"/>
          <w:szCs w:val="26"/>
        </w:rPr>
        <w:t xml:space="preserve">Hình 5. Sequence Diagram nghiệp vụ Lập phiếu gia hạn</w:t>
      </w:r>
    </w:p>
    <w:p>
      <w:pPr>
        <w:spacing w:after="160"/>
        <w:jc w:val="center"/>
      </w:pPr>
      <w:r>
        <w:drawing>
          <wp:inline distT="0" distB="0" distL="0" distR="0">
            <wp:extent cx="6096000" cy="5724525"/>
            <wp:effectExtent t="0" r="0" b="0" l="0"/>
            <wp:docPr id="1" name="sequence" descr="Hình 5. Sequence Diagram nghiệp vụ Lập phiếu gia hạn" title="Hình 5. Sequence Diagram nghiệp vụ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5724525"/>
                    </a:xfrm>
                    <a:prstGeom prst="rect">
                      <a:avLst/>
                    </a:prstGeom>
                  </pic:spPr>
                </pic:pic>
              </a:graphicData>
            </a:graphic>
          </wp:inline>
        </w:drawing>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0ed9d45d0695faf5d0c1d6c119d3412efb3e6e.png"/><Relationship Id="rId9" Type="http://schemas.openxmlformats.org/officeDocument/2006/relationships/image" Target="media/e7e40619e4ec47e27492ce892d0e2b1a674882b1.png"/><Relationship Id="rId10" Type="http://schemas.openxmlformats.org/officeDocument/2006/relationships/image" Target="media/bafa7bbbf7044550ae77b86b60032afd6fb9db4c.png"/><Relationship Id="rId11" Type="http://schemas.openxmlformats.org/officeDocument/2006/relationships/image" Target="media/25977fe7e8270f15f45d06d1b2d2cea8bc3d9f35.png"/><Relationship Id="rId12" Type="http://schemas.openxmlformats.org/officeDocument/2006/relationships/image" Target="media/c48365292e7a06df1ae35a25672a9d90851cb9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Trần Trung Hậu</dc:creator>
  <cp:lastModifiedBy>Un-named</cp:lastModifiedBy>
  <cp:revision>1</cp:revision>
  <dcterms:created xsi:type="dcterms:W3CDTF">2026-10-31T10:35:43.720Z</dcterms:created>
  <dcterms:modified xsi:type="dcterms:W3CDTF">2026-10-31T10:35:43.720Z</dcterms:modified>
</cp:coreProperties>
</file>

<file path=docProps/custom.xml><?xml version="1.0" encoding="utf-8"?>
<Properties xmlns="http://schemas.openxmlformats.org/officeDocument/2006/custom-properties" xmlns:vt="http://schemas.openxmlformats.org/officeDocument/2006/docPropsVTypes"/>
</file>