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B5E8E" w14:textId="11480DBE" w:rsidR="00E73E40" w:rsidRPr="004F2450" w:rsidRDefault="00E73E40" w:rsidP="00E73E40">
      <w:pPr>
        <w:tabs>
          <w:tab w:val="left" w:pos="9072"/>
        </w:tabs>
        <w:spacing w:after="120"/>
        <w:jc w:val="center"/>
        <w:rPr>
          <w:lang w:val="vi-VN"/>
        </w:rPr>
      </w:pPr>
      <w:r w:rsidRPr="004F2450">
        <w:rPr>
          <w:noProof/>
        </w:rPr>
        <mc:AlternateContent>
          <mc:Choice Requires="wps">
            <w:drawing>
              <wp:anchor distT="0" distB="0" distL="114300" distR="114300" simplePos="0" relativeHeight="251659264" behindDoc="1" locked="0" layoutInCell="1" hidden="0" allowOverlap="1" wp14:anchorId="01548929" wp14:editId="231EA504">
                <wp:simplePos x="0" y="0"/>
                <wp:positionH relativeFrom="column">
                  <wp:posOffset>-270510</wp:posOffset>
                </wp:positionH>
                <wp:positionV relativeFrom="paragraph">
                  <wp:posOffset>204470</wp:posOffset>
                </wp:positionV>
                <wp:extent cx="6203773" cy="8757740"/>
                <wp:effectExtent l="0" t="0" r="26035" b="24765"/>
                <wp:wrapNone/>
                <wp:docPr id="1962345441" name="Rectangle 1962345441"/>
                <wp:cNvGraphicFramePr/>
                <a:graphic xmlns:a="http://schemas.openxmlformats.org/drawingml/2006/main">
                  <a:graphicData uri="http://schemas.microsoft.com/office/word/2010/wordprocessingShape">
                    <wps:wsp>
                      <wps:cNvSpPr/>
                      <wps:spPr>
                        <a:xfrm>
                          <a:off x="0" y="0"/>
                          <a:ext cx="6203773" cy="8757740"/>
                        </a:xfrm>
                        <a:prstGeom prst="rect">
                          <a:avLst/>
                        </a:prstGeom>
                        <a:noFill/>
                        <a:ln w="9525" cap="flat" cmpd="sng">
                          <a:solidFill>
                            <a:schemeClr val="dk1"/>
                          </a:solidFill>
                          <a:prstDash val="solid"/>
                          <a:round/>
                          <a:headEnd type="none" w="sm" len="sm"/>
                          <a:tailEnd type="none" w="sm" len="sm"/>
                        </a:ln>
                      </wps:spPr>
                      <wps:txbx>
                        <w:txbxContent>
                          <w:p w14:paraId="2F149570" w14:textId="77777777" w:rsidR="00E73E40" w:rsidRDefault="00E73E40" w:rsidP="00E73E40">
                            <w:pPr>
                              <w:textDirection w:val="btLr"/>
                            </w:pPr>
                          </w:p>
                        </w:txbxContent>
                      </wps:txbx>
                      <wps:bodyPr spcFirstLastPara="1" wrap="square" lIns="91425" tIns="91425" rIns="91425" bIns="91425" anchor="ctr" anchorCtr="0">
                        <a:noAutofit/>
                      </wps:bodyPr>
                    </wps:wsp>
                  </a:graphicData>
                </a:graphic>
              </wp:anchor>
            </w:drawing>
          </mc:Choice>
          <mc:Fallback>
            <w:pict>
              <v:rect w14:anchorId="01548929" id="Rectangle 1962345441" o:spid="_x0000_s1026" style="position:absolute;left:0;text-align:left;margin-left:-21.3pt;margin-top:16.1pt;width:488.5pt;height:689.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rnBAIAAAsEAAAOAAAAZHJzL2Uyb0RvYy54bWysU9uOGjEMfa/Uf4jyXgbYZdlFDKtqKVWl&#10;VRdp2w8wuTBRM0kaB2b4+zqBAm0fKlV9ydhjxz4+Ppk/9q1lexXReFfz0WDImXLCS+O2Nf/6ZfXu&#10;njNM4CRY71TNDwr54+Ltm3kXZmrsG2+lioyKOJx1oeZNSmFWVSga1QIOfFCOgtrHFhK5cVvJCB1V&#10;b201Hg7vqs5HGaIXCpH+Lo9Bvij1tVYivWiNKjFbc8KWyhnLuclntZjDbBshNEacYMA/oGjBOGp6&#10;LrWEBGwXzR+lWiOiR6/TQPi28lobocoMNM1o+Ns0rw0EVWYhcjCcacL/V1Z83r+GdSQauoAzJDNP&#10;0evY5i/hY30h63AmS/WJCfp5Nx7eTKc3nAmK3U8n0+ltobO6XA8R00flW5aNmkfaRiEJ9s+YqCWl&#10;/kzJ3ZxfGWvLRqxjXc0fJuMJ1QfShbaQyGyDrDm6bSmD3hqZr+TLRTHqyUa2B9q1/DbKu6UOv2Tl&#10;dkvA5phUQkcJRL9zsrRuFMgPTrJ0CKRXR6rlGQu2nFlFGiej5CUw9u95BMA6wnFhN1up3/RUJJsb&#10;Lw/ryDCIlSFwz4BpDZE0OKK2pEtq+H0HkUDYT44W/zC6zaSkaydeO5trB5xoPMldpMjZ0XlKRf5H&#10;wt/vktem7OIC5gSXFFcIPL2OLOlrv2Rd3vDiBwAAAP//AwBQSwMEFAAGAAgAAAAhACfzsmbdAAAA&#10;CwEAAA8AAABkcnMvZG93bnJldi54bWxMj0FOwzAQRfdI3MEaJHatE8eqIMSpEKgHIBTBchqbOGo8&#10;DrGbhNtjVrAc/af/31T71Q1sNlPoPSnItxkwQ63XPXUKjq+HzR2wEJE0Dp6Mgm8TYF9fX1VYar/Q&#10;i5mb2LFUQqFEBTbGseQ8tNY4DFs/GkrZp58cxnROHdcTLqncDVxk2Y477CktWBzNkzXtubk4BdPy&#10;hZyLMH8cl+Z9PNPBFs9vSt3erI8PwKJZ4x8Mv/pJHerkdPIX0oENCjZS7BKqoBACWALuCymBnRIp&#10;81wCryv+/4f6BwAA//8DAFBLAQItABQABgAIAAAAIQC2gziS/gAAAOEBAAATAAAAAAAAAAAAAAAA&#10;AAAAAABbQ29udGVudF9UeXBlc10ueG1sUEsBAi0AFAAGAAgAAAAhADj9If/WAAAAlAEAAAsAAAAA&#10;AAAAAAAAAAAALwEAAF9yZWxzLy5yZWxzUEsBAi0AFAAGAAgAAAAhACzDqucEAgAACwQAAA4AAAAA&#10;AAAAAAAAAAAALgIAAGRycy9lMm9Eb2MueG1sUEsBAi0AFAAGAAgAAAAhACfzsmbdAAAACwEAAA8A&#10;AAAAAAAAAAAAAAAAXgQAAGRycy9kb3ducmV2LnhtbFBLBQYAAAAABAAEAPMAAABoBQAAAAA=&#10;" filled="f" strokecolor="black [3200]">
                <v:stroke startarrowwidth="narrow" startarrowlength="short" endarrowwidth="narrow" endarrowlength="short" joinstyle="round"/>
                <v:textbox inset="2.53958mm,2.53958mm,2.53958mm,2.53958mm">
                  <w:txbxContent>
                    <w:p w14:paraId="2F149570" w14:textId="77777777" w:rsidR="00E73E40" w:rsidRDefault="00E73E40" w:rsidP="00E73E40">
                      <w:pPr>
                        <w:textDirection w:val="btLr"/>
                      </w:pPr>
                    </w:p>
                  </w:txbxContent>
                </v:textbox>
              </v:rect>
            </w:pict>
          </mc:Fallback>
        </mc:AlternateContent>
      </w:r>
    </w:p>
    <w:p w14:paraId="33483760" w14:textId="77777777" w:rsidR="00E73E40" w:rsidRPr="004F2450" w:rsidRDefault="00E73E40" w:rsidP="00E73E40">
      <w:pPr>
        <w:jc w:val="center"/>
      </w:pPr>
      <w:r w:rsidRPr="004F2450">
        <w:t>BỘ GIÁO DỤC VÀ ĐÀO TẠO</w:t>
      </w:r>
    </w:p>
    <w:p w14:paraId="74813337" w14:textId="77777777" w:rsidR="00E73E40" w:rsidRPr="004F2450" w:rsidRDefault="00E73E40" w:rsidP="00E73E40">
      <w:pPr>
        <w:jc w:val="center"/>
        <w:rPr>
          <w:b/>
        </w:rPr>
      </w:pPr>
      <w:r w:rsidRPr="004F2450">
        <w:rPr>
          <w:b/>
        </w:rPr>
        <w:t>TRƯỜNG ĐẠI HỌC NGOẠI THƯƠNG</w:t>
      </w:r>
    </w:p>
    <w:p w14:paraId="1B96C0EA" w14:textId="77777777" w:rsidR="00E73E40" w:rsidRPr="004F2450" w:rsidRDefault="00E73E40" w:rsidP="00E73E40">
      <w:pPr>
        <w:jc w:val="center"/>
      </w:pPr>
      <w:r w:rsidRPr="004F2450">
        <w:t>---------o0o---------</w:t>
      </w:r>
    </w:p>
    <w:p w14:paraId="01739546" w14:textId="77777777" w:rsidR="00E73E40" w:rsidRPr="004F2450" w:rsidRDefault="00E73E40" w:rsidP="00E73E40">
      <w:pPr>
        <w:jc w:val="center"/>
      </w:pPr>
    </w:p>
    <w:p w14:paraId="4A323DC0" w14:textId="77777777" w:rsidR="00E73E40" w:rsidRPr="004F2450" w:rsidRDefault="00E73E40" w:rsidP="00E73E40">
      <w:pPr>
        <w:jc w:val="center"/>
      </w:pPr>
    </w:p>
    <w:p w14:paraId="0477C5BF" w14:textId="77777777" w:rsidR="00E73E40" w:rsidRPr="004F2450" w:rsidRDefault="00E73E40" w:rsidP="00E73E40">
      <w:pPr>
        <w:jc w:val="center"/>
      </w:pPr>
    </w:p>
    <w:p w14:paraId="01E9EAE9" w14:textId="77777777" w:rsidR="00E73E40" w:rsidRPr="004F2450" w:rsidRDefault="00E73E40" w:rsidP="00E73E40">
      <w:pPr>
        <w:jc w:val="center"/>
      </w:pPr>
    </w:p>
    <w:p w14:paraId="05E59ACE" w14:textId="77777777" w:rsidR="00E73E40" w:rsidRPr="004F2450" w:rsidRDefault="00E73E40" w:rsidP="00E73E40">
      <w:pPr>
        <w:jc w:val="center"/>
        <w:rPr>
          <w:b/>
          <w:sz w:val="40"/>
          <w:szCs w:val="40"/>
        </w:rPr>
      </w:pPr>
      <w:r w:rsidRPr="004F2450">
        <w:rPr>
          <w:b/>
          <w:sz w:val="40"/>
          <w:szCs w:val="40"/>
        </w:rPr>
        <w:t>BÁO CÁO TỔNG KẾT</w:t>
      </w:r>
    </w:p>
    <w:p w14:paraId="5470801E" w14:textId="77777777" w:rsidR="00E73E40" w:rsidRPr="004F2450" w:rsidRDefault="00E73E40" w:rsidP="00E73E40">
      <w:pPr>
        <w:jc w:val="center"/>
      </w:pPr>
    </w:p>
    <w:p w14:paraId="7AEFE0F8" w14:textId="77777777" w:rsidR="00E73E40" w:rsidRPr="004F2450" w:rsidRDefault="00E73E40" w:rsidP="00E73E40">
      <w:pPr>
        <w:jc w:val="center"/>
        <w:rPr>
          <w:b/>
        </w:rPr>
      </w:pPr>
      <w:r w:rsidRPr="004F2450">
        <w:rPr>
          <w:b/>
        </w:rPr>
        <w:t xml:space="preserve">CÔNG TRÌNH THAM GIA XÉT </w:t>
      </w:r>
    </w:p>
    <w:p w14:paraId="5F967218" w14:textId="77777777" w:rsidR="00E73E40" w:rsidRPr="004F2450" w:rsidRDefault="00E73E40" w:rsidP="00E73E40">
      <w:pPr>
        <w:jc w:val="center"/>
        <w:rPr>
          <w:b/>
        </w:rPr>
      </w:pPr>
      <w:r w:rsidRPr="004F2450">
        <w:rPr>
          <w:b/>
        </w:rPr>
        <w:t xml:space="preserve">GIẢI THƯỞNG “SINH VIÊN NGHIÊN CỨU KHOA HỌC </w:t>
      </w:r>
    </w:p>
    <w:p w14:paraId="29A3E10E" w14:textId="77777777" w:rsidR="00E73E40" w:rsidRPr="004F2450" w:rsidRDefault="00E73E40" w:rsidP="00E73E40">
      <w:pPr>
        <w:jc w:val="center"/>
        <w:rPr>
          <w:b/>
        </w:rPr>
      </w:pPr>
      <w:r w:rsidRPr="004F2450">
        <w:rPr>
          <w:b/>
        </w:rPr>
        <w:t xml:space="preserve">TRƯỜNG ĐẠI HỌC NGOẠI THƯƠNG” </w:t>
      </w:r>
    </w:p>
    <w:p w14:paraId="0EFDA3DD" w14:textId="77777777" w:rsidR="00E73E40" w:rsidRPr="004F2450" w:rsidRDefault="00E73E40" w:rsidP="00E73E40">
      <w:pPr>
        <w:jc w:val="center"/>
        <w:rPr>
          <w:b/>
        </w:rPr>
      </w:pPr>
      <w:r w:rsidRPr="004F2450">
        <w:rPr>
          <w:b/>
        </w:rPr>
        <w:t>NĂM 2025</w:t>
      </w:r>
    </w:p>
    <w:p w14:paraId="33841D98" w14:textId="77777777" w:rsidR="00E73E40" w:rsidRPr="004F2450" w:rsidRDefault="00E73E40" w:rsidP="00E73E40">
      <w:pPr>
        <w:jc w:val="center"/>
      </w:pPr>
    </w:p>
    <w:p w14:paraId="6E700E8E" w14:textId="77777777" w:rsidR="00E73E40" w:rsidRPr="004F2450" w:rsidRDefault="00E73E40" w:rsidP="00E73E40">
      <w:pPr>
        <w:jc w:val="center"/>
      </w:pPr>
    </w:p>
    <w:p w14:paraId="5BEB6295" w14:textId="77777777" w:rsidR="00E73E40" w:rsidRPr="004F2450" w:rsidRDefault="00E73E40" w:rsidP="00E73E40">
      <w:pPr>
        <w:jc w:val="center"/>
      </w:pPr>
    </w:p>
    <w:p w14:paraId="7031D7DA" w14:textId="77777777" w:rsidR="00E73E40" w:rsidRPr="004F2450" w:rsidRDefault="00E73E40" w:rsidP="00E73E40">
      <w:pPr>
        <w:jc w:val="center"/>
        <w:rPr>
          <w:b/>
          <w:sz w:val="40"/>
          <w:szCs w:val="40"/>
        </w:rPr>
      </w:pPr>
      <w:r w:rsidRPr="004F2450">
        <w:rPr>
          <w:b/>
          <w:sz w:val="40"/>
          <w:szCs w:val="40"/>
        </w:rPr>
        <w:t>&lt;</w:t>
      </w:r>
      <w:r w:rsidRPr="004F2450">
        <w:rPr>
          <w:b/>
          <w:sz w:val="40"/>
          <w:szCs w:val="40"/>
          <w:lang w:val="vi-VN"/>
        </w:rPr>
        <w:t>THE IMPACT OF GREEN PACKAGING ON CONSUMER BEHAVIOUR IN E-COMMERCE</w:t>
      </w:r>
      <w:r w:rsidRPr="004F2450">
        <w:rPr>
          <w:b/>
          <w:sz w:val="40"/>
          <w:szCs w:val="40"/>
        </w:rPr>
        <w:t>&gt;</w:t>
      </w:r>
    </w:p>
    <w:p w14:paraId="4332AB59" w14:textId="77777777" w:rsidR="00E73E40" w:rsidRPr="004F2450" w:rsidRDefault="00E73E40" w:rsidP="00E73E40">
      <w:pPr>
        <w:jc w:val="center"/>
      </w:pPr>
    </w:p>
    <w:p w14:paraId="09E45791" w14:textId="77777777" w:rsidR="00E73E40" w:rsidRPr="004F2450" w:rsidRDefault="00E73E40" w:rsidP="00E73E40">
      <w:pPr>
        <w:jc w:val="center"/>
      </w:pPr>
    </w:p>
    <w:p w14:paraId="18000E2D" w14:textId="77777777" w:rsidR="00E73E40" w:rsidRPr="004F2450" w:rsidRDefault="00E73E40" w:rsidP="00E73E40">
      <w:pPr>
        <w:jc w:val="center"/>
      </w:pPr>
    </w:p>
    <w:p w14:paraId="552C862D" w14:textId="77777777" w:rsidR="00E73E40" w:rsidRPr="004F2450" w:rsidRDefault="00E73E40" w:rsidP="00E73E40">
      <w:pPr>
        <w:jc w:val="center"/>
      </w:pPr>
    </w:p>
    <w:p w14:paraId="28243E2C" w14:textId="77777777" w:rsidR="00E73E40" w:rsidRPr="004F2450" w:rsidRDefault="00E73E40" w:rsidP="00E73E40">
      <w:pPr>
        <w:jc w:val="center"/>
      </w:pPr>
    </w:p>
    <w:p w14:paraId="1171DEF3" w14:textId="77777777" w:rsidR="00E73E40" w:rsidRPr="004F2450" w:rsidRDefault="00E73E40" w:rsidP="00E73E40">
      <w:pPr>
        <w:jc w:val="both"/>
        <w:rPr>
          <w:lang w:val="vi-VN"/>
        </w:rPr>
      </w:pPr>
      <w:r w:rsidRPr="004F2450">
        <w:t>Thuộc nhóm ngành:</w:t>
      </w:r>
      <w:r w:rsidRPr="004F2450">
        <w:rPr>
          <w:lang w:val="vi-VN"/>
        </w:rPr>
        <w:t xml:space="preserve"> Khoa học xã hội</w:t>
      </w:r>
    </w:p>
    <w:p w14:paraId="5882D642" w14:textId="77777777" w:rsidR="00E73E40" w:rsidRPr="004F2450" w:rsidRDefault="00E73E40" w:rsidP="00E73E40">
      <w:pPr>
        <w:jc w:val="center"/>
        <w:rPr>
          <w:i/>
          <w:lang w:val="vi-VN"/>
        </w:rPr>
      </w:pPr>
    </w:p>
    <w:p w14:paraId="2E6294D8" w14:textId="77777777" w:rsidR="00E73E40" w:rsidRPr="004F2450" w:rsidRDefault="00E73E40" w:rsidP="00E73E40">
      <w:pPr>
        <w:jc w:val="center"/>
        <w:rPr>
          <w:lang w:val="vi-VN"/>
        </w:rPr>
      </w:pPr>
    </w:p>
    <w:p w14:paraId="16F4E768" w14:textId="77777777" w:rsidR="00E73E40" w:rsidRPr="004F2450" w:rsidRDefault="00E73E40" w:rsidP="00E73E40">
      <w:pPr>
        <w:jc w:val="center"/>
      </w:pPr>
    </w:p>
    <w:p w14:paraId="4E38A883" w14:textId="77777777" w:rsidR="00E73E40" w:rsidRPr="004F2450" w:rsidRDefault="00E73E40" w:rsidP="00E73E40">
      <w:pPr>
        <w:jc w:val="center"/>
        <w:rPr>
          <w:lang w:val="vi-VN"/>
        </w:rPr>
      </w:pPr>
    </w:p>
    <w:p w14:paraId="6EA5969C" w14:textId="77777777" w:rsidR="00E73E40" w:rsidRPr="004F2450" w:rsidRDefault="00E73E40" w:rsidP="00E73E40">
      <w:pPr>
        <w:jc w:val="center"/>
        <w:rPr>
          <w:lang w:val="vi-VN"/>
        </w:rPr>
      </w:pPr>
    </w:p>
    <w:p w14:paraId="427B73B2" w14:textId="77777777" w:rsidR="00E73E40" w:rsidRPr="004F2450" w:rsidRDefault="00E73E40" w:rsidP="00E73E40">
      <w:pPr>
        <w:jc w:val="center"/>
        <w:rPr>
          <w:lang w:val="vi-VN"/>
        </w:rPr>
      </w:pPr>
    </w:p>
    <w:p w14:paraId="618FC386" w14:textId="77777777" w:rsidR="00E73E40" w:rsidRPr="004F2450" w:rsidRDefault="00E73E40" w:rsidP="00E73E40">
      <w:pPr>
        <w:jc w:val="center"/>
      </w:pPr>
    </w:p>
    <w:p w14:paraId="634CD866" w14:textId="77777777" w:rsidR="00E73E40" w:rsidRPr="004F2450" w:rsidRDefault="00E73E40" w:rsidP="00E73E40">
      <w:pPr>
        <w:jc w:val="center"/>
      </w:pPr>
    </w:p>
    <w:p w14:paraId="1616B067" w14:textId="77777777" w:rsidR="00E73E40" w:rsidRPr="004F2450" w:rsidRDefault="00E73E40" w:rsidP="00E73E40">
      <w:pPr>
        <w:jc w:val="center"/>
      </w:pPr>
    </w:p>
    <w:p w14:paraId="7F7A0FBE" w14:textId="77777777" w:rsidR="00E73E40" w:rsidRPr="004F2450" w:rsidRDefault="00E73E40" w:rsidP="00E73E40">
      <w:pPr>
        <w:jc w:val="center"/>
      </w:pPr>
    </w:p>
    <w:p w14:paraId="06EE1445" w14:textId="4E5E6546" w:rsidR="00E73E40" w:rsidRPr="004F2450" w:rsidRDefault="00E73E40" w:rsidP="00E73E40">
      <w:pPr>
        <w:jc w:val="center"/>
        <w:rPr>
          <w:b/>
        </w:rPr>
      </w:pPr>
      <w:r w:rsidRPr="004F2450">
        <w:rPr>
          <w:b/>
        </w:rPr>
        <w:t>Tháng 3 Năm 2025</w:t>
      </w:r>
    </w:p>
    <w:p w14:paraId="59BD0FA4" w14:textId="77777777" w:rsidR="00100C0F" w:rsidRDefault="00100C0F" w:rsidP="0035737A">
      <w:pPr>
        <w:tabs>
          <w:tab w:val="left" w:pos="9072"/>
        </w:tabs>
        <w:spacing w:after="120"/>
        <w:jc w:val="center"/>
        <w:rPr>
          <w:i/>
          <w:color w:val="000000"/>
          <w:lang w:val="vi-VN"/>
        </w:rPr>
      </w:pPr>
    </w:p>
    <w:p w14:paraId="690153FC" w14:textId="77777777" w:rsidR="00B671D6" w:rsidRDefault="00B671D6" w:rsidP="0035737A">
      <w:pPr>
        <w:tabs>
          <w:tab w:val="left" w:pos="9072"/>
        </w:tabs>
        <w:spacing w:after="120"/>
        <w:jc w:val="center"/>
        <w:rPr>
          <w:i/>
          <w:color w:val="000000"/>
          <w:lang w:val="vi-VN"/>
        </w:rPr>
      </w:pPr>
    </w:p>
    <w:p w14:paraId="672370CA" w14:textId="1233D1B9" w:rsidR="0035737A" w:rsidRDefault="0035737A" w:rsidP="0035737A">
      <w:pPr>
        <w:tabs>
          <w:tab w:val="left" w:pos="9072"/>
        </w:tabs>
        <w:spacing w:after="120"/>
        <w:jc w:val="center"/>
        <w:rPr>
          <w:i/>
          <w:color w:val="000000"/>
        </w:rPr>
      </w:pPr>
      <w:r>
        <w:rPr>
          <w:noProof/>
        </w:rPr>
        <w:lastRenderedPageBreak/>
        <mc:AlternateContent>
          <mc:Choice Requires="wps">
            <w:drawing>
              <wp:anchor distT="0" distB="0" distL="114300" distR="114300" simplePos="0" relativeHeight="251660288" behindDoc="1" locked="0" layoutInCell="1" allowOverlap="1" wp14:anchorId="7CE3352B" wp14:editId="04718624">
                <wp:simplePos x="0" y="0"/>
                <wp:positionH relativeFrom="margin">
                  <wp:align>center</wp:align>
                </wp:positionH>
                <wp:positionV relativeFrom="paragraph">
                  <wp:posOffset>65191</wp:posOffset>
                </wp:positionV>
                <wp:extent cx="6203315" cy="8757285"/>
                <wp:effectExtent l="0" t="0" r="26035" b="24765"/>
                <wp:wrapNone/>
                <wp:docPr id="1268248151" name="Rectangle 1268248151"/>
                <wp:cNvGraphicFramePr/>
                <a:graphic xmlns:a="http://schemas.openxmlformats.org/drawingml/2006/main">
                  <a:graphicData uri="http://schemas.microsoft.com/office/word/2010/wordprocessingShape">
                    <wps:wsp>
                      <wps:cNvSpPr/>
                      <wps:spPr>
                        <a:xfrm>
                          <a:off x="0" y="0"/>
                          <a:ext cx="6203315" cy="8757285"/>
                        </a:xfrm>
                        <a:prstGeom prst="rect">
                          <a:avLst/>
                        </a:prstGeom>
                        <a:noFill/>
                        <a:ln w="9525" cap="flat" cmpd="sng">
                          <a:solidFill>
                            <a:schemeClr val="dk1"/>
                          </a:solidFill>
                          <a:prstDash val="solid"/>
                          <a:round/>
                          <a:headEnd type="none" w="sm" len="sm"/>
                          <a:tailEnd type="none" w="sm" len="sm"/>
                        </a:ln>
                      </wps:spPr>
                      <wps:txbx>
                        <w:txbxContent>
                          <w:p w14:paraId="46613743" w14:textId="77777777" w:rsidR="0035737A" w:rsidRDefault="0035737A" w:rsidP="0035737A">
                            <w:pPr>
                              <w:textDirection w:val="btLr"/>
                              <w:rPr>
                                <w:lang w:val="vi-VN"/>
                              </w:rPr>
                            </w:pPr>
                          </w:p>
                          <w:p w14:paraId="0E1B3668" w14:textId="77777777" w:rsidR="00B671D6" w:rsidRDefault="00B671D6" w:rsidP="0035737A">
                            <w:pPr>
                              <w:textDirection w:val="btLr"/>
                              <w:rPr>
                                <w:lang w:val="vi-VN"/>
                              </w:rPr>
                            </w:pPr>
                          </w:p>
                          <w:p w14:paraId="1A019113" w14:textId="77777777" w:rsidR="00B671D6" w:rsidRDefault="00B671D6" w:rsidP="0035737A">
                            <w:pPr>
                              <w:textDirection w:val="btLr"/>
                              <w:rPr>
                                <w:lang w:val="vi-VN"/>
                              </w:rPr>
                            </w:pPr>
                          </w:p>
                          <w:p w14:paraId="262D4640" w14:textId="77777777" w:rsidR="00B671D6" w:rsidRDefault="00B671D6" w:rsidP="0035737A">
                            <w:pPr>
                              <w:textDirection w:val="btLr"/>
                              <w:rPr>
                                <w:lang w:val="vi-VN"/>
                              </w:rPr>
                            </w:pPr>
                          </w:p>
                          <w:p w14:paraId="621E41BD" w14:textId="77777777" w:rsidR="00B671D6" w:rsidRDefault="00B671D6" w:rsidP="0035737A">
                            <w:pPr>
                              <w:textDirection w:val="btLr"/>
                              <w:rPr>
                                <w:lang w:val="vi-VN"/>
                              </w:rPr>
                            </w:pPr>
                          </w:p>
                          <w:p w14:paraId="78B652FE" w14:textId="77777777" w:rsidR="00B671D6" w:rsidRPr="0035737A" w:rsidRDefault="00B671D6" w:rsidP="0035737A">
                            <w:pPr>
                              <w:textDirection w:val="btLr"/>
                              <w:rPr>
                                <w:lang w:val="vi-VN"/>
                              </w:rPr>
                            </w:pPr>
                          </w:p>
                        </w:txbxContent>
                      </wps:txbx>
                      <wps:bodyPr spcFirstLastPara="1" wrap="square" lIns="91425" tIns="91425" rIns="91425" bIns="91425" anchor="ctr" anchorCtr="0">
                        <a:noAutofit/>
                      </wps:bodyPr>
                    </wps:wsp>
                  </a:graphicData>
                </a:graphic>
              </wp:anchor>
            </w:drawing>
          </mc:Choice>
          <mc:Fallback>
            <w:pict>
              <v:rect w14:anchorId="7CE3352B" id="Rectangle 1268248151" o:spid="_x0000_s1027" style="position:absolute;left:0;text-align:left;margin-left:0;margin-top:5.15pt;width:488.45pt;height:689.55pt;z-index:-251656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LMBAIAABIEAAAOAAAAZHJzL2Uyb0RvYy54bWysU9tuGjEQfa/Uf7D8XpYlJSGIJapCqSpF&#10;LVKaDxh8Ya36Vtuwy9937KVA24dIVV/sGXs8c+bM8eKhN5ocRIjK2YbWozElwjLHld019OXb+t2M&#10;kpjActDOioYeRaQPy7dvFp2fi4lrneYiEExi47zzDW1T8vOqiqwVBuLIeWHxUrpgIKEbdhUP0GF2&#10;o6vJeHxbdS5wHxwTMeLpariky5JfSsHSVymjSEQ3FLGlsoaybvNaLRcw3wXwrWInGPAPKAwoi0XP&#10;qVaQgOyD+iuVUSy46GQaMWcqJ6ViovSA3dTjP7p5bsGL0guSE/2Zpvj/0rIvh2e/CUhD5+M8opm7&#10;6GUweUd8pC9kHc9kiT4Rhoe3k/HNTT2lhOHd7G56N5lNM53V5bkPMX0SzpBsNDTgNApJcHiKaQj9&#10;FZKrWbdWWpeJaEu6ht5PJzk/oC6khoSm8byh0e5Kmui04vlJflwUIx51IAfAWfPv9QnMb1G53Api&#10;OwSVq0ECwe0tL6VbAfyj5SQdPerVomppxhINJVqgxtEocQmUfj0O2dAWSbmwm63Ub3uisJUCMp9s&#10;HT9uAomerRVifIKYNhBQijVWR3li3R97CIhFf7Y4//v6feYmXTvh2tleO2BZ61D1LAVKBucxlV8w&#10;8P5hn5xUZSQXMCfUKLwy1NMnycq+9kvU5SsvfwIAAP//AwBQSwMEFAAGAAgAAAAhAPDE8lnbAAAA&#10;CAEAAA8AAABkcnMvZG93bnJldi54bWxMj8FOwzAQRO9I/IO1SNyoQ4NKE+JUCNQPIBTB0Y2XOGq8&#10;DrabhL9nOcFxZ0azb6rd4gYxYYi9JwW3qwwEUutNT52Cw+v+ZgsiJk1GD55QwTdG2NWXF5UujZ/p&#10;BacmdYJLKJZagU1pLKWMrUWn48qPSOx9+uB04jN00gQ9c7kb5DrLNtLpnviD1SM+WWxPzdkpCPOX&#10;lnIdp4/D3LyPJ9rb/PlNqeur5fEBRMIl/YXhF5/RoWamoz+TiWJQwEMSq1kOgt3iflOAOLKQb4s7&#10;kHUl/w+ofwAAAP//AwBQSwECLQAUAAYACAAAACEAtoM4kv4AAADhAQAAEwAAAAAAAAAAAAAAAAAA&#10;AAAAW0NvbnRlbnRfVHlwZXNdLnhtbFBLAQItABQABgAIAAAAIQA4/SH/1gAAAJQBAAALAAAAAAAA&#10;AAAAAAAAAC8BAABfcmVscy8ucmVsc1BLAQItABQABgAIAAAAIQBh0oLMBAIAABIEAAAOAAAAAAAA&#10;AAAAAAAAAC4CAABkcnMvZTJvRG9jLnhtbFBLAQItABQABgAIAAAAIQDwxPJZ2wAAAAgBAAAPAAAA&#10;AAAAAAAAAAAAAF4EAABkcnMvZG93bnJldi54bWxQSwUGAAAAAAQABADzAAAAZgUAAAAA&#10;" filled="f" strokecolor="black [3200]">
                <v:stroke startarrowwidth="narrow" startarrowlength="short" endarrowwidth="narrow" endarrowlength="short" joinstyle="round"/>
                <v:textbox inset="2.53958mm,2.53958mm,2.53958mm,2.53958mm">
                  <w:txbxContent>
                    <w:p w14:paraId="46613743" w14:textId="77777777" w:rsidR="0035737A" w:rsidRDefault="0035737A" w:rsidP="0035737A">
                      <w:pPr>
                        <w:textDirection w:val="btLr"/>
                        <w:rPr>
                          <w:lang w:val="vi-VN"/>
                        </w:rPr>
                      </w:pPr>
                    </w:p>
                    <w:p w14:paraId="0E1B3668" w14:textId="77777777" w:rsidR="00B671D6" w:rsidRDefault="00B671D6" w:rsidP="0035737A">
                      <w:pPr>
                        <w:textDirection w:val="btLr"/>
                        <w:rPr>
                          <w:lang w:val="vi-VN"/>
                        </w:rPr>
                      </w:pPr>
                    </w:p>
                    <w:p w14:paraId="1A019113" w14:textId="77777777" w:rsidR="00B671D6" w:rsidRDefault="00B671D6" w:rsidP="0035737A">
                      <w:pPr>
                        <w:textDirection w:val="btLr"/>
                        <w:rPr>
                          <w:lang w:val="vi-VN"/>
                        </w:rPr>
                      </w:pPr>
                    </w:p>
                    <w:p w14:paraId="262D4640" w14:textId="77777777" w:rsidR="00B671D6" w:rsidRDefault="00B671D6" w:rsidP="0035737A">
                      <w:pPr>
                        <w:textDirection w:val="btLr"/>
                        <w:rPr>
                          <w:lang w:val="vi-VN"/>
                        </w:rPr>
                      </w:pPr>
                    </w:p>
                    <w:p w14:paraId="621E41BD" w14:textId="77777777" w:rsidR="00B671D6" w:rsidRDefault="00B671D6" w:rsidP="0035737A">
                      <w:pPr>
                        <w:textDirection w:val="btLr"/>
                        <w:rPr>
                          <w:lang w:val="vi-VN"/>
                        </w:rPr>
                      </w:pPr>
                    </w:p>
                    <w:p w14:paraId="78B652FE" w14:textId="77777777" w:rsidR="00B671D6" w:rsidRPr="0035737A" w:rsidRDefault="00B671D6" w:rsidP="0035737A">
                      <w:pPr>
                        <w:textDirection w:val="btLr"/>
                        <w:rPr>
                          <w:lang w:val="vi-VN"/>
                        </w:rPr>
                      </w:pPr>
                    </w:p>
                  </w:txbxContent>
                </v:textbox>
                <w10:wrap anchorx="margin"/>
              </v:rect>
            </w:pict>
          </mc:Fallback>
        </mc:AlternateContent>
      </w:r>
    </w:p>
    <w:p w14:paraId="1757D2CD" w14:textId="77777777" w:rsidR="0035737A" w:rsidRDefault="0035737A" w:rsidP="0035737A">
      <w:pPr>
        <w:jc w:val="center"/>
        <w:rPr>
          <w:color w:val="000000"/>
        </w:rPr>
      </w:pPr>
      <w:r>
        <w:rPr>
          <w:color w:val="000000"/>
        </w:rPr>
        <w:t>BỘ GIÁO DỤC VÀ ĐÀO TẠO</w:t>
      </w:r>
    </w:p>
    <w:p w14:paraId="1F3EBF77" w14:textId="77777777" w:rsidR="0035737A" w:rsidRDefault="0035737A" w:rsidP="0035737A">
      <w:pPr>
        <w:jc w:val="center"/>
        <w:rPr>
          <w:b/>
          <w:color w:val="000000"/>
        </w:rPr>
      </w:pPr>
      <w:r>
        <w:rPr>
          <w:b/>
          <w:color w:val="000000"/>
        </w:rPr>
        <w:t>TRƯỜNG ĐẠI HỌC NGOẠI THƯƠNG</w:t>
      </w:r>
    </w:p>
    <w:p w14:paraId="45440C86" w14:textId="77777777" w:rsidR="0035737A" w:rsidRDefault="0035737A" w:rsidP="0035737A">
      <w:pPr>
        <w:jc w:val="center"/>
        <w:rPr>
          <w:color w:val="000000"/>
        </w:rPr>
      </w:pPr>
      <w:r>
        <w:rPr>
          <w:color w:val="000000"/>
        </w:rPr>
        <w:t>---------o0o---------</w:t>
      </w:r>
    </w:p>
    <w:p w14:paraId="5EA157C8" w14:textId="77777777" w:rsidR="0035737A" w:rsidRDefault="0035737A" w:rsidP="0035737A">
      <w:pPr>
        <w:jc w:val="center"/>
        <w:rPr>
          <w:color w:val="000000"/>
        </w:rPr>
      </w:pPr>
    </w:p>
    <w:p w14:paraId="6EB16B18" w14:textId="77777777" w:rsidR="0035737A" w:rsidRDefault="0035737A" w:rsidP="0035737A">
      <w:pPr>
        <w:jc w:val="center"/>
        <w:rPr>
          <w:color w:val="000000"/>
        </w:rPr>
      </w:pPr>
    </w:p>
    <w:p w14:paraId="67585055" w14:textId="77777777" w:rsidR="0035737A" w:rsidRDefault="0035737A" w:rsidP="0035737A">
      <w:pPr>
        <w:jc w:val="center"/>
        <w:rPr>
          <w:b/>
          <w:color w:val="000000"/>
          <w:sz w:val="40"/>
          <w:szCs w:val="40"/>
        </w:rPr>
      </w:pPr>
      <w:r>
        <w:rPr>
          <w:b/>
          <w:color w:val="000000"/>
          <w:sz w:val="40"/>
          <w:szCs w:val="40"/>
        </w:rPr>
        <w:t>BÁO CÁO TỔNG KẾT</w:t>
      </w:r>
    </w:p>
    <w:p w14:paraId="420EB45B" w14:textId="77777777" w:rsidR="0035737A" w:rsidRDefault="0035737A" w:rsidP="0035737A">
      <w:pPr>
        <w:jc w:val="center"/>
        <w:rPr>
          <w:color w:val="000000"/>
        </w:rPr>
      </w:pPr>
    </w:p>
    <w:p w14:paraId="4929DAFA" w14:textId="77777777" w:rsidR="0035737A" w:rsidRDefault="0035737A" w:rsidP="0035737A">
      <w:pPr>
        <w:jc w:val="center"/>
        <w:rPr>
          <w:b/>
          <w:color w:val="000000"/>
        </w:rPr>
      </w:pPr>
      <w:r>
        <w:rPr>
          <w:b/>
          <w:color w:val="000000"/>
        </w:rPr>
        <w:t xml:space="preserve">CÔNG TRÌNH THAM GIA XÉT </w:t>
      </w:r>
    </w:p>
    <w:p w14:paraId="65C29371" w14:textId="77777777" w:rsidR="0035737A" w:rsidRDefault="0035737A" w:rsidP="0035737A">
      <w:pPr>
        <w:jc w:val="center"/>
        <w:rPr>
          <w:b/>
          <w:color w:val="000000"/>
        </w:rPr>
      </w:pPr>
      <w:r>
        <w:rPr>
          <w:b/>
          <w:color w:val="000000"/>
        </w:rPr>
        <w:t xml:space="preserve">GIẢI THƯỞNG “SINH VIÊN NGHIÊN CỨU KHOA HỌC </w:t>
      </w:r>
    </w:p>
    <w:p w14:paraId="749F4218" w14:textId="77777777" w:rsidR="0035737A" w:rsidRDefault="0035737A" w:rsidP="0035737A">
      <w:pPr>
        <w:jc w:val="center"/>
        <w:rPr>
          <w:b/>
          <w:color w:val="000000"/>
        </w:rPr>
      </w:pPr>
      <w:r>
        <w:rPr>
          <w:b/>
          <w:color w:val="000000"/>
        </w:rPr>
        <w:t xml:space="preserve">TRƯỜNG ĐẠI HỌC NGOẠI THƯƠNG” </w:t>
      </w:r>
    </w:p>
    <w:p w14:paraId="1CB79014" w14:textId="77777777" w:rsidR="0035737A" w:rsidRDefault="0035737A" w:rsidP="0035737A">
      <w:pPr>
        <w:jc w:val="center"/>
        <w:rPr>
          <w:b/>
          <w:color w:val="000000"/>
        </w:rPr>
      </w:pPr>
      <w:r>
        <w:rPr>
          <w:b/>
          <w:color w:val="000000"/>
        </w:rPr>
        <w:t>NĂM 2025</w:t>
      </w:r>
    </w:p>
    <w:p w14:paraId="491EFE65" w14:textId="77777777" w:rsidR="0035737A" w:rsidRDefault="0035737A" w:rsidP="0035737A">
      <w:pPr>
        <w:jc w:val="center"/>
        <w:rPr>
          <w:color w:val="000000"/>
        </w:rPr>
      </w:pPr>
    </w:p>
    <w:p w14:paraId="45124C32" w14:textId="77777777" w:rsidR="0035737A" w:rsidRDefault="0035737A" w:rsidP="0035737A">
      <w:pPr>
        <w:jc w:val="center"/>
        <w:rPr>
          <w:color w:val="000000"/>
        </w:rPr>
      </w:pPr>
    </w:p>
    <w:p w14:paraId="6A01FC65" w14:textId="77777777" w:rsidR="0035737A" w:rsidRDefault="0035737A" w:rsidP="0035737A">
      <w:pPr>
        <w:jc w:val="center"/>
        <w:rPr>
          <w:color w:val="000000"/>
        </w:rPr>
      </w:pPr>
    </w:p>
    <w:p w14:paraId="693C8D8C" w14:textId="77777777" w:rsidR="0035737A" w:rsidRDefault="0035737A" w:rsidP="0035737A">
      <w:pPr>
        <w:jc w:val="center"/>
        <w:rPr>
          <w:b/>
          <w:color w:val="000000"/>
          <w:sz w:val="40"/>
          <w:szCs w:val="40"/>
        </w:rPr>
      </w:pPr>
      <w:r>
        <w:rPr>
          <w:b/>
          <w:color w:val="000000"/>
          <w:sz w:val="40"/>
          <w:szCs w:val="40"/>
        </w:rPr>
        <w:t>&lt;T</w:t>
      </w:r>
      <w:r>
        <w:rPr>
          <w:b/>
          <w:color w:val="000000"/>
          <w:sz w:val="40"/>
          <w:szCs w:val="40"/>
          <w:lang w:val="vi-VN"/>
        </w:rPr>
        <w:t>HE IMPACT OF GREEN PACKAGING ON CONSUMER BEHAVIOUR IN E-COMMERCE</w:t>
      </w:r>
      <w:r>
        <w:rPr>
          <w:b/>
          <w:color w:val="000000"/>
          <w:sz w:val="40"/>
          <w:szCs w:val="40"/>
        </w:rPr>
        <w:t>&gt;</w:t>
      </w:r>
    </w:p>
    <w:p w14:paraId="530F326A" w14:textId="77777777" w:rsidR="0035737A" w:rsidRDefault="0035737A" w:rsidP="0035737A">
      <w:pPr>
        <w:jc w:val="center"/>
        <w:rPr>
          <w:color w:val="000000"/>
        </w:rPr>
      </w:pPr>
    </w:p>
    <w:p w14:paraId="090DDE55" w14:textId="77777777" w:rsidR="0035737A" w:rsidRDefault="0035737A" w:rsidP="0035737A">
      <w:pPr>
        <w:spacing w:after="120"/>
        <w:jc w:val="center"/>
        <w:rPr>
          <w:b/>
          <w:i/>
          <w:color w:val="000000"/>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980"/>
        <w:gridCol w:w="1073"/>
        <w:gridCol w:w="810"/>
        <w:gridCol w:w="1530"/>
        <w:gridCol w:w="1350"/>
        <w:gridCol w:w="990"/>
        <w:gridCol w:w="1087"/>
      </w:tblGrid>
      <w:tr w:rsidR="00100C0F" w14:paraId="4D8AAFB9" w14:textId="77777777" w:rsidTr="00B671D6">
        <w:tc>
          <w:tcPr>
            <w:tcW w:w="450" w:type="dxa"/>
            <w:vAlign w:val="center"/>
          </w:tcPr>
          <w:p w14:paraId="741723D7" w14:textId="77777777" w:rsidR="0035737A" w:rsidRDefault="0035737A" w:rsidP="004E4E70">
            <w:pPr>
              <w:jc w:val="center"/>
              <w:rPr>
                <w:b/>
                <w:color w:val="000000"/>
              </w:rPr>
            </w:pPr>
            <w:r>
              <w:rPr>
                <w:b/>
                <w:color w:val="000000"/>
              </w:rPr>
              <w:t>TT</w:t>
            </w:r>
          </w:p>
        </w:tc>
        <w:tc>
          <w:tcPr>
            <w:tcW w:w="1980" w:type="dxa"/>
            <w:vAlign w:val="center"/>
          </w:tcPr>
          <w:p w14:paraId="36C6DB74" w14:textId="77777777" w:rsidR="0035737A" w:rsidRDefault="0035737A" w:rsidP="004E4E70">
            <w:pPr>
              <w:jc w:val="center"/>
              <w:rPr>
                <w:b/>
                <w:color w:val="000000"/>
              </w:rPr>
            </w:pPr>
            <w:r>
              <w:rPr>
                <w:b/>
                <w:color w:val="000000"/>
              </w:rPr>
              <w:t>Họ và tên sinh viên thực hiện</w:t>
            </w:r>
          </w:p>
        </w:tc>
        <w:tc>
          <w:tcPr>
            <w:tcW w:w="1073" w:type="dxa"/>
            <w:vAlign w:val="center"/>
          </w:tcPr>
          <w:p w14:paraId="05DDBDCC" w14:textId="6F429E9F" w:rsidR="0035737A" w:rsidRDefault="0035737A" w:rsidP="004E4E70">
            <w:pPr>
              <w:jc w:val="center"/>
              <w:rPr>
                <w:b/>
                <w:color w:val="000000"/>
              </w:rPr>
            </w:pPr>
            <w:r>
              <w:rPr>
                <w:b/>
                <w:color w:val="000000"/>
              </w:rPr>
              <w:t>Na</w:t>
            </w:r>
            <w:r w:rsidR="00100C0F">
              <w:rPr>
                <w:b/>
                <w:color w:val="000000"/>
                <w:lang w:val="vi-VN"/>
              </w:rPr>
              <w:t>m</w:t>
            </w:r>
            <w:r>
              <w:rPr>
                <w:b/>
                <w:color w:val="000000"/>
              </w:rPr>
              <w:t>, Nữ</w:t>
            </w:r>
          </w:p>
        </w:tc>
        <w:tc>
          <w:tcPr>
            <w:tcW w:w="810" w:type="dxa"/>
            <w:vAlign w:val="center"/>
          </w:tcPr>
          <w:p w14:paraId="26C6E79E" w14:textId="77777777" w:rsidR="0035737A" w:rsidRDefault="0035737A" w:rsidP="004E4E70">
            <w:pPr>
              <w:jc w:val="center"/>
              <w:rPr>
                <w:b/>
                <w:color w:val="000000"/>
              </w:rPr>
            </w:pPr>
            <w:r>
              <w:rPr>
                <w:b/>
                <w:color w:val="000000"/>
              </w:rPr>
              <w:t>Dân tộc</w:t>
            </w:r>
          </w:p>
        </w:tc>
        <w:tc>
          <w:tcPr>
            <w:tcW w:w="1530" w:type="dxa"/>
            <w:vAlign w:val="center"/>
          </w:tcPr>
          <w:p w14:paraId="37B06E31" w14:textId="77777777" w:rsidR="0035737A" w:rsidRDefault="0035737A" w:rsidP="004E4E70">
            <w:pPr>
              <w:jc w:val="center"/>
              <w:rPr>
                <w:b/>
                <w:color w:val="000000"/>
              </w:rPr>
            </w:pPr>
            <w:r>
              <w:rPr>
                <w:b/>
                <w:color w:val="000000"/>
              </w:rPr>
              <w:t>Lớp, khoa</w:t>
            </w:r>
          </w:p>
        </w:tc>
        <w:tc>
          <w:tcPr>
            <w:tcW w:w="1350" w:type="dxa"/>
            <w:vAlign w:val="center"/>
          </w:tcPr>
          <w:p w14:paraId="068026D2" w14:textId="77777777" w:rsidR="0035737A" w:rsidRDefault="0035737A" w:rsidP="004E4E70">
            <w:pPr>
              <w:jc w:val="center"/>
              <w:rPr>
                <w:b/>
                <w:color w:val="000000"/>
              </w:rPr>
            </w:pPr>
            <w:r>
              <w:rPr>
                <w:b/>
                <w:color w:val="000000"/>
              </w:rPr>
              <w:t>Ngành học</w:t>
            </w:r>
          </w:p>
        </w:tc>
        <w:tc>
          <w:tcPr>
            <w:tcW w:w="990" w:type="dxa"/>
            <w:vAlign w:val="center"/>
          </w:tcPr>
          <w:p w14:paraId="7D5DF1AB" w14:textId="77777777" w:rsidR="0035737A" w:rsidRDefault="0035737A" w:rsidP="004E4E70">
            <w:pPr>
              <w:jc w:val="center"/>
              <w:rPr>
                <w:b/>
                <w:color w:val="000000"/>
              </w:rPr>
            </w:pPr>
            <w:r>
              <w:rPr>
                <w:b/>
                <w:color w:val="000000"/>
              </w:rPr>
              <w:t>Năm thứ</w:t>
            </w:r>
          </w:p>
        </w:tc>
        <w:tc>
          <w:tcPr>
            <w:tcW w:w="1087" w:type="dxa"/>
            <w:vAlign w:val="center"/>
          </w:tcPr>
          <w:p w14:paraId="180D33D8" w14:textId="77777777" w:rsidR="0035737A" w:rsidRDefault="0035737A" w:rsidP="004E4E70">
            <w:pPr>
              <w:jc w:val="center"/>
              <w:rPr>
                <w:b/>
                <w:color w:val="000000"/>
              </w:rPr>
            </w:pPr>
            <w:r>
              <w:rPr>
                <w:b/>
                <w:color w:val="000000"/>
              </w:rPr>
              <w:t>Số năm đào tạo</w:t>
            </w:r>
          </w:p>
        </w:tc>
      </w:tr>
      <w:tr w:rsidR="00100C0F" w14:paraId="1B245ABC" w14:textId="77777777" w:rsidTr="00B671D6">
        <w:tc>
          <w:tcPr>
            <w:tcW w:w="450" w:type="dxa"/>
          </w:tcPr>
          <w:p w14:paraId="5C842645" w14:textId="77777777" w:rsidR="0035737A" w:rsidRPr="004A377E" w:rsidRDefault="0035737A" w:rsidP="004E4E70">
            <w:pPr>
              <w:jc w:val="center"/>
              <w:rPr>
                <w:color w:val="000000"/>
                <w:lang w:val="vi-VN"/>
              </w:rPr>
            </w:pPr>
            <w:r>
              <w:rPr>
                <w:color w:val="000000"/>
                <w:lang w:val="vi-VN"/>
              </w:rPr>
              <w:t>1</w:t>
            </w:r>
          </w:p>
        </w:tc>
        <w:tc>
          <w:tcPr>
            <w:tcW w:w="1980" w:type="dxa"/>
          </w:tcPr>
          <w:p w14:paraId="54BD0BA4" w14:textId="77777777" w:rsidR="0035737A" w:rsidRPr="00BE0538" w:rsidRDefault="0035737A" w:rsidP="004E4E70">
            <w:pPr>
              <w:rPr>
                <w:b/>
                <w:bCs/>
                <w:color w:val="000000"/>
                <w:lang w:val="vi-VN"/>
              </w:rPr>
            </w:pPr>
            <w:r w:rsidRPr="00BE0538">
              <w:rPr>
                <w:b/>
                <w:bCs/>
                <w:color w:val="000000"/>
                <w:lang w:val="vi-VN"/>
              </w:rPr>
              <w:t>Trần Huỳnh Như Ngọc</w:t>
            </w:r>
          </w:p>
        </w:tc>
        <w:tc>
          <w:tcPr>
            <w:tcW w:w="1073" w:type="dxa"/>
          </w:tcPr>
          <w:p w14:paraId="737485F7" w14:textId="77777777" w:rsidR="0035737A" w:rsidRPr="004A377E" w:rsidRDefault="0035737A" w:rsidP="004E4E70">
            <w:pPr>
              <w:jc w:val="center"/>
              <w:rPr>
                <w:color w:val="000000"/>
                <w:lang w:val="vi-VN"/>
              </w:rPr>
            </w:pPr>
            <w:r>
              <w:rPr>
                <w:color w:val="000000"/>
              </w:rPr>
              <w:t>N</w:t>
            </w:r>
            <w:r>
              <w:rPr>
                <w:color w:val="000000"/>
                <w:lang w:val="vi-VN"/>
              </w:rPr>
              <w:t>ữ</w:t>
            </w:r>
          </w:p>
        </w:tc>
        <w:tc>
          <w:tcPr>
            <w:tcW w:w="810" w:type="dxa"/>
          </w:tcPr>
          <w:p w14:paraId="58444A71" w14:textId="77777777" w:rsidR="0035737A" w:rsidRPr="004A377E" w:rsidRDefault="0035737A" w:rsidP="004E4E70">
            <w:pPr>
              <w:jc w:val="center"/>
              <w:rPr>
                <w:color w:val="000000"/>
                <w:lang w:val="vi-VN"/>
              </w:rPr>
            </w:pPr>
            <w:r>
              <w:rPr>
                <w:color w:val="000000"/>
                <w:lang w:val="vi-VN"/>
              </w:rPr>
              <w:t>Hoa</w:t>
            </w:r>
          </w:p>
        </w:tc>
        <w:tc>
          <w:tcPr>
            <w:tcW w:w="1530" w:type="dxa"/>
          </w:tcPr>
          <w:p w14:paraId="4EE8B8AD" w14:textId="77777777" w:rsidR="0035737A" w:rsidRPr="004A377E" w:rsidRDefault="0035737A" w:rsidP="004E4E70">
            <w:pPr>
              <w:jc w:val="center"/>
              <w:rPr>
                <w:color w:val="000000"/>
                <w:lang w:val="vi-VN"/>
              </w:rPr>
            </w:pPr>
            <w:r>
              <w:rPr>
                <w:color w:val="000000"/>
                <w:lang w:val="vi-VN"/>
              </w:rPr>
              <w:t>K61CLC3</w:t>
            </w:r>
          </w:p>
        </w:tc>
        <w:tc>
          <w:tcPr>
            <w:tcW w:w="1350" w:type="dxa"/>
          </w:tcPr>
          <w:p w14:paraId="5101A6B4" w14:textId="77777777" w:rsidR="0035737A" w:rsidRPr="00BE0538" w:rsidRDefault="0035737A" w:rsidP="004E4E70">
            <w:pPr>
              <w:jc w:val="center"/>
              <w:rPr>
                <w:color w:val="000000"/>
              </w:rPr>
            </w:pPr>
            <w:r>
              <w:rPr>
                <w:color w:val="000000"/>
                <w:lang w:val="vi-VN"/>
              </w:rPr>
              <w:t>L</w:t>
            </w:r>
            <w:r>
              <w:rPr>
                <w:color w:val="000000"/>
              </w:rPr>
              <w:t>ogistics&amp;QLCCƯ</w:t>
            </w:r>
          </w:p>
        </w:tc>
        <w:tc>
          <w:tcPr>
            <w:tcW w:w="990" w:type="dxa"/>
          </w:tcPr>
          <w:p w14:paraId="476529C5" w14:textId="77777777" w:rsidR="0035737A" w:rsidRPr="004A377E" w:rsidRDefault="0035737A" w:rsidP="004E4E70">
            <w:pPr>
              <w:jc w:val="center"/>
              <w:rPr>
                <w:color w:val="000000"/>
                <w:lang w:val="vi-VN"/>
              </w:rPr>
            </w:pPr>
            <w:r>
              <w:rPr>
                <w:color w:val="000000"/>
                <w:lang w:val="vi-VN"/>
              </w:rPr>
              <w:t>3</w:t>
            </w:r>
          </w:p>
        </w:tc>
        <w:tc>
          <w:tcPr>
            <w:tcW w:w="1087" w:type="dxa"/>
          </w:tcPr>
          <w:p w14:paraId="0F00575E" w14:textId="77777777" w:rsidR="0035737A" w:rsidRDefault="0035737A" w:rsidP="004E4E70">
            <w:pPr>
              <w:jc w:val="center"/>
              <w:rPr>
                <w:color w:val="000000"/>
              </w:rPr>
            </w:pPr>
            <w:r>
              <w:rPr>
                <w:color w:val="000000"/>
              </w:rPr>
              <w:t>4</w:t>
            </w:r>
          </w:p>
        </w:tc>
      </w:tr>
      <w:tr w:rsidR="00100C0F" w14:paraId="782D080B" w14:textId="77777777" w:rsidTr="00B671D6">
        <w:tc>
          <w:tcPr>
            <w:tcW w:w="450" w:type="dxa"/>
          </w:tcPr>
          <w:p w14:paraId="5CB9B0DE" w14:textId="77777777" w:rsidR="0035737A" w:rsidRPr="004A377E" w:rsidRDefault="0035737A" w:rsidP="004E4E70">
            <w:pPr>
              <w:jc w:val="center"/>
              <w:rPr>
                <w:color w:val="000000"/>
                <w:lang w:val="vi-VN"/>
              </w:rPr>
            </w:pPr>
            <w:r>
              <w:rPr>
                <w:color w:val="000000"/>
                <w:lang w:val="vi-VN"/>
              </w:rPr>
              <w:t>2</w:t>
            </w:r>
          </w:p>
        </w:tc>
        <w:tc>
          <w:tcPr>
            <w:tcW w:w="1980" w:type="dxa"/>
          </w:tcPr>
          <w:p w14:paraId="5AC314EE" w14:textId="77777777" w:rsidR="0035737A" w:rsidRPr="004A377E" w:rsidRDefault="0035737A" w:rsidP="004E4E70">
            <w:pPr>
              <w:rPr>
                <w:color w:val="000000"/>
                <w:lang w:val="vi-VN"/>
              </w:rPr>
            </w:pPr>
            <w:r>
              <w:rPr>
                <w:color w:val="000000"/>
                <w:lang w:val="vi-VN"/>
              </w:rPr>
              <w:t xml:space="preserve">Trần Tuệ Linh </w:t>
            </w:r>
          </w:p>
        </w:tc>
        <w:tc>
          <w:tcPr>
            <w:tcW w:w="1073" w:type="dxa"/>
          </w:tcPr>
          <w:p w14:paraId="0906D7F7" w14:textId="77777777" w:rsidR="0035737A" w:rsidRDefault="0035737A" w:rsidP="004E4E70">
            <w:pPr>
              <w:jc w:val="center"/>
              <w:rPr>
                <w:color w:val="000000"/>
              </w:rPr>
            </w:pPr>
            <w:r>
              <w:rPr>
                <w:color w:val="000000"/>
                <w:lang w:val="vi-VN"/>
              </w:rPr>
              <w:t>Nữ</w:t>
            </w:r>
          </w:p>
        </w:tc>
        <w:tc>
          <w:tcPr>
            <w:tcW w:w="810" w:type="dxa"/>
          </w:tcPr>
          <w:p w14:paraId="6697C89D" w14:textId="77777777" w:rsidR="0035737A" w:rsidRPr="004A377E" w:rsidRDefault="0035737A" w:rsidP="004E4E70">
            <w:pPr>
              <w:jc w:val="center"/>
              <w:rPr>
                <w:color w:val="000000"/>
                <w:lang w:val="vi-VN"/>
              </w:rPr>
            </w:pPr>
            <w:r>
              <w:rPr>
                <w:color w:val="000000"/>
                <w:lang w:val="vi-VN"/>
              </w:rPr>
              <w:t>Kinh</w:t>
            </w:r>
          </w:p>
        </w:tc>
        <w:tc>
          <w:tcPr>
            <w:tcW w:w="1530" w:type="dxa"/>
          </w:tcPr>
          <w:p w14:paraId="67F81D7A" w14:textId="77777777" w:rsidR="0035737A" w:rsidRPr="004A377E" w:rsidRDefault="0035737A" w:rsidP="004E4E70">
            <w:pPr>
              <w:jc w:val="center"/>
              <w:rPr>
                <w:color w:val="000000"/>
                <w:lang w:val="vi-VN"/>
              </w:rPr>
            </w:pPr>
            <w:r>
              <w:rPr>
                <w:color w:val="000000"/>
                <w:lang w:val="vi-VN"/>
              </w:rPr>
              <w:t>K61CLC3</w:t>
            </w:r>
          </w:p>
        </w:tc>
        <w:tc>
          <w:tcPr>
            <w:tcW w:w="1350" w:type="dxa"/>
          </w:tcPr>
          <w:p w14:paraId="348FC77C" w14:textId="77777777" w:rsidR="0035737A" w:rsidRPr="00BE0538" w:rsidRDefault="0035737A" w:rsidP="004E4E70">
            <w:pPr>
              <w:jc w:val="center"/>
              <w:rPr>
                <w:color w:val="000000"/>
              </w:rPr>
            </w:pPr>
            <w:r>
              <w:rPr>
                <w:color w:val="000000"/>
                <w:lang w:val="vi-VN"/>
              </w:rPr>
              <w:t>L</w:t>
            </w:r>
            <w:r>
              <w:rPr>
                <w:color w:val="000000"/>
              </w:rPr>
              <w:t>ogistics&amp;QLCCƯ</w:t>
            </w:r>
          </w:p>
        </w:tc>
        <w:tc>
          <w:tcPr>
            <w:tcW w:w="990" w:type="dxa"/>
          </w:tcPr>
          <w:p w14:paraId="0AE4A4AF" w14:textId="77777777" w:rsidR="0035737A" w:rsidRPr="004A377E" w:rsidRDefault="0035737A" w:rsidP="004E4E70">
            <w:pPr>
              <w:jc w:val="center"/>
              <w:rPr>
                <w:color w:val="000000"/>
                <w:lang w:val="vi-VN"/>
              </w:rPr>
            </w:pPr>
            <w:r>
              <w:rPr>
                <w:color w:val="000000"/>
                <w:lang w:val="vi-VN"/>
              </w:rPr>
              <w:t>3</w:t>
            </w:r>
          </w:p>
        </w:tc>
        <w:tc>
          <w:tcPr>
            <w:tcW w:w="1087" w:type="dxa"/>
          </w:tcPr>
          <w:p w14:paraId="008E8FBD" w14:textId="77777777" w:rsidR="0035737A" w:rsidRPr="004A377E" w:rsidRDefault="0035737A" w:rsidP="004E4E70">
            <w:pPr>
              <w:jc w:val="center"/>
              <w:rPr>
                <w:color w:val="000000"/>
                <w:lang w:val="vi-VN"/>
              </w:rPr>
            </w:pPr>
            <w:r>
              <w:rPr>
                <w:color w:val="000000"/>
                <w:lang w:val="vi-VN"/>
              </w:rPr>
              <w:t>4</w:t>
            </w:r>
          </w:p>
        </w:tc>
      </w:tr>
      <w:tr w:rsidR="00100C0F" w14:paraId="3733088E" w14:textId="77777777" w:rsidTr="00B671D6">
        <w:tc>
          <w:tcPr>
            <w:tcW w:w="450" w:type="dxa"/>
          </w:tcPr>
          <w:p w14:paraId="729A8BA6" w14:textId="77777777" w:rsidR="0035737A" w:rsidRPr="004A377E" w:rsidRDefault="0035737A" w:rsidP="004E4E70">
            <w:pPr>
              <w:jc w:val="center"/>
              <w:rPr>
                <w:color w:val="000000"/>
                <w:lang w:val="vi-VN"/>
              </w:rPr>
            </w:pPr>
            <w:r>
              <w:rPr>
                <w:color w:val="000000"/>
                <w:lang w:val="vi-VN"/>
              </w:rPr>
              <w:t>3</w:t>
            </w:r>
          </w:p>
        </w:tc>
        <w:tc>
          <w:tcPr>
            <w:tcW w:w="1980" w:type="dxa"/>
          </w:tcPr>
          <w:p w14:paraId="2DEC5C36" w14:textId="77777777" w:rsidR="0035737A" w:rsidRPr="004A377E" w:rsidRDefault="0035737A" w:rsidP="004E4E70">
            <w:pPr>
              <w:rPr>
                <w:color w:val="000000"/>
                <w:lang w:val="vi-VN"/>
              </w:rPr>
            </w:pPr>
            <w:r>
              <w:rPr>
                <w:color w:val="000000"/>
                <w:lang w:val="vi-VN"/>
              </w:rPr>
              <w:t>Nguyễn Quỳnh Như</w:t>
            </w:r>
          </w:p>
        </w:tc>
        <w:tc>
          <w:tcPr>
            <w:tcW w:w="1073" w:type="dxa"/>
          </w:tcPr>
          <w:p w14:paraId="5F9A55A9" w14:textId="77777777" w:rsidR="0035737A" w:rsidRDefault="0035737A" w:rsidP="004E4E70">
            <w:pPr>
              <w:jc w:val="center"/>
              <w:rPr>
                <w:color w:val="000000"/>
              </w:rPr>
            </w:pPr>
            <w:r>
              <w:rPr>
                <w:color w:val="000000"/>
                <w:lang w:val="vi-VN"/>
              </w:rPr>
              <w:t>Nữ</w:t>
            </w:r>
          </w:p>
        </w:tc>
        <w:tc>
          <w:tcPr>
            <w:tcW w:w="810" w:type="dxa"/>
          </w:tcPr>
          <w:p w14:paraId="3ED530A0" w14:textId="77777777" w:rsidR="0035737A" w:rsidRPr="004A377E" w:rsidRDefault="0035737A" w:rsidP="004E4E70">
            <w:pPr>
              <w:jc w:val="center"/>
              <w:rPr>
                <w:color w:val="000000"/>
                <w:lang w:val="vi-VN"/>
              </w:rPr>
            </w:pPr>
            <w:r>
              <w:rPr>
                <w:color w:val="000000"/>
                <w:lang w:val="vi-VN"/>
              </w:rPr>
              <w:t xml:space="preserve">Kinh </w:t>
            </w:r>
          </w:p>
        </w:tc>
        <w:tc>
          <w:tcPr>
            <w:tcW w:w="1530" w:type="dxa"/>
          </w:tcPr>
          <w:p w14:paraId="13B74A1C" w14:textId="77777777" w:rsidR="0035737A" w:rsidRPr="004A377E" w:rsidRDefault="0035737A" w:rsidP="004E4E70">
            <w:pPr>
              <w:jc w:val="center"/>
              <w:rPr>
                <w:color w:val="000000"/>
                <w:lang w:val="vi-VN"/>
              </w:rPr>
            </w:pPr>
            <w:r>
              <w:rPr>
                <w:color w:val="000000"/>
                <w:lang w:val="vi-VN"/>
              </w:rPr>
              <w:t>K61CLC6</w:t>
            </w:r>
          </w:p>
        </w:tc>
        <w:tc>
          <w:tcPr>
            <w:tcW w:w="1350" w:type="dxa"/>
          </w:tcPr>
          <w:p w14:paraId="79A2E1CB" w14:textId="77777777" w:rsidR="0035737A" w:rsidRPr="00BE0538" w:rsidRDefault="0035737A" w:rsidP="004E4E70">
            <w:pPr>
              <w:jc w:val="center"/>
              <w:rPr>
                <w:color w:val="000000"/>
                <w:lang w:val="vi-VN"/>
              </w:rPr>
            </w:pPr>
            <w:r>
              <w:rPr>
                <w:color w:val="000000"/>
              </w:rPr>
              <w:t xml:space="preserve">Kinh </w:t>
            </w:r>
            <w:r>
              <w:rPr>
                <w:color w:val="000000"/>
                <w:lang w:val="vi-VN"/>
              </w:rPr>
              <w:t>tế đối ngoại</w:t>
            </w:r>
          </w:p>
        </w:tc>
        <w:tc>
          <w:tcPr>
            <w:tcW w:w="990" w:type="dxa"/>
          </w:tcPr>
          <w:p w14:paraId="78BD2FD7" w14:textId="77777777" w:rsidR="0035737A" w:rsidRPr="004A377E" w:rsidRDefault="0035737A" w:rsidP="004E4E70">
            <w:pPr>
              <w:jc w:val="center"/>
              <w:rPr>
                <w:color w:val="000000"/>
                <w:lang w:val="vi-VN"/>
              </w:rPr>
            </w:pPr>
            <w:r>
              <w:rPr>
                <w:color w:val="000000"/>
                <w:lang w:val="vi-VN"/>
              </w:rPr>
              <w:t>3</w:t>
            </w:r>
          </w:p>
        </w:tc>
        <w:tc>
          <w:tcPr>
            <w:tcW w:w="1087" w:type="dxa"/>
          </w:tcPr>
          <w:p w14:paraId="0CE13821" w14:textId="77777777" w:rsidR="0035737A" w:rsidRPr="004A377E" w:rsidRDefault="0035737A" w:rsidP="004E4E70">
            <w:pPr>
              <w:jc w:val="center"/>
              <w:rPr>
                <w:color w:val="000000"/>
                <w:lang w:val="vi-VN"/>
              </w:rPr>
            </w:pPr>
            <w:r>
              <w:rPr>
                <w:color w:val="000000"/>
                <w:lang w:val="vi-VN"/>
              </w:rPr>
              <w:t>4</w:t>
            </w:r>
          </w:p>
        </w:tc>
      </w:tr>
      <w:tr w:rsidR="00100C0F" w14:paraId="50864E4D" w14:textId="77777777" w:rsidTr="00B671D6">
        <w:tc>
          <w:tcPr>
            <w:tcW w:w="450" w:type="dxa"/>
          </w:tcPr>
          <w:p w14:paraId="3BDBFCC3" w14:textId="77777777" w:rsidR="0035737A" w:rsidRDefault="0035737A" w:rsidP="004E4E70">
            <w:pPr>
              <w:jc w:val="center"/>
              <w:rPr>
                <w:color w:val="000000"/>
                <w:lang w:val="vi-VN"/>
              </w:rPr>
            </w:pPr>
            <w:r>
              <w:rPr>
                <w:color w:val="000000"/>
                <w:lang w:val="vi-VN"/>
              </w:rPr>
              <w:t>4</w:t>
            </w:r>
          </w:p>
        </w:tc>
        <w:tc>
          <w:tcPr>
            <w:tcW w:w="1980" w:type="dxa"/>
          </w:tcPr>
          <w:p w14:paraId="017CA221" w14:textId="77777777" w:rsidR="0035737A" w:rsidRDefault="0035737A" w:rsidP="004E4E70">
            <w:pPr>
              <w:rPr>
                <w:color w:val="000000"/>
                <w:lang w:val="vi-VN"/>
              </w:rPr>
            </w:pPr>
            <w:r>
              <w:rPr>
                <w:color w:val="000000"/>
                <w:lang w:val="vi-VN"/>
              </w:rPr>
              <w:t xml:space="preserve">Hoàng Yến Nhi </w:t>
            </w:r>
          </w:p>
        </w:tc>
        <w:tc>
          <w:tcPr>
            <w:tcW w:w="1073" w:type="dxa"/>
          </w:tcPr>
          <w:p w14:paraId="256484F0" w14:textId="77777777" w:rsidR="0035737A" w:rsidRDefault="0035737A" w:rsidP="004E4E70">
            <w:pPr>
              <w:jc w:val="center"/>
              <w:rPr>
                <w:color w:val="000000"/>
              </w:rPr>
            </w:pPr>
            <w:r>
              <w:rPr>
                <w:color w:val="000000"/>
                <w:lang w:val="vi-VN"/>
              </w:rPr>
              <w:t>Nữ</w:t>
            </w:r>
          </w:p>
        </w:tc>
        <w:tc>
          <w:tcPr>
            <w:tcW w:w="810" w:type="dxa"/>
          </w:tcPr>
          <w:p w14:paraId="1C4CA077" w14:textId="77777777" w:rsidR="0035737A" w:rsidRPr="00793815" w:rsidRDefault="0035737A" w:rsidP="004E4E70">
            <w:pPr>
              <w:jc w:val="center"/>
              <w:rPr>
                <w:color w:val="000000"/>
              </w:rPr>
            </w:pPr>
            <w:r>
              <w:rPr>
                <w:color w:val="000000"/>
              </w:rPr>
              <w:t>Nùng</w:t>
            </w:r>
          </w:p>
        </w:tc>
        <w:tc>
          <w:tcPr>
            <w:tcW w:w="1530" w:type="dxa"/>
          </w:tcPr>
          <w:p w14:paraId="42B4B9D4" w14:textId="77777777" w:rsidR="0035737A" w:rsidRPr="004A377E" w:rsidRDefault="0035737A" w:rsidP="004E4E70">
            <w:pPr>
              <w:jc w:val="center"/>
              <w:rPr>
                <w:color w:val="000000"/>
                <w:lang w:val="vi-VN"/>
              </w:rPr>
            </w:pPr>
            <w:r>
              <w:rPr>
                <w:color w:val="000000"/>
                <w:lang w:val="vi-VN"/>
              </w:rPr>
              <w:t>K61B</w:t>
            </w:r>
          </w:p>
        </w:tc>
        <w:tc>
          <w:tcPr>
            <w:tcW w:w="1350" w:type="dxa"/>
          </w:tcPr>
          <w:p w14:paraId="2A49CBE0" w14:textId="77777777" w:rsidR="0035737A" w:rsidRPr="00BE0538" w:rsidRDefault="0035737A" w:rsidP="004E4E70">
            <w:pPr>
              <w:jc w:val="center"/>
              <w:rPr>
                <w:color w:val="000000"/>
                <w:lang w:val="vi-VN"/>
              </w:rPr>
            </w:pPr>
            <w:r>
              <w:rPr>
                <w:color w:val="000000"/>
                <w:lang w:val="vi-VN"/>
              </w:rPr>
              <w:t>Tài chính quốc tế</w:t>
            </w:r>
          </w:p>
        </w:tc>
        <w:tc>
          <w:tcPr>
            <w:tcW w:w="990" w:type="dxa"/>
          </w:tcPr>
          <w:p w14:paraId="6C1F280A" w14:textId="77777777" w:rsidR="0035737A" w:rsidRPr="004A377E" w:rsidRDefault="0035737A" w:rsidP="004E4E70">
            <w:pPr>
              <w:jc w:val="center"/>
              <w:rPr>
                <w:color w:val="000000"/>
                <w:lang w:val="vi-VN"/>
              </w:rPr>
            </w:pPr>
            <w:r>
              <w:rPr>
                <w:color w:val="000000"/>
                <w:lang w:val="vi-VN"/>
              </w:rPr>
              <w:t>3</w:t>
            </w:r>
          </w:p>
        </w:tc>
        <w:tc>
          <w:tcPr>
            <w:tcW w:w="1087" w:type="dxa"/>
          </w:tcPr>
          <w:p w14:paraId="024FF568" w14:textId="77777777" w:rsidR="0035737A" w:rsidRPr="004A377E" w:rsidRDefault="0035737A" w:rsidP="004E4E70">
            <w:pPr>
              <w:jc w:val="center"/>
              <w:rPr>
                <w:color w:val="000000"/>
                <w:lang w:val="vi-VN"/>
              </w:rPr>
            </w:pPr>
            <w:r>
              <w:rPr>
                <w:color w:val="000000"/>
                <w:lang w:val="vi-VN"/>
              </w:rPr>
              <w:t>4</w:t>
            </w:r>
          </w:p>
        </w:tc>
      </w:tr>
      <w:tr w:rsidR="00100C0F" w14:paraId="40D41BC0" w14:textId="77777777" w:rsidTr="00B671D6">
        <w:tc>
          <w:tcPr>
            <w:tcW w:w="450" w:type="dxa"/>
          </w:tcPr>
          <w:p w14:paraId="4B76D0AB" w14:textId="77777777" w:rsidR="0035737A" w:rsidRDefault="0035737A" w:rsidP="004E4E70">
            <w:pPr>
              <w:jc w:val="center"/>
              <w:rPr>
                <w:color w:val="000000"/>
                <w:lang w:val="vi-VN"/>
              </w:rPr>
            </w:pPr>
            <w:r>
              <w:rPr>
                <w:color w:val="000000"/>
                <w:lang w:val="vi-VN"/>
              </w:rPr>
              <w:t>5</w:t>
            </w:r>
          </w:p>
        </w:tc>
        <w:tc>
          <w:tcPr>
            <w:tcW w:w="1980" w:type="dxa"/>
          </w:tcPr>
          <w:p w14:paraId="283001CB" w14:textId="77777777" w:rsidR="0035737A" w:rsidRDefault="0035737A" w:rsidP="004E4E70">
            <w:pPr>
              <w:rPr>
                <w:color w:val="000000"/>
                <w:lang w:val="vi-VN"/>
              </w:rPr>
            </w:pPr>
            <w:r>
              <w:rPr>
                <w:color w:val="000000"/>
                <w:lang w:val="vi-VN"/>
              </w:rPr>
              <w:t>Triệu Hoàng Thanh Hà</w:t>
            </w:r>
          </w:p>
        </w:tc>
        <w:tc>
          <w:tcPr>
            <w:tcW w:w="1073" w:type="dxa"/>
          </w:tcPr>
          <w:p w14:paraId="54C1A222" w14:textId="77777777" w:rsidR="0035737A" w:rsidRPr="004A377E" w:rsidRDefault="0035737A" w:rsidP="004E4E70">
            <w:pPr>
              <w:jc w:val="center"/>
              <w:rPr>
                <w:color w:val="000000"/>
                <w:lang w:val="vi-VN"/>
              </w:rPr>
            </w:pPr>
            <w:r>
              <w:rPr>
                <w:color w:val="000000"/>
                <w:lang w:val="vi-VN"/>
              </w:rPr>
              <w:t>Nữ</w:t>
            </w:r>
          </w:p>
        </w:tc>
        <w:tc>
          <w:tcPr>
            <w:tcW w:w="810" w:type="dxa"/>
          </w:tcPr>
          <w:p w14:paraId="2375E6F1" w14:textId="77777777" w:rsidR="0035737A" w:rsidRPr="00793815" w:rsidRDefault="0035737A" w:rsidP="004E4E70">
            <w:pPr>
              <w:jc w:val="center"/>
              <w:rPr>
                <w:color w:val="000000"/>
              </w:rPr>
            </w:pPr>
            <w:r>
              <w:rPr>
                <w:color w:val="000000"/>
              </w:rPr>
              <w:t>Nùng</w:t>
            </w:r>
          </w:p>
        </w:tc>
        <w:tc>
          <w:tcPr>
            <w:tcW w:w="1530" w:type="dxa"/>
          </w:tcPr>
          <w:p w14:paraId="7D29774D" w14:textId="77777777" w:rsidR="0035737A" w:rsidRPr="004A377E" w:rsidRDefault="0035737A" w:rsidP="004E4E70">
            <w:pPr>
              <w:jc w:val="center"/>
              <w:rPr>
                <w:color w:val="000000"/>
                <w:lang w:val="vi-VN"/>
              </w:rPr>
            </w:pPr>
            <w:r>
              <w:rPr>
                <w:color w:val="000000"/>
                <w:lang w:val="vi-VN"/>
              </w:rPr>
              <w:t>K61A</w:t>
            </w:r>
          </w:p>
        </w:tc>
        <w:tc>
          <w:tcPr>
            <w:tcW w:w="1350" w:type="dxa"/>
          </w:tcPr>
          <w:p w14:paraId="3AD2B750" w14:textId="20C89DF0" w:rsidR="0035737A" w:rsidRPr="00BE0538" w:rsidRDefault="00100C0F" w:rsidP="004E4E70">
            <w:pPr>
              <w:jc w:val="center"/>
              <w:rPr>
                <w:color w:val="000000"/>
                <w:lang w:val="vi-VN"/>
              </w:rPr>
            </w:pPr>
            <w:r>
              <w:rPr>
                <w:color w:val="000000"/>
                <w:lang w:val="vi-VN"/>
              </w:rPr>
              <w:t>QTKD</w:t>
            </w:r>
          </w:p>
        </w:tc>
        <w:tc>
          <w:tcPr>
            <w:tcW w:w="990" w:type="dxa"/>
          </w:tcPr>
          <w:p w14:paraId="40CF5918" w14:textId="77777777" w:rsidR="0035737A" w:rsidRPr="004A377E" w:rsidRDefault="0035737A" w:rsidP="004E4E70">
            <w:pPr>
              <w:jc w:val="center"/>
              <w:rPr>
                <w:color w:val="000000"/>
                <w:lang w:val="vi-VN"/>
              </w:rPr>
            </w:pPr>
            <w:r>
              <w:rPr>
                <w:color w:val="000000"/>
                <w:lang w:val="vi-VN"/>
              </w:rPr>
              <w:t>3</w:t>
            </w:r>
          </w:p>
        </w:tc>
        <w:tc>
          <w:tcPr>
            <w:tcW w:w="1087" w:type="dxa"/>
          </w:tcPr>
          <w:p w14:paraId="6D99D02C" w14:textId="77777777" w:rsidR="0035737A" w:rsidRPr="004A377E" w:rsidRDefault="0035737A" w:rsidP="004E4E70">
            <w:pPr>
              <w:jc w:val="center"/>
              <w:rPr>
                <w:color w:val="000000"/>
                <w:lang w:val="vi-VN"/>
              </w:rPr>
            </w:pPr>
            <w:r>
              <w:rPr>
                <w:color w:val="000000"/>
                <w:lang w:val="vi-VN"/>
              </w:rPr>
              <w:t>4</w:t>
            </w:r>
          </w:p>
        </w:tc>
      </w:tr>
    </w:tbl>
    <w:p w14:paraId="243960A8" w14:textId="77777777" w:rsidR="0035737A" w:rsidRDefault="0035737A" w:rsidP="0035737A">
      <w:pPr>
        <w:jc w:val="center"/>
        <w:rPr>
          <w:color w:val="000000"/>
        </w:rPr>
      </w:pPr>
    </w:p>
    <w:p w14:paraId="483DC095" w14:textId="77777777" w:rsidR="0035737A" w:rsidRDefault="0035737A" w:rsidP="0035737A">
      <w:pPr>
        <w:jc w:val="center"/>
        <w:rPr>
          <w:color w:val="000000"/>
        </w:rPr>
      </w:pPr>
    </w:p>
    <w:p w14:paraId="0411ECC6" w14:textId="77777777" w:rsidR="0035737A" w:rsidRDefault="0035737A" w:rsidP="0035737A">
      <w:pPr>
        <w:jc w:val="both"/>
        <w:rPr>
          <w:color w:val="000000"/>
        </w:rPr>
      </w:pPr>
      <w:r>
        <w:rPr>
          <w:color w:val="000000"/>
        </w:rPr>
        <w:t>Người hướng dẫn chính:</w:t>
      </w:r>
      <w:r>
        <w:rPr>
          <w:color w:val="000000"/>
          <w:lang w:val="vi-VN"/>
        </w:rPr>
        <w:t xml:space="preserve"> </w:t>
      </w:r>
      <w:r w:rsidRPr="00624C2F">
        <w:rPr>
          <w:lang w:val="vi-VN"/>
        </w:rPr>
        <w:t>Tiến sĩ Huỳnh Hiền Hải</w:t>
      </w:r>
      <w:r w:rsidRPr="00624C2F">
        <w:t xml:space="preserve"> </w:t>
      </w:r>
    </w:p>
    <w:p w14:paraId="3EB516D6" w14:textId="77777777" w:rsidR="0035737A" w:rsidRDefault="0035737A" w:rsidP="0035737A">
      <w:pPr>
        <w:jc w:val="both"/>
        <w:rPr>
          <w:color w:val="000000"/>
        </w:rPr>
      </w:pPr>
    </w:p>
    <w:p w14:paraId="2C8A0FDD" w14:textId="77777777" w:rsidR="00100C0F" w:rsidRDefault="0035737A" w:rsidP="00100C0F">
      <w:pPr>
        <w:jc w:val="center"/>
        <w:rPr>
          <w:b/>
          <w:color w:val="000000"/>
          <w:lang w:val="vi-VN"/>
        </w:rPr>
      </w:pPr>
      <w:bookmarkStart w:id="0" w:name="_heading=h.gjdgxs" w:colFirst="0" w:colLast="0"/>
      <w:bookmarkEnd w:id="0"/>
      <w:r>
        <w:rPr>
          <w:b/>
          <w:color w:val="000000"/>
        </w:rPr>
        <w:t>Tháng 3 Năm 2025</w:t>
      </w:r>
    </w:p>
    <w:p w14:paraId="6326DF65" w14:textId="77777777" w:rsidR="00100C0F" w:rsidRDefault="00100C0F" w:rsidP="00100C0F">
      <w:pPr>
        <w:jc w:val="both"/>
        <w:rPr>
          <w:b/>
          <w:color w:val="000000"/>
          <w:lang w:val="vi-VN"/>
        </w:rPr>
      </w:pPr>
    </w:p>
    <w:p w14:paraId="17931D86" w14:textId="7EE82D7A" w:rsidR="00B671D6" w:rsidRPr="00100C0F" w:rsidRDefault="00B671D6" w:rsidP="00100C0F">
      <w:pPr>
        <w:jc w:val="both"/>
        <w:rPr>
          <w:b/>
          <w:color w:val="000000"/>
          <w:lang w:val="vi-VN"/>
        </w:rPr>
        <w:sectPr w:rsidR="00B671D6" w:rsidRPr="00100C0F" w:rsidSect="00E73E40">
          <w:headerReference w:type="default" r:id="rId6"/>
          <w:footerReference w:type="default" r:id="rId7"/>
          <w:pgSz w:w="11909" w:h="16834"/>
          <w:pgMar w:top="1440" w:right="1440" w:bottom="1440" w:left="1440" w:header="720" w:footer="720" w:gutter="0"/>
          <w:pgNumType w:start="1"/>
          <w:cols w:space="720"/>
          <w:docGrid w:linePitch="354"/>
        </w:sectPr>
      </w:pPr>
    </w:p>
    <w:p w14:paraId="7A71FBA9" w14:textId="17A4458A" w:rsidR="009100BD" w:rsidRPr="004F2450" w:rsidRDefault="00100C0F">
      <w:pPr>
        <w:pStyle w:val="Title"/>
        <w:jc w:val="center"/>
      </w:pPr>
      <w:r>
        <w:rPr>
          <w:lang w:val="vi-VN"/>
        </w:rPr>
        <w:lastRenderedPageBreak/>
        <w:t>T</w:t>
      </w:r>
      <w:r w:rsidRPr="004F2450">
        <w:t>ABLE OF CONTENT</w:t>
      </w:r>
    </w:p>
    <w:sdt>
      <w:sdtPr>
        <w:id w:val="-254219894"/>
        <w:docPartObj>
          <w:docPartGallery w:val="Table of Contents"/>
          <w:docPartUnique/>
        </w:docPartObj>
      </w:sdtPr>
      <w:sdtContent>
        <w:p w14:paraId="53FA822F" w14:textId="6D39E813" w:rsidR="00310922"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sidRPr="004F2450">
            <w:fldChar w:fldCharType="begin"/>
          </w:r>
          <w:r w:rsidRPr="004F2450">
            <w:instrText xml:space="preserve"> TOC \h \u \z \t "Heading 1,1,Heading 2,2,Heading 4,4,Heading 5,5,Heading 6,6,"</w:instrText>
          </w:r>
          <w:r w:rsidRPr="004F2450">
            <w:fldChar w:fldCharType="separate"/>
          </w:r>
          <w:hyperlink w:anchor="_Toc193114195" w:history="1">
            <w:r w:rsidR="00310922" w:rsidRPr="00D8157E">
              <w:rPr>
                <w:rStyle w:val="Hyperlink"/>
                <w:noProof/>
                <w:lang w:val="vi-VN"/>
              </w:rPr>
              <w:t>ABBREVIATION</w:t>
            </w:r>
            <w:r w:rsidR="00310922">
              <w:rPr>
                <w:noProof/>
                <w:webHidden/>
              </w:rPr>
              <w:tab/>
            </w:r>
            <w:r w:rsidR="00310922">
              <w:rPr>
                <w:noProof/>
                <w:webHidden/>
              </w:rPr>
              <w:fldChar w:fldCharType="begin"/>
            </w:r>
            <w:r w:rsidR="00310922">
              <w:rPr>
                <w:noProof/>
                <w:webHidden/>
              </w:rPr>
              <w:instrText xml:space="preserve"> PAGEREF _Toc193114195 \h </w:instrText>
            </w:r>
            <w:r w:rsidR="00310922">
              <w:rPr>
                <w:noProof/>
                <w:webHidden/>
              </w:rPr>
            </w:r>
            <w:r w:rsidR="00310922">
              <w:rPr>
                <w:noProof/>
                <w:webHidden/>
              </w:rPr>
              <w:fldChar w:fldCharType="separate"/>
            </w:r>
            <w:r w:rsidR="00310922">
              <w:rPr>
                <w:noProof/>
                <w:webHidden/>
              </w:rPr>
              <w:t>2</w:t>
            </w:r>
            <w:r w:rsidR="00310922">
              <w:rPr>
                <w:noProof/>
                <w:webHidden/>
              </w:rPr>
              <w:fldChar w:fldCharType="end"/>
            </w:r>
          </w:hyperlink>
        </w:p>
        <w:p w14:paraId="4C613A30" w14:textId="64A83BE7"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196" w:history="1">
            <w:r w:rsidRPr="00D8157E">
              <w:rPr>
                <w:rStyle w:val="Hyperlink"/>
                <w:noProof/>
              </w:rPr>
              <w:t>LIST OF FIGURE</w:t>
            </w:r>
            <w:r>
              <w:rPr>
                <w:noProof/>
                <w:webHidden/>
              </w:rPr>
              <w:tab/>
            </w:r>
            <w:r>
              <w:rPr>
                <w:noProof/>
                <w:webHidden/>
              </w:rPr>
              <w:fldChar w:fldCharType="begin"/>
            </w:r>
            <w:r>
              <w:rPr>
                <w:noProof/>
                <w:webHidden/>
              </w:rPr>
              <w:instrText xml:space="preserve"> PAGEREF _Toc193114196 \h </w:instrText>
            </w:r>
            <w:r>
              <w:rPr>
                <w:noProof/>
                <w:webHidden/>
              </w:rPr>
            </w:r>
            <w:r>
              <w:rPr>
                <w:noProof/>
                <w:webHidden/>
              </w:rPr>
              <w:fldChar w:fldCharType="separate"/>
            </w:r>
            <w:r>
              <w:rPr>
                <w:noProof/>
                <w:webHidden/>
              </w:rPr>
              <w:t>3</w:t>
            </w:r>
            <w:r>
              <w:rPr>
                <w:noProof/>
                <w:webHidden/>
              </w:rPr>
              <w:fldChar w:fldCharType="end"/>
            </w:r>
          </w:hyperlink>
        </w:p>
        <w:p w14:paraId="4902199B" w14:textId="48B186E6"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197" w:history="1">
            <w:r w:rsidRPr="00D8157E">
              <w:rPr>
                <w:rStyle w:val="Hyperlink"/>
                <w:noProof/>
              </w:rPr>
              <w:t>LIST OF TABLE</w:t>
            </w:r>
            <w:r>
              <w:rPr>
                <w:noProof/>
                <w:webHidden/>
              </w:rPr>
              <w:tab/>
            </w:r>
            <w:r>
              <w:rPr>
                <w:noProof/>
                <w:webHidden/>
              </w:rPr>
              <w:fldChar w:fldCharType="begin"/>
            </w:r>
            <w:r>
              <w:rPr>
                <w:noProof/>
                <w:webHidden/>
              </w:rPr>
              <w:instrText xml:space="preserve"> PAGEREF _Toc193114197 \h </w:instrText>
            </w:r>
            <w:r>
              <w:rPr>
                <w:noProof/>
                <w:webHidden/>
              </w:rPr>
            </w:r>
            <w:r>
              <w:rPr>
                <w:noProof/>
                <w:webHidden/>
              </w:rPr>
              <w:fldChar w:fldCharType="separate"/>
            </w:r>
            <w:r>
              <w:rPr>
                <w:noProof/>
                <w:webHidden/>
              </w:rPr>
              <w:t>3</w:t>
            </w:r>
            <w:r>
              <w:rPr>
                <w:noProof/>
                <w:webHidden/>
              </w:rPr>
              <w:fldChar w:fldCharType="end"/>
            </w:r>
          </w:hyperlink>
        </w:p>
        <w:p w14:paraId="709D24CD" w14:textId="1C948F08"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198" w:history="1">
            <w:r w:rsidRPr="00D8157E">
              <w:rPr>
                <w:rStyle w:val="Hyperlink"/>
                <w:noProof/>
              </w:rPr>
              <w:t>ABSTRACT</w:t>
            </w:r>
            <w:r>
              <w:rPr>
                <w:noProof/>
                <w:webHidden/>
              </w:rPr>
              <w:tab/>
            </w:r>
            <w:r>
              <w:rPr>
                <w:noProof/>
                <w:webHidden/>
              </w:rPr>
              <w:fldChar w:fldCharType="begin"/>
            </w:r>
            <w:r>
              <w:rPr>
                <w:noProof/>
                <w:webHidden/>
              </w:rPr>
              <w:instrText xml:space="preserve"> PAGEREF _Toc193114198 \h </w:instrText>
            </w:r>
            <w:r>
              <w:rPr>
                <w:noProof/>
                <w:webHidden/>
              </w:rPr>
            </w:r>
            <w:r>
              <w:rPr>
                <w:noProof/>
                <w:webHidden/>
              </w:rPr>
              <w:fldChar w:fldCharType="separate"/>
            </w:r>
            <w:r>
              <w:rPr>
                <w:noProof/>
                <w:webHidden/>
              </w:rPr>
              <w:t>4</w:t>
            </w:r>
            <w:r>
              <w:rPr>
                <w:noProof/>
                <w:webHidden/>
              </w:rPr>
              <w:fldChar w:fldCharType="end"/>
            </w:r>
          </w:hyperlink>
        </w:p>
        <w:p w14:paraId="5799AFFA" w14:textId="523ACB77"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199" w:history="1">
            <w:r w:rsidRPr="00D8157E">
              <w:rPr>
                <w:rStyle w:val="Hyperlink"/>
                <w:noProof/>
              </w:rPr>
              <w:t>1. Introduction</w:t>
            </w:r>
            <w:r>
              <w:rPr>
                <w:noProof/>
                <w:webHidden/>
              </w:rPr>
              <w:tab/>
            </w:r>
            <w:r>
              <w:rPr>
                <w:noProof/>
                <w:webHidden/>
              </w:rPr>
              <w:fldChar w:fldCharType="begin"/>
            </w:r>
            <w:r>
              <w:rPr>
                <w:noProof/>
                <w:webHidden/>
              </w:rPr>
              <w:instrText xml:space="preserve"> PAGEREF _Toc193114199 \h </w:instrText>
            </w:r>
            <w:r>
              <w:rPr>
                <w:noProof/>
                <w:webHidden/>
              </w:rPr>
            </w:r>
            <w:r>
              <w:rPr>
                <w:noProof/>
                <w:webHidden/>
              </w:rPr>
              <w:fldChar w:fldCharType="separate"/>
            </w:r>
            <w:r>
              <w:rPr>
                <w:noProof/>
                <w:webHidden/>
              </w:rPr>
              <w:t>5</w:t>
            </w:r>
            <w:r>
              <w:rPr>
                <w:noProof/>
                <w:webHidden/>
              </w:rPr>
              <w:fldChar w:fldCharType="end"/>
            </w:r>
          </w:hyperlink>
        </w:p>
        <w:p w14:paraId="446C8D95" w14:textId="72B2BDA1"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1" w:history="1">
            <w:r w:rsidRPr="00D8157E">
              <w:rPr>
                <w:rStyle w:val="Hyperlink"/>
                <w:noProof/>
              </w:rPr>
              <w:t xml:space="preserve">2. Literature review </w:t>
            </w:r>
            <w:r w:rsidRPr="00D8157E">
              <w:rPr>
                <w:rStyle w:val="Hyperlink"/>
                <w:noProof/>
                <w:lang w:val="vi-VN"/>
              </w:rPr>
              <w:t>h</w:t>
            </w:r>
            <w:r w:rsidRPr="00D8157E">
              <w:rPr>
                <w:rStyle w:val="Hyperlink"/>
                <w:noProof/>
              </w:rPr>
              <w:t>ypothesis development</w:t>
            </w:r>
            <w:r>
              <w:rPr>
                <w:noProof/>
                <w:webHidden/>
              </w:rPr>
              <w:tab/>
            </w:r>
            <w:r>
              <w:rPr>
                <w:noProof/>
                <w:webHidden/>
              </w:rPr>
              <w:fldChar w:fldCharType="begin"/>
            </w:r>
            <w:r>
              <w:rPr>
                <w:noProof/>
                <w:webHidden/>
              </w:rPr>
              <w:instrText xml:space="preserve"> PAGEREF _Toc193114201 \h </w:instrText>
            </w:r>
            <w:r>
              <w:rPr>
                <w:noProof/>
                <w:webHidden/>
              </w:rPr>
            </w:r>
            <w:r>
              <w:rPr>
                <w:noProof/>
                <w:webHidden/>
              </w:rPr>
              <w:fldChar w:fldCharType="separate"/>
            </w:r>
            <w:r>
              <w:rPr>
                <w:noProof/>
                <w:webHidden/>
              </w:rPr>
              <w:t>6</w:t>
            </w:r>
            <w:r>
              <w:rPr>
                <w:noProof/>
                <w:webHidden/>
              </w:rPr>
              <w:fldChar w:fldCharType="end"/>
            </w:r>
          </w:hyperlink>
        </w:p>
        <w:p w14:paraId="13806553" w14:textId="7CF0AEE9"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2" w:history="1">
            <w:r w:rsidRPr="00D8157E">
              <w:rPr>
                <w:rStyle w:val="Hyperlink"/>
                <w:noProof/>
              </w:rPr>
              <w:t>2.1. Green packaging</w:t>
            </w:r>
            <w:r>
              <w:rPr>
                <w:noProof/>
                <w:webHidden/>
              </w:rPr>
              <w:tab/>
            </w:r>
            <w:r>
              <w:rPr>
                <w:noProof/>
                <w:webHidden/>
              </w:rPr>
              <w:fldChar w:fldCharType="begin"/>
            </w:r>
            <w:r>
              <w:rPr>
                <w:noProof/>
                <w:webHidden/>
              </w:rPr>
              <w:instrText xml:space="preserve"> PAGEREF _Toc193114202 \h </w:instrText>
            </w:r>
            <w:r>
              <w:rPr>
                <w:noProof/>
                <w:webHidden/>
              </w:rPr>
            </w:r>
            <w:r>
              <w:rPr>
                <w:noProof/>
                <w:webHidden/>
              </w:rPr>
              <w:fldChar w:fldCharType="separate"/>
            </w:r>
            <w:r>
              <w:rPr>
                <w:noProof/>
                <w:webHidden/>
              </w:rPr>
              <w:t>6</w:t>
            </w:r>
            <w:r>
              <w:rPr>
                <w:noProof/>
                <w:webHidden/>
              </w:rPr>
              <w:fldChar w:fldCharType="end"/>
            </w:r>
          </w:hyperlink>
        </w:p>
        <w:p w14:paraId="3FBBCC9C" w14:textId="3213A9ED"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3" w:history="1">
            <w:r w:rsidRPr="00D8157E">
              <w:rPr>
                <w:rStyle w:val="Hyperlink"/>
                <w:noProof/>
              </w:rPr>
              <w:t>2.2. Green attitude</w:t>
            </w:r>
            <w:r>
              <w:rPr>
                <w:noProof/>
                <w:webHidden/>
              </w:rPr>
              <w:tab/>
            </w:r>
            <w:r>
              <w:rPr>
                <w:noProof/>
                <w:webHidden/>
              </w:rPr>
              <w:fldChar w:fldCharType="begin"/>
            </w:r>
            <w:r>
              <w:rPr>
                <w:noProof/>
                <w:webHidden/>
              </w:rPr>
              <w:instrText xml:space="preserve"> PAGEREF _Toc193114203 \h </w:instrText>
            </w:r>
            <w:r>
              <w:rPr>
                <w:noProof/>
                <w:webHidden/>
              </w:rPr>
            </w:r>
            <w:r>
              <w:rPr>
                <w:noProof/>
                <w:webHidden/>
              </w:rPr>
              <w:fldChar w:fldCharType="separate"/>
            </w:r>
            <w:r>
              <w:rPr>
                <w:noProof/>
                <w:webHidden/>
              </w:rPr>
              <w:t>8</w:t>
            </w:r>
            <w:r>
              <w:rPr>
                <w:noProof/>
                <w:webHidden/>
              </w:rPr>
              <w:fldChar w:fldCharType="end"/>
            </w:r>
          </w:hyperlink>
        </w:p>
        <w:p w14:paraId="22A56400" w14:textId="12138D69"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4" w:history="1">
            <w:r w:rsidRPr="00D8157E">
              <w:rPr>
                <w:rStyle w:val="Hyperlink"/>
                <w:noProof/>
              </w:rPr>
              <w:t>2.3. Satisfaction</w:t>
            </w:r>
            <w:r>
              <w:rPr>
                <w:noProof/>
                <w:webHidden/>
              </w:rPr>
              <w:tab/>
            </w:r>
            <w:r>
              <w:rPr>
                <w:noProof/>
                <w:webHidden/>
              </w:rPr>
              <w:fldChar w:fldCharType="begin"/>
            </w:r>
            <w:r>
              <w:rPr>
                <w:noProof/>
                <w:webHidden/>
              </w:rPr>
              <w:instrText xml:space="preserve"> PAGEREF _Toc193114204 \h </w:instrText>
            </w:r>
            <w:r>
              <w:rPr>
                <w:noProof/>
                <w:webHidden/>
              </w:rPr>
            </w:r>
            <w:r>
              <w:rPr>
                <w:noProof/>
                <w:webHidden/>
              </w:rPr>
              <w:fldChar w:fldCharType="separate"/>
            </w:r>
            <w:r>
              <w:rPr>
                <w:noProof/>
                <w:webHidden/>
              </w:rPr>
              <w:t>9</w:t>
            </w:r>
            <w:r>
              <w:rPr>
                <w:noProof/>
                <w:webHidden/>
              </w:rPr>
              <w:fldChar w:fldCharType="end"/>
            </w:r>
          </w:hyperlink>
        </w:p>
        <w:p w14:paraId="3DFA19FC" w14:textId="024B7795"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5" w:history="1">
            <w:r w:rsidRPr="00D8157E">
              <w:rPr>
                <w:rStyle w:val="Hyperlink"/>
                <w:noProof/>
              </w:rPr>
              <w:t>2.4. Trust</w:t>
            </w:r>
            <w:r>
              <w:rPr>
                <w:noProof/>
                <w:webHidden/>
              </w:rPr>
              <w:tab/>
            </w:r>
            <w:r>
              <w:rPr>
                <w:noProof/>
                <w:webHidden/>
              </w:rPr>
              <w:fldChar w:fldCharType="begin"/>
            </w:r>
            <w:r>
              <w:rPr>
                <w:noProof/>
                <w:webHidden/>
              </w:rPr>
              <w:instrText xml:space="preserve"> PAGEREF _Toc193114205 \h </w:instrText>
            </w:r>
            <w:r>
              <w:rPr>
                <w:noProof/>
                <w:webHidden/>
              </w:rPr>
            </w:r>
            <w:r>
              <w:rPr>
                <w:noProof/>
                <w:webHidden/>
              </w:rPr>
              <w:fldChar w:fldCharType="separate"/>
            </w:r>
            <w:r>
              <w:rPr>
                <w:noProof/>
                <w:webHidden/>
              </w:rPr>
              <w:t>10</w:t>
            </w:r>
            <w:r>
              <w:rPr>
                <w:noProof/>
                <w:webHidden/>
              </w:rPr>
              <w:fldChar w:fldCharType="end"/>
            </w:r>
          </w:hyperlink>
        </w:p>
        <w:p w14:paraId="3EC3A50D" w14:textId="760EB0F9"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6" w:history="1">
            <w:r w:rsidRPr="00D8157E">
              <w:rPr>
                <w:rStyle w:val="Hyperlink"/>
                <w:noProof/>
              </w:rPr>
              <w:t>2.5. WOM intention</w:t>
            </w:r>
            <w:r>
              <w:rPr>
                <w:noProof/>
                <w:webHidden/>
              </w:rPr>
              <w:tab/>
            </w:r>
            <w:r>
              <w:rPr>
                <w:noProof/>
                <w:webHidden/>
              </w:rPr>
              <w:fldChar w:fldCharType="begin"/>
            </w:r>
            <w:r>
              <w:rPr>
                <w:noProof/>
                <w:webHidden/>
              </w:rPr>
              <w:instrText xml:space="preserve"> PAGEREF _Toc193114206 \h </w:instrText>
            </w:r>
            <w:r>
              <w:rPr>
                <w:noProof/>
                <w:webHidden/>
              </w:rPr>
            </w:r>
            <w:r>
              <w:rPr>
                <w:noProof/>
                <w:webHidden/>
              </w:rPr>
              <w:fldChar w:fldCharType="separate"/>
            </w:r>
            <w:r>
              <w:rPr>
                <w:noProof/>
                <w:webHidden/>
              </w:rPr>
              <w:t>11</w:t>
            </w:r>
            <w:r>
              <w:rPr>
                <w:noProof/>
                <w:webHidden/>
              </w:rPr>
              <w:fldChar w:fldCharType="end"/>
            </w:r>
          </w:hyperlink>
        </w:p>
        <w:p w14:paraId="729FA8A7" w14:textId="4C2777C4"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7" w:history="1">
            <w:r w:rsidRPr="00D8157E">
              <w:rPr>
                <w:rStyle w:val="Hyperlink"/>
                <w:noProof/>
              </w:rPr>
              <w:t>2.6. Brand equity</w:t>
            </w:r>
            <w:r>
              <w:rPr>
                <w:noProof/>
                <w:webHidden/>
              </w:rPr>
              <w:tab/>
            </w:r>
            <w:r>
              <w:rPr>
                <w:noProof/>
                <w:webHidden/>
              </w:rPr>
              <w:fldChar w:fldCharType="begin"/>
            </w:r>
            <w:r>
              <w:rPr>
                <w:noProof/>
                <w:webHidden/>
              </w:rPr>
              <w:instrText xml:space="preserve"> PAGEREF _Toc193114207 \h </w:instrText>
            </w:r>
            <w:r>
              <w:rPr>
                <w:noProof/>
                <w:webHidden/>
              </w:rPr>
            </w:r>
            <w:r>
              <w:rPr>
                <w:noProof/>
                <w:webHidden/>
              </w:rPr>
              <w:fldChar w:fldCharType="separate"/>
            </w:r>
            <w:r>
              <w:rPr>
                <w:noProof/>
                <w:webHidden/>
              </w:rPr>
              <w:t>12</w:t>
            </w:r>
            <w:r>
              <w:rPr>
                <w:noProof/>
                <w:webHidden/>
              </w:rPr>
              <w:fldChar w:fldCharType="end"/>
            </w:r>
          </w:hyperlink>
        </w:p>
        <w:p w14:paraId="72161310" w14:textId="729ED397"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08" w:history="1">
            <w:r w:rsidRPr="00D8157E">
              <w:rPr>
                <w:rStyle w:val="Hyperlink"/>
                <w:noProof/>
              </w:rPr>
              <w:t xml:space="preserve">2.7. Conceptual framework and </w:t>
            </w:r>
            <w:r w:rsidRPr="00D8157E">
              <w:rPr>
                <w:rStyle w:val="Hyperlink"/>
                <w:noProof/>
                <w:lang w:val="vi-VN"/>
              </w:rPr>
              <w:t>r</w:t>
            </w:r>
            <w:r w:rsidRPr="00D8157E">
              <w:rPr>
                <w:rStyle w:val="Hyperlink"/>
                <w:noProof/>
              </w:rPr>
              <w:t>esearch hypotheses</w:t>
            </w:r>
            <w:r>
              <w:rPr>
                <w:noProof/>
                <w:webHidden/>
              </w:rPr>
              <w:tab/>
            </w:r>
            <w:r>
              <w:rPr>
                <w:noProof/>
                <w:webHidden/>
              </w:rPr>
              <w:fldChar w:fldCharType="begin"/>
            </w:r>
            <w:r>
              <w:rPr>
                <w:noProof/>
                <w:webHidden/>
              </w:rPr>
              <w:instrText xml:space="preserve"> PAGEREF _Toc193114208 \h </w:instrText>
            </w:r>
            <w:r>
              <w:rPr>
                <w:noProof/>
                <w:webHidden/>
              </w:rPr>
            </w:r>
            <w:r>
              <w:rPr>
                <w:noProof/>
                <w:webHidden/>
              </w:rPr>
              <w:fldChar w:fldCharType="separate"/>
            </w:r>
            <w:r>
              <w:rPr>
                <w:noProof/>
                <w:webHidden/>
              </w:rPr>
              <w:t>13</w:t>
            </w:r>
            <w:r>
              <w:rPr>
                <w:noProof/>
                <w:webHidden/>
              </w:rPr>
              <w:fldChar w:fldCharType="end"/>
            </w:r>
          </w:hyperlink>
        </w:p>
        <w:p w14:paraId="44EBE6C9" w14:textId="6D95224D"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0" w:history="1">
            <w:r w:rsidRPr="00D8157E">
              <w:rPr>
                <w:rStyle w:val="Hyperlink"/>
                <w:noProof/>
              </w:rPr>
              <w:t>3. Methodology</w:t>
            </w:r>
            <w:r>
              <w:rPr>
                <w:noProof/>
                <w:webHidden/>
              </w:rPr>
              <w:tab/>
            </w:r>
            <w:r>
              <w:rPr>
                <w:noProof/>
                <w:webHidden/>
              </w:rPr>
              <w:fldChar w:fldCharType="begin"/>
            </w:r>
            <w:r>
              <w:rPr>
                <w:noProof/>
                <w:webHidden/>
              </w:rPr>
              <w:instrText xml:space="preserve"> PAGEREF _Toc193114210 \h </w:instrText>
            </w:r>
            <w:r>
              <w:rPr>
                <w:noProof/>
                <w:webHidden/>
              </w:rPr>
            </w:r>
            <w:r>
              <w:rPr>
                <w:noProof/>
                <w:webHidden/>
              </w:rPr>
              <w:fldChar w:fldCharType="separate"/>
            </w:r>
            <w:r>
              <w:rPr>
                <w:noProof/>
                <w:webHidden/>
              </w:rPr>
              <w:t>13</w:t>
            </w:r>
            <w:r>
              <w:rPr>
                <w:noProof/>
                <w:webHidden/>
              </w:rPr>
              <w:fldChar w:fldCharType="end"/>
            </w:r>
          </w:hyperlink>
        </w:p>
        <w:p w14:paraId="29019313" w14:textId="17751DA6"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1" w:history="1">
            <w:r w:rsidRPr="00D8157E">
              <w:rPr>
                <w:rStyle w:val="Hyperlink"/>
                <w:noProof/>
              </w:rPr>
              <w:t>3.1. Research method</w:t>
            </w:r>
            <w:r>
              <w:rPr>
                <w:noProof/>
                <w:webHidden/>
              </w:rPr>
              <w:tab/>
            </w:r>
            <w:r>
              <w:rPr>
                <w:noProof/>
                <w:webHidden/>
              </w:rPr>
              <w:fldChar w:fldCharType="begin"/>
            </w:r>
            <w:r>
              <w:rPr>
                <w:noProof/>
                <w:webHidden/>
              </w:rPr>
              <w:instrText xml:space="preserve"> PAGEREF _Toc193114211 \h </w:instrText>
            </w:r>
            <w:r>
              <w:rPr>
                <w:noProof/>
                <w:webHidden/>
              </w:rPr>
            </w:r>
            <w:r>
              <w:rPr>
                <w:noProof/>
                <w:webHidden/>
              </w:rPr>
              <w:fldChar w:fldCharType="separate"/>
            </w:r>
            <w:r>
              <w:rPr>
                <w:noProof/>
                <w:webHidden/>
              </w:rPr>
              <w:t>13</w:t>
            </w:r>
            <w:r>
              <w:rPr>
                <w:noProof/>
                <w:webHidden/>
              </w:rPr>
              <w:fldChar w:fldCharType="end"/>
            </w:r>
          </w:hyperlink>
        </w:p>
        <w:p w14:paraId="3C740284" w14:textId="12F3F452"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2" w:history="1">
            <w:r w:rsidRPr="00D8157E">
              <w:rPr>
                <w:rStyle w:val="Hyperlink"/>
                <w:noProof/>
              </w:rPr>
              <w:t xml:space="preserve">3.2. Data </w:t>
            </w:r>
            <w:r w:rsidRPr="00D8157E">
              <w:rPr>
                <w:rStyle w:val="Hyperlink"/>
                <w:noProof/>
                <w:lang w:val="vi-VN"/>
              </w:rPr>
              <w:t>c</w:t>
            </w:r>
            <w:r w:rsidRPr="00D8157E">
              <w:rPr>
                <w:rStyle w:val="Hyperlink"/>
                <w:noProof/>
              </w:rPr>
              <w:t>ollection</w:t>
            </w:r>
            <w:r>
              <w:rPr>
                <w:noProof/>
                <w:webHidden/>
              </w:rPr>
              <w:tab/>
            </w:r>
            <w:r>
              <w:rPr>
                <w:noProof/>
                <w:webHidden/>
              </w:rPr>
              <w:fldChar w:fldCharType="begin"/>
            </w:r>
            <w:r>
              <w:rPr>
                <w:noProof/>
                <w:webHidden/>
              </w:rPr>
              <w:instrText xml:space="preserve"> PAGEREF _Toc193114212 \h </w:instrText>
            </w:r>
            <w:r>
              <w:rPr>
                <w:noProof/>
                <w:webHidden/>
              </w:rPr>
            </w:r>
            <w:r>
              <w:rPr>
                <w:noProof/>
                <w:webHidden/>
              </w:rPr>
              <w:fldChar w:fldCharType="separate"/>
            </w:r>
            <w:r>
              <w:rPr>
                <w:noProof/>
                <w:webHidden/>
              </w:rPr>
              <w:t>14</w:t>
            </w:r>
            <w:r>
              <w:rPr>
                <w:noProof/>
                <w:webHidden/>
              </w:rPr>
              <w:fldChar w:fldCharType="end"/>
            </w:r>
          </w:hyperlink>
        </w:p>
        <w:p w14:paraId="499147C9" w14:textId="2FE387D7"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3" w:history="1">
            <w:r w:rsidRPr="00D8157E">
              <w:rPr>
                <w:rStyle w:val="Hyperlink"/>
                <w:noProof/>
              </w:rPr>
              <w:t>3.3. Questionnaire</w:t>
            </w:r>
            <w:r>
              <w:rPr>
                <w:noProof/>
                <w:webHidden/>
              </w:rPr>
              <w:tab/>
            </w:r>
            <w:r>
              <w:rPr>
                <w:noProof/>
                <w:webHidden/>
              </w:rPr>
              <w:fldChar w:fldCharType="begin"/>
            </w:r>
            <w:r>
              <w:rPr>
                <w:noProof/>
                <w:webHidden/>
              </w:rPr>
              <w:instrText xml:space="preserve"> PAGEREF _Toc193114213 \h </w:instrText>
            </w:r>
            <w:r>
              <w:rPr>
                <w:noProof/>
                <w:webHidden/>
              </w:rPr>
            </w:r>
            <w:r>
              <w:rPr>
                <w:noProof/>
                <w:webHidden/>
              </w:rPr>
              <w:fldChar w:fldCharType="separate"/>
            </w:r>
            <w:r>
              <w:rPr>
                <w:noProof/>
                <w:webHidden/>
              </w:rPr>
              <w:t>14</w:t>
            </w:r>
            <w:r>
              <w:rPr>
                <w:noProof/>
                <w:webHidden/>
              </w:rPr>
              <w:fldChar w:fldCharType="end"/>
            </w:r>
          </w:hyperlink>
        </w:p>
        <w:p w14:paraId="657BCEF2" w14:textId="741C32FC"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4" w:history="1">
            <w:r w:rsidRPr="00D8157E">
              <w:rPr>
                <w:rStyle w:val="Hyperlink"/>
                <w:noProof/>
              </w:rPr>
              <w:t xml:space="preserve">3.4. Statistical </w:t>
            </w:r>
            <w:r w:rsidRPr="00D8157E">
              <w:rPr>
                <w:rStyle w:val="Hyperlink"/>
                <w:noProof/>
                <w:lang w:val="vi-VN"/>
              </w:rPr>
              <w:t>t</w:t>
            </w:r>
            <w:r w:rsidRPr="00D8157E">
              <w:rPr>
                <w:rStyle w:val="Hyperlink"/>
                <w:noProof/>
              </w:rPr>
              <w:t>ools</w:t>
            </w:r>
            <w:r>
              <w:rPr>
                <w:noProof/>
                <w:webHidden/>
              </w:rPr>
              <w:tab/>
            </w:r>
            <w:r>
              <w:rPr>
                <w:noProof/>
                <w:webHidden/>
              </w:rPr>
              <w:fldChar w:fldCharType="begin"/>
            </w:r>
            <w:r>
              <w:rPr>
                <w:noProof/>
                <w:webHidden/>
              </w:rPr>
              <w:instrText xml:space="preserve"> PAGEREF _Toc193114214 \h </w:instrText>
            </w:r>
            <w:r>
              <w:rPr>
                <w:noProof/>
                <w:webHidden/>
              </w:rPr>
            </w:r>
            <w:r>
              <w:rPr>
                <w:noProof/>
                <w:webHidden/>
              </w:rPr>
              <w:fldChar w:fldCharType="separate"/>
            </w:r>
            <w:r>
              <w:rPr>
                <w:noProof/>
                <w:webHidden/>
              </w:rPr>
              <w:t>18</w:t>
            </w:r>
            <w:r>
              <w:rPr>
                <w:noProof/>
                <w:webHidden/>
              </w:rPr>
              <w:fldChar w:fldCharType="end"/>
            </w:r>
          </w:hyperlink>
        </w:p>
        <w:p w14:paraId="59BF0D74" w14:textId="4EBC2EF2"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5" w:history="1">
            <w:r w:rsidRPr="00D8157E">
              <w:rPr>
                <w:rStyle w:val="Hyperlink"/>
                <w:noProof/>
              </w:rPr>
              <w:t>4. Result</w:t>
            </w:r>
            <w:r>
              <w:rPr>
                <w:noProof/>
                <w:webHidden/>
              </w:rPr>
              <w:tab/>
            </w:r>
            <w:r>
              <w:rPr>
                <w:noProof/>
                <w:webHidden/>
              </w:rPr>
              <w:fldChar w:fldCharType="begin"/>
            </w:r>
            <w:r>
              <w:rPr>
                <w:noProof/>
                <w:webHidden/>
              </w:rPr>
              <w:instrText xml:space="preserve"> PAGEREF _Toc193114215 \h </w:instrText>
            </w:r>
            <w:r>
              <w:rPr>
                <w:noProof/>
                <w:webHidden/>
              </w:rPr>
            </w:r>
            <w:r>
              <w:rPr>
                <w:noProof/>
                <w:webHidden/>
              </w:rPr>
              <w:fldChar w:fldCharType="separate"/>
            </w:r>
            <w:r>
              <w:rPr>
                <w:noProof/>
                <w:webHidden/>
              </w:rPr>
              <w:t>18</w:t>
            </w:r>
            <w:r>
              <w:rPr>
                <w:noProof/>
                <w:webHidden/>
              </w:rPr>
              <w:fldChar w:fldCharType="end"/>
            </w:r>
          </w:hyperlink>
        </w:p>
        <w:p w14:paraId="1173F86E" w14:textId="5758EC8B"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6" w:history="1">
            <w:r w:rsidRPr="00D8157E">
              <w:rPr>
                <w:rStyle w:val="Hyperlink"/>
                <w:noProof/>
              </w:rPr>
              <w:t>4.1. Descriptive results analysis</w:t>
            </w:r>
            <w:r>
              <w:rPr>
                <w:noProof/>
                <w:webHidden/>
              </w:rPr>
              <w:tab/>
            </w:r>
            <w:r>
              <w:rPr>
                <w:noProof/>
                <w:webHidden/>
              </w:rPr>
              <w:fldChar w:fldCharType="begin"/>
            </w:r>
            <w:r>
              <w:rPr>
                <w:noProof/>
                <w:webHidden/>
              </w:rPr>
              <w:instrText xml:space="preserve"> PAGEREF _Toc193114216 \h </w:instrText>
            </w:r>
            <w:r>
              <w:rPr>
                <w:noProof/>
                <w:webHidden/>
              </w:rPr>
            </w:r>
            <w:r>
              <w:rPr>
                <w:noProof/>
                <w:webHidden/>
              </w:rPr>
              <w:fldChar w:fldCharType="separate"/>
            </w:r>
            <w:r>
              <w:rPr>
                <w:noProof/>
                <w:webHidden/>
              </w:rPr>
              <w:t>18</w:t>
            </w:r>
            <w:r>
              <w:rPr>
                <w:noProof/>
                <w:webHidden/>
              </w:rPr>
              <w:fldChar w:fldCharType="end"/>
            </w:r>
          </w:hyperlink>
        </w:p>
        <w:p w14:paraId="290E4CE8" w14:textId="47B55A34"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7" w:history="1">
            <w:r w:rsidRPr="00D8157E">
              <w:rPr>
                <w:rStyle w:val="Hyperlink"/>
                <w:noProof/>
              </w:rPr>
              <w:t>4.2. Construct validity and reliability</w:t>
            </w:r>
            <w:r>
              <w:rPr>
                <w:noProof/>
                <w:webHidden/>
              </w:rPr>
              <w:tab/>
            </w:r>
            <w:r>
              <w:rPr>
                <w:noProof/>
                <w:webHidden/>
              </w:rPr>
              <w:fldChar w:fldCharType="begin"/>
            </w:r>
            <w:r>
              <w:rPr>
                <w:noProof/>
                <w:webHidden/>
              </w:rPr>
              <w:instrText xml:space="preserve"> PAGEREF _Toc193114217 \h </w:instrText>
            </w:r>
            <w:r>
              <w:rPr>
                <w:noProof/>
                <w:webHidden/>
              </w:rPr>
            </w:r>
            <w:r>
              <w:rPr>
                <w:noProof/>
                <w:webHidden/>
              </w:rPr>
              <w:fldChar w:fldCharType="separate"/>
            </w:r>
            <w:r>
              <w:rPr>
                <w:noProof/>
                <w:webHidden/>
              </w:rPr>
              <w:t>20</w:t>
            </w:r>
            <w:r>
              <w:rPr>
                <w:noProof/>
                <w:webHidden/>
              </w:rPr>
              <w:fldChar w:fldCharType="end"/>
            </w:r>
          </w:hyperlink>
        </w:p>
        <w:p w14:paraId="24A93BEC" w14:textId="59A50C4B"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8" w:history="1">
            <w:r w:rsidRPr="00D8157E">
              <w:rPr>
                <w:rStyle w:val="Hyperlink"/>
                <w:noProof/>
              </w:rPr>
              <w:t>4.3.  Hypothesis testing and model fit</w:t>
            </w:r>
            <w:r>
              <w:rPr>
                <w:noProof/>
                <w:webHidden/>
              </w:rPr>
              <w:tab/>
            </w:r>
            <w:r>
              <w:rPr>
                <w:noProof/>
                <w:webHidden/>
              </w:rPr>
              <w:fldChar w:fldCharType="begin"/>
            </w:r>
            <w:r>
              <w:rPr>
                <w:noProof/>
                <w:webHidden/>
              </w:rPr>
              <w:instrText xml:space="preserve"> PAGEREF _Toc193114218 \h </w:instrText>
            </w:r>
            <w:r>
              <w:rPr>
                <w:noProof/>
                <w:webHidden/>
              </w:rPr>
            </w:r>
            <w:r>
              <w:rPr>
                <w:noProof/>
                <w:webHidden/>
              </w:rPr>
              <w:fldChar w:fldCharType="separate"/>
            </w:r>
            <w:r>
              <w:rPr>
                <w:noProof/>
                <w:webHidden/>
              </w:rPr>
              <w:t>23</w:t>
            </w:r>
            <w:r>
              <w:rPr>
                <w:noProof/>
                <w:webHidden/>
              </w:rPr>
              <w:fldChar w:fldCharType="end"/>
            </w:r>
          </w:hyperlink>
        </w:p>
        <w:p w14:paraId="0B6C85D5" w14:textId="382293DA"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19" w:history="1">
            <w:r w:rsidRPr="00D8157E">
              <w:rPr>
                <w:rStyle w:val="Hyperlink"/>
                <w:noProof/>
              </w:rPr>
              <w:t xml:space="preserve">4.4. Moderating </w:t>
            </w:r>
            <w:r w:rsidRPr="00D8157E">
              <w:rPr>
                <w:rStyle w:val="Hyperlink"/>
                <w:noProof/>
                <w:lang w:val="vi-VN"/>
              </w:rPr>
              <w:t>e</w:t>
            </w:r>
            <w:r w:rsidRPr="00D8157E">
              <w:rPr>
                <w:rStyle w:val="Hyperlink"/>
                <w:noProof/>
              </w:rPr>
              <w:t xml:space="preserve">ffects of </w:t>
            </w:r>
            <w:r w:rsidRPr="00D8157E">
              <w:rPr>
                <w:rStyle w:val="Hyperlink"/>
                <w:noProof/>
                <w:lang w:val="vi-VN"/>
              </w:rPr>
              <w:t>e</w:t>
            </w:r>
            <w:r w:rsidRPr="00D8157E">
              <w:rPr>
                <w:rStyle w:val="Hyperlink"/>
                <w:noProof/>
              </w:rPr>
              <w:t xml:space="preserve">nvironmental </w:t>
            </w:r>
            <w:r w:rsidRPr="00D8157E">
              <w:rPr>
                <w:rStyle w:val="Hyperlink"/>
                <w:noProof/>
                <w:lang w:val="vi-VN"/>
              </w:rPr>
              <w:t>a</w:t>
            </w:r>
            <w:r w:rsidRPr="00D8157E">
              <w:rPr>
                <w:rStyle w:val="Hyperlink"/>
                <w:noProof/>
              </w:rPr>
              <w:t>wareness</w:t>
            </w:r>
            <w:r>
              <w:rPr>
                <w:noProof/>
                <w:webHidden/>
              </w:rPr>
              <w:tab/>
            </w:r>
            <w:r>
              <w:rPr>
                <w:noProof/>
                <w:webHidden/>
              </w:rPr>
              <w:fldChar w:fldCharType="begin"/>
            </w:r>
            <w:r>
              <w:rPr>
                <w:noProof/>
                <w:webHidden/>
              </w:rPr>
              <w:instrText xml:space="preserve"> PAGEREF _Toc193114219 \h </w:instrText>
            </w:r>
            <w:r>
              <w:rPr>
                <w:noProof/>
                <w:webHidden/>
              </w:rPr>
            </w:r>
            <w:r>
              <w:rPr>
                <w:noProof/>
                <w:webHidden/>
              </w:rPr>
              <w:fldChar w:fldCharType="separate"/>
            </w:r>
            <w:r>
              <w:rPr>
                <w:noProof/>
                <w:webHidden/>
              </w:rPr>
              <w:t>25</w:t>
            </w:r>
            <w:r>
              <w:rPr>
                <w:noProof/>
                <w:webHidden/>
              </w:rPr>
              <w:fldChar w:fldCharType="end"/>
            </w:r>
          </w:hyperlink>
        </w:p>
        <w:p w14:paraId="5D56FF97" w14:textId="03246565"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20" w:history="1">
            <w:r w:rsidRPr="00D8157E">
              <w:rPr>
                <w:rStyle w:val="Hyperlink"/>
                <w:noProof/>
              </w:rPr>
              <w:t>5. Discussion</w:t>
            </w:r>
            <w:r>
              <w:rPr>
                <w:noProof/>
                <w:webHidden/>
              </w:rPr>
              <w:tab/>
            </w:r>
            <w:r>
              <w:rPr>
                <w:noProof/>
                <w:webHidden/>
              </w:rPr>
              <w:fldChar w:fldCharType="begin"/>
            </w:r>
            <w:r>
              <w:rPr>
                <w:noProof/>
                <w:webHidden/>
              </w:rPr>
              <w:instrText xml:space="preserve"> PAGEREF _Toc193114220 \h </w:instrText>
            </w:r>
            <w:r>
              <w:rPr>
                <w:noProof/>
                <w:webHidden/>
              </w:rPr>
            </w:r>
            <w:r>
              <w:rPr>
                <w:noProof/>
                <w:webHidden/>
              </w:rPr>
              <w:fldChar w:fldCharType="separate"/>
            </w:r>
            <w:r>
              <w:rPr>
                <w:noProof/>
                <w:webHidden/>
              </w:rPr>
              <w:t>26</w:t>
            </w:r>
            <w:r>
              <w:rPr>
                <w:noProof/>
                <w:webHidden/>
              </w:rPr>
              <w:fldChar w:fldCharType="end"/>
            </w:r>
          </w:hyperlink>
        </w:p>
        <w:p w14:paraId="6D981B12" w14:textId="455DA236"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21" w:history="1">
            <w:r w:rsidRPr="00D8157E">
              <w:rPr>
                <w:rStyle w:val="Hyperlink"/>
                <w:noProof/>
              </w:rPr>
              <w:t xml:space="preserve">5.1. Managerial </w:t>
            </w:r>
            <w:r w:rsidRPr="00D8157E">
              <w:rPr>
                <w:rStyle w:val="Hyperlink"/>
                <w:noProof/>
                <w:lang w:val="vi-VN"/>
              </w:rPr>
              <w:t>i</w:t>
            </w:r>
            <w:r w:rsidRPr="00D8157E">
              <w:rPr>
                <w:rStyle w:val="Hyperlink"/>
                <w:noProof/>
              </w:rPr>
              <w:t>mplications</w:t>
            </w:r>
            <w:r>
              <w:rPr>
                <w:noProof/>
                <w:webHidden/>
              </w:rPr>
              <w:tab/>
            </w:r>
            <w:r>
              <w:rPr>
                <w:noProof/>
                <w:webHidden/>
              </w:rPr>
              <w:fldChar w:fldCharType="begin"/>
            </w:r>
            <w:r>
              <w:rPr>
                <w:noProof/>
                <w:webHidden/>
              </w:rPr>
              <w:instrText xml:space="preserve"> PAGEREF _Toc193114221 \h </w:instrText>
            </w:r>
            <w:r>
              <w:rPr>
                <w:noProof/>
                <w:webHidden/>
              </w:rPr>
            </w:r>
            <w:r>
              <w:rPr>
                <w:noProof/>
                <w:webHidden/>
              </w:rPr>
              <w:fldChar w:fldCharType="separate"/>
            </w:r>
            <w:r>
              <w:rPr>
                <w:noProof/>
                <w:webHidden/>
              </w:rPr>
              <w:t>27</w:t>
            </w:r>
            <w:r>
              <w:rPr>
                <w:noProof/>
                <w:webHidden/>
              </w:rPr>
              <w:fldChar w:fldCharType="end"/>
            </w:r>
          </w:hyperlink>
        </w:p>
        <w:p w14:paraId="7F536BDC" w14:textId="035EB084" w:rsidR="00310922" w:rsidRDefault="00310922">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22" w:history="1">
            <w:r w:rsidRPr="00D8157E">
              <w:rPr>
                <w:rStyle w:val="Hyperlink"/>
                <w:noProof/>
              </w:rPr>
              <w:t>5.2. Limitations of the research</w:t>
            </w:r>
            <w:r>
              <w:rPr>
                <w:noProof/>
                <w:webHidden/>
              </w:rPr>
              <w:tab/>
            </w:r>
            <w:r>
              <w:rPr>
                <w:noProof/>
                <w:webHidden/>
              </w:rPr>
              <w:fldChar w:fldCharType="begin"/>
            </w:r>
            <w:r>
              <w:rPr>
                <w:noProof/>
                <w:webHidden/>
              </w:rPr>
              <w:instrText xml:space="preserve"> PAGEREF _Toc193114222 \h </w:instrText>
            </w:r>
            <w:r>
              <w:rPr>
                <w:noProof/>
                <w:webHidden/>
              </w:rPr>
            </w:r>
            <w:r>
              <w:rPr>
                <w:noProof/>
                <w:webHidden/>
              </w:rPr>
              <w:fldChar w:fldCharType="separate"/>
            </w:r>
            <w:r>
              <w:rPr>
                <w:noProof/>
                <w:webHidden/>
              </w:rPr>
              <w:t>28</w:t>
            </w:r>
            <w:r>
              <w:rPr>
                <w:noProof/>
                <w:webHidden/>
              </w:rPr>
              <w:fldChar w:fldCharType="end"/>
            </w:r>
          </w:hyperlink>
        </w:p>
        <w:p w14:paraId="3E5DCD89" w14:textId="24409A79"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23" w:history="1">
            <w:r w:rsidRPr="00D8157E">
              <w:rPr>
                <w:rStyle w:val="Hyperlink"/>
                <w:noProof/>
              </w:rPr>
              <w:t>6. Conclusion</w:t>
            </w:r>
            <w:r>
              <w:rPr>
                <w:noProof/>
                <w:webHidden/>
              </w:rPr>
              <w:tab/>
            </w:r>
            <w:r>
              <w:rPr>
                <w:noProof/>
                <w:webHidden/>
              </w:rPr>
              <w:fldChar w:fldCharType="begin"/>
            </w:r>
            <w:r>
              <w:rPr>
                <w:noProof/>
                <w:webHidden/>
              </w:rPr>
              <w:instrText xml:space="preserve"> PAGEREF _Toc193114223 \h </w:instrText>
            </w:r>
            <w:r>
              <w:rPr>
                <w:noProof/>
                <w:webHidden/>
              </w:rPr>
            </w:r>
            <w:r>
              <w:rPr>
                <w:noProof/>
                <w:webHidden/>
              </w:rPr>
              <w:fldChar w:fldCharType="separate"/>
            </w:r>
            <w:r>
              <w:rPr>
                <w:noProof/>
                <w:webHidden/>
              </w:rPr>
              <w:t>29</w:t>
            </w:r>
            <w:r>
              <w:rPr>
                <w:noProof/>
                <w:webHidden/>
              </w:rPr>
              <w:fldChar w:fldCharType="end"/>
            </w:r>
          </w:hyperlink>
        </w:p>
        <w:p w14:paraId="2FA2C8ED" w14:textId="1A1FBF0E" w:rsidR="00310922" w:rsidRDefault="00310922">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4224" w:history="1">
            <w:r w:rsidRPr="00D8157E">
              <w:rPr>
                <w:rStyle w:val="Hyperlink"/>
                <w:noProof/>
              </w:rPr>
              <w:t>REFERENCE LIST</w:t>
            </w:r>
            <w:r>
              <w:rPr>
                <w:noProof/>
                <w:webHidden/>
              </w:rPr>
              <w:tab/>
            </w:r>
            <w:r>
              <w:rPr>
                <w:noProof/>
                <w:webHidden/>
              </w:rPr>
              <w:fldChar w:fldCharType="begin"/>
            </w:r>
            <w:r>
              <w:rPr>
                <w:noProof/>
                <w:webHidden/>
              </w:rPr>
              <w:instrText xml:space="preserve"> PAGEREF _Toc193114224 \h </w:instrText>
            </w:r>
            <w:r>
              <w:rPr>
                <w:noProof/>
                <w:webHidden/>
              </w:rPr>
            </w:r>
            <w:r>
              <w:rPr>
                <w:noProof/>
                <w:webHidden/>
              </w:rPr>
              <w:fldChar w:fldCharType="separate"/>
            </w:r>
            <w:r>
              <w:rPr>
                <w:noProof/>
                <w:webHidden/>
              </w:rPr>
              <w:t>30</w:t>
            </w:r>
            <w:r>
              <w:rPr>
                <w:noProof/>
                <w:webHidden/>
              </w:rPr>
              <w:fldChar w:fldCharType="end"/>
            </w:r>
          </w:hyperlink>
        </w:p>
        <w:p w14:paraId="1E54B2BC" w14:textId="130302DE" w:rsidR="009100BD" w:rsidRPr="004F2450" w:rsidRDefault="00000000">
          <w:pPr>
            <w:widowControl w:val="0"/>
            <w:tabs>
              <w:tab w:val="right" w:leader="dot" w:pos="12000"/>
            </w:tabs>
            <w:spacing w:before="60" w:line="240" w:lineRule="auto"/>
            <w:rPr>
              <w:b/>
              <w:sz w:val="22"/>
              <w:szCs w:val="22"/>
            </w:rPr>
          </w:pPr>
          <w:r w:rsidRPr="004F2450">
            <w:fldChar w:fldCharType="end"/>
          </w:r>
        </w:p>
      </w:sdtContent>
    </w:sdt>
    <w:p w14:paraId="345C4169" w14:textId="77777777" w:rsidR="00310922" w:rsidRDefault="00B671D6" w:rsidP="00310922">
      <w:pPr>
        <w:rPr>
          <w:lang w:val="vi-VN"/>
        </w:rPr>
      </w:pPr>
      <w:bookmarkStart w:id="1" w:name="_7bsxd0t6jlwh" w:colFirst="0" w:colLast="0"/>
      <w:bookmarkEnd w:id="1"/>
      <w:r>
        <w:br w:type="page"/>
      </w:r>
      <w:bookmarkStart w:id="2" w:name="_Toc193114195"/>
    </w:p>
    <w:p w14:paraId="3689B6F4" w14:textId="524633F5" w:rsidR="00B671D6" w:rsidRDefault="00B671D6" w:rsidP="00310922">
      <w:pPr>
        <w:jc w:val="both"/>
        <w:rPr>
          <w:b/>
          <w:lang w:val="vi-VN"/>
        </w:rPr>
      </w:pPr>
      <w:r w:rsidRPr="00B671D6">
        <w:rPr>
          <w:b/>
          <w:lang w:val="vi-VN"/>
        </w:rPr>
        <w:lastRenderedPageBreak/>
        <w:t>ABBREVIATION</w:t>
      </w:r>
      <w:bookmarkEnd w:id="2"/>
    </w:p>
    <w:p w14:paraId="49F52D28" w14:textId="77777777" w:rsidR="00310922" w:rsidRPr="00310922" w:rsidRDefault="00310922" w:rsidP="00310922">
      <w:pPr>
        <w:jc w:val="both"/>
        <w:rPr>
          <w:lang w:val="vi-VN"/>
        </w:rPr>
      </w:pPr>
    </w:p>
    <w:tbl>
      <w:tblPr>
        <w:tblStyle w:val="TableGrid"/>
        <w:tblW w:w="0" w:type="auto"/>
        <w:tblLook w:val="04A0" w:firstRow="1" w:lastRow="0" w:firstColumn="1" w:lastColumn="0" w:noHBand="0" w:noVBand="1"/>
      </w:tblPr>
      <w:tblGrid>
        <w:gridCol w:w="3055"/>
        <w:gridCol w:w="5850"/>
      </w:tblGrid>
      <w:tr w:rsidR="00310922" w14:paraId="7B57F9B1" w14:textId="77777777" w:rsidTr="00310922">
        <w:tc>
          <w:tcPr>
            <w:tcW w:w="3055" w:type="dxa"/>
          </w:tcPr>
          <w:p w14:paraId="29359AAA" w14:textId="4EC6C6EF" w:rsidR="00310922" w:rsidRDefault="00310922" w:rsidP="00310922">
            <w:pPr>
              <w:jc w:val="both"/>
              <w:rPr>
                <w:lang w:val="vi-VN"/>
              </w:rPr>
            </w:pPr>
            <w:r>
              <w:rPr>
                <w:color w:val="000000"/>
              </w:rPr>
              <w:t>AVE</w:t>
            </w:r>
          </w:p>
        </w:tc>
        <w:tc>
          <w:tcPr>
            <w:tcW w:w="5850" w:type="dxa"/>
          </w:tcPr>
          <w:p w14:paraId="087B4021" w14:textId="0AAB53C9" w:rsidR="00310922" w:rsidRDefault="00310922" w:rsidP="00310922">
            <w:pPr>
              <w:jc w:val="both"/>
              <w:rPr>
                <w:lang w:val="vi-VN"/>
              </w:rPr>
            </w:pPr>
            <w:r>
              <w:rPr>
                <w:color w:val="000000"/>
              </w:rPr>
              <w:t>Average Variance Extracted</w:t>
            </w:r>
          </w:p>
        </w:tc>
      </w:tr>
      <w:tr w:rsidR="00310922" w14:paraId="19BB45C0" w14:textId="77777777" w:rsidTr="00310922">
        <w:tc>
          <w:tcPr>
            <w:tcW w:w="3055" w:type="dxa"/>
          </w:tcPr>
          <w:p w14:paraId="7912F4FB" w14:textId="1E96EF75" w:rsidR="00310922" w:rsidRDefault="00310922" w:rsidP="00310922">
            <w:pPr>
              <w:jc w:val="both"/>
              <w:rPr>
                <w:lang w:val="vi-VN"/>
              </w:rPr>
            </w:pPr>
            <w:r>
              <w:rPr>
                <w:color w:val="000000"/>
              </w:rPr>
              <w:t>CR</w:t>
            </w:r>
          </w:p>
        </w:tc>
        <w:tc>
          <w:tcPr>
            <w:tcW w:w="5850" w:type="dxa"/>
          </w:tcPr>
          <w:p w14:paraId="674D40C9" w14:textId="38E9C211" w:rsidR="00310922" w:rsidRDefault="00310922" w:rsidP="00310922">
            <w:pPr>
              <w:jc w:val="both"/>
              <w:rPr>
                <w:lang w:val="vi-VN"/>
              </w:rPr>
            </w:pPr>
            <w:r>
              <w:rPr>
                <w:color w:val="000000"/>
              </w:rPr>
              <w:t>Composite Reliability</w:t>
            </w:r>
          </w:p>
        </w:tc>
      </w:tr>
      <w:tr w:rsidR="00310922" w14:paraId="7FDB1AC5" w14:textId="77777777" w:rsidTr="00310922">
        <w:tc>
          <w:tcPr>
            <w:tcW w:w="3055" w:type="dxa"/>
          </w:tcPr>
          <w:p w14:paraId="406F8B5A" w14:textId="3B13E50C" w:rsidR="00310922" w:rsidRDefault="00310922" w:rsidP="00310922">
            <w:pPr>
              <w:jc w:val="both"/>
              <w:rPr>
                <w:lang w:val="vi-VN"/>
              </w:rPr>
            </w:pPr>
            <w:r>
              <w:rPr>
                <w:color w:val="000000"/>
              </w:rPr>
              <w:t>CSR</w:t>
            </w:r>
          </w:p>
        </w:tc>
        <w:tc>
          <w:tcPr>
            <w:tcW w:w="5850" w:type="dxa"/>
          </w:tcPr>
          <w:p w14:paraId="1241C2CE" w14:textId="0546D4F4" w:rsidR="00310922" w:rsidRDefault="00310922" w:rsidP="00310922">
            <w:pPr>
              <w:jc w:val="both"/>
              <w:rPr>
                <w:lang w:val="vi-VN"/>
              </w:rPr>
            </w:pPr>
            <w:r>
              <w:rPr>
                <w:color w:val="000000"/>
              </w:rPr>
              <w:t>Corporate Social Responsibility</w:t>
            </w:r>
          </w:p>
        </w:tc>
      </w:tr>
      <w:tr w:rsidR="00310922" w14:paraId="53B8914C" w14:textId="77777777" w:rsidTr="00310922">
        <w:tc>
          <w:tcPr>
            <w:tcW w:w="3055" w:type="dxa"/>
          </w:tcPr>
          <w:p w14:paraId="5FC3183C" w14:textId="60E88ADC" w:rsidR="00310922" w:rsidRPr="00310922" w:rsidRDefault="00310922" w:rsidP="00310922">
            <w:pPr>
              <w:jc w:val="both"/>
              <w:rPr>
                <w:color w:val="000000"/>
                <w:lang w:val="vi-VN"/>
              </w:rPr>
            </w:pPr>
            <w:r>
              <w:rPr>
                <w:color w:val="000000"/>
                <w:lang w:val="vi-VN"/>
              </w:rPr>
              <w:t>E-commerce</w:t>
            </w:r>
          </w:p>
        </w:tc>
        <w:tc>
          <w:tcPr>
            <w:tcW w:w="5850" w:type="dxa"/>
          </w:tcPr>
          <w:p w14:paraId="5A85A284" w14:textId="59FB3DCB" w:rsidR="00310922" w:rsidRPr="00310922" w:rsidRDefault="00310922" w:rsidP="00310922">
            <w:pPr>
              <w:jc w:val="both"/>
              <w:rPr>
                <w:color w:val="000000"/>
                <w:lang w:val="vi-VN"/>
              </w:rPr>
            </w:pPr>
            <w:r>
              <w:rPr>
                <w:color w:val="000000"/>
                <w:lang w:val="vi-VN"/>
              </w:rPr>
              <w:t>Electronic Commerce</w:t>
            </w:r>
          </w:p>
        </w:tc>
      </w:tr>
      <w:tr w:rsidR="00310922" w14:paraId="598E502A" w14:textId="77777777" w:rsidTr="00310922">
        <w:tc>
          <w:tcPr>
            <w:tcW w:w="3055" w:type="dxa"/>
          </w:tcPr>
          <w:p w14:paraId="139EF1C7" w14:textId="6920C232" w:rsidR="00310922" w:rsidRDefault="00310922" w:rsidP="00310922">
            <w:pPr>
              <w:jc w:val="both"/>
              <w:rPr>
                <w:lang w:val="vi-VN"/>
              </w:rPr>
            </w:pPr>
            <w:r>
              <w:rPr>
                <w:color w:val="000000"/>
              </w:rPr>
              <w:t>HTMT</w:t>
            </w:r>
          </w:p>
        </w:tc>
        <w:tc>
          <w:tcPr>
            <w:tcW w:w="5850" w:type="dxa"/>
          </w:tcPr>
          <w:p w14:paraId="53AE1CA9" w14:textId="70C64743" w:rsidR="00310922" w:rsidRDefault="00310922" w:rsidP="00310922">
            <w:pPr>
              <w:jc w:val="both"/>
              <w:rPr>
                <w:lang w:val="vi-VN"/>
              </w:rPr>
            </w:pPr>
            <w:r>
              <w:rPr>
                <w:color w:val="000000"/>
              </w:rPr>
              <w:t>Heterotrait-Monotrait Criteria Analysis</w:t>
            </w:r>
          </w:p>
        </w:tc>
      </w:tr>
      <w:tr w:rsidR="00310922" w14:paraId="190DF13D" w14:textId="77777777" w:rsidTr="00310922">
        <w:tc>
          <w:tcPr>
            <w:tcW w:w="3055" w:type="dxa"/>
          </w:tcPr>
          <w:p w14:paraId="43A6541E" w14:textId="01A8CC08" w:rsidR="00310922" w:rsidRDefault="00310922" w:rsidP="00310922">
            <w:pPr>
              <w:jc w:val="both"/>
              <w:rPr>
                <w:lang w:val="vi-VN"/>
              </w:rPr>
            </w:pPr>
            <w:r>
              <w:rPr>
                <w:color w:val="000000"/>
              </w:rPr>
              <w:t>PLS-SEM</w:t>
            </w:r>
          </w:p>
        </w:tc>
        <w:tc>
          <w:tcPr>
            <w:tcW w:w="5850" w:type="dxa"/>
          </w:tcPr>
          <w:p w14:paraId="5EF5DC36" w14:textId="30B1189C" w:rsidR="00310922" w:rsidRDefault="00310922" w:rsidP="00310922">
            <w:pPr>
              <w:jc w:val="both"/>
              <w:rPr>
                <w:lang w:val="vi-VN"/>
              </w:rPr>
            </w:pPr>
            <w:r>
              <w:rPr>
                <w:color w:val="000000"/>
              </w:rPr>
              <w:t>Partial Least Squares-Structural Equation Modeling</w:t>
            </w:r>
          </w:p>
        </w:tc>
      </w:tr>
      <w:tr w:rsidR="00310922" w14:paraId="1297AC6B" w14:textId="77777777" w:rsidTr="00310922">
        <w:tc>
          <w:tcPr>
            <w:tcW w:w="3055" w:type="dxa"/>
          </w:tcPr>
          <w:p w14:paraId="46EC8109" w14:textId="28034108" w:rsidR="00310922" w:rsidRDefault="00310922" w:rsidP="00310922">
            <w:pPr>
              <w:jc w:val="both"/>
              <w:rPr>
                <w:lang w:val="vi-VN"/>
              </w:rPr>
            </w:pPr>
            <w:r>
              <w:rPr>
                <w:color w:val="000000"/>
              </w:rPr>
              <w:t>WOM</w:t>
            </w:r>
          </w:p>
        </w:tc>
        <w:tc>
          <w:tcPr>
            <w:tcW w:w="5850" w:type="dxa"/>
          </w:tcPr>
          <w:p w14:paraId="7A1F01DE" w14:textId="504FD2D7" w:rsidR="00310922" w:rsidRDefault="00310922" w:rsidP="00310922">
            <w:pPr>
              <w:jc w:val="both"/>
              <w:rPr>
                <w:lang w:val="vi-VN"/>
              </w:rPr>
            </w:pPr>
            <w:r>
              <w:rPr>
                <w:color w:val="000000"/>
              </w:rPr>
              <w:t>Word-of-mouth</w:t>
            </w:r>
          </w:p>
        </w:tc>
      </w:tr>
    </w:tbl>
    <w:p w14:paraId="6D2F0679" w14:textId="7D2A44D9" w:rsidR="00B671D6" w:rsidRDefault="00B671D6">
      <w:pPr>
        <w:rPr>
          <w:lang w:val="vi-VN"/>
        </w:rPr>
      </w:pPr>
    </w:p>
    <w:p w14:paraId="186F5251" w14:textId="77777777" w:rsidR="00B671D6" w:rsidRPr="00B671D6" w:rsidRDefault="00B671D6">
      <w:pPr>
        <w:rPr>
          <w:b/>
          <w:lang w:val="vi-VN"/>
        </w:rPr>
      </w:pPr>
    </w:p>
    <w:p w14:paraId="66439E15" w14:textId="77777777" w:rsidR="00310922" w:rsidRDefault="00310922">
      <w:pPr>
        <w:rPr>
          <w:b/>
        </w:rPr>
      </w:pPr>
      <w:bookmarkStart w:id="3" w:name="_Toc193114196"/>
      <w:r>
        <w:br w:type="page"/>
      </w:r>
    </w:p>
    <w:p w14:paraId="306EBDF2" w14:textId="5DD2423A" w:rsidR="009100BD" w:rsidRPr="004F2450" w:rsidRDefault="00000000">
      <w:pPr>
        <w:pStyle w:val="Heading1"/>
        <w:ind w:left="0"/>
      </w:pPr>
      <w:r w:rsidRPr="004F2450">
        <w:lastRenderedPageBreak/>
        <w:t>LIST OF FIGURE</w:t>
      </w:r>
      <w:bookmarkEnd w:id="3"/>
    </w:p>
    <w:sdt>
      <w:sdtPr>
        <w:id w:val="-895895615"/>
        <w:docPartObj>
          <w:docPartGallery w:val="Table of Contents"/>
          <w:docPartUnique/>
        </w:docPartObj>
      </w:sdtPr>
      <w:sdtContent>
        <w:p w14:paraId="46E93578" w14:textId="6813079C" w:rsidR="0035737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r w:rsidRPr="004F2450">
            <w:fldChar w:fldCharType="begin"/>
          </w:r>
          <w:r w:rsidRPr="004F2450">
            <w:instrText xml:space="preserve"> TOC \h \u \z \t "Heading 3,3,Heading 4,4,Heading 5,5,Heading 6,6,"</w:instrText>
          </w:r>
          <w:r w:rsidRPr="004F2450">
            <w:fldChar w:fldCharType="separate"/>
          </w:r>
          <w:hyperlink w:anchor="_Toc193111802" w:history="1">
            <w:r w:rsidR="0035737A" w:rsidRPr="00435D48">
              <w:rPr>
                <w:rStyle w:val="Hyperlink"/>
                <w:i/>
                <w:iCs/>
                <w:noProof/>
              </w:rPr>
              <w:t>Figure 1: Revenue of the E-Commerce market in Vietnam</w:t>
            </w:r>
            <w:r w:rsidR="0035737A">
              <w:rPr>
                <w:noProof/>
                <w:webHidden/>
              </w:rPr>
              <w:tab/>
            </w:r>
            <w:r w:rsidR="0035737A">
              <w:rPr>
                <w:noProof/>
                <w:webHidden/>
              </w:rPr>
              <w:fldChar w:fldCharType="begin"/>
            </w:r>
            <w:r w:rsidR="0035737A">
              <w:rPr>
                <w:noProof/>
                <w:webHidden/>
              </w:rPr>
              <w:instrText xml:space="preserve"> PAGEREF _Toc193111802 \h </w:instrText>
            </w:r>
            <w:r w:rsidR="0035737A">
              <w:rPr>
                <w:noProof/>
                <w:webHidden/>
              </w:rPr>
            </w:r>
            <w:r w:rsidR="0035737A">
              <w:rPr>
                <w:noProof/>
                <w:webHidden/>
              </w:rPr>
              <w:fldChar w:fldCharType="separate"/>
            </w:r>
            <w:r w:rsidR="0035737A">
              <w:rPr>
                <w:noProof/>
                <w:webHidden/>
              </w:rPr>
              <w:t>5</w:t>
            </w:r>
            <w:r w:rsidR="0035737A">
              <w:rPr>
                <w:noProof/>
                <w:webHidden/>
              </w:rPr>
              <w:fldChar w:fldCharType="end"/>
            </w:r>
          </w:hyperlink>
        </w:p>
        <w:p w14:paraId="7BB51322" w14:textId="5E6B9CBA" w:rsidR="0035737A" w:rsidRDefault="0035737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803" w:history="1">
            <w:r w:rsidRPr="00435D48">
              <w:rPr>
                <w:rStyle w:val="Hyperlink"/>
                <w:i/>
                <w:iCs/>
                <w:noProof/>
              </w:rPr>
              <w:t>Figure 2: Conceptual framework</w:t>
            </w:r>
            <w:r>
              <w:rPr>
                <w:noProof/>
                <w:webHidden/>
              </w:rPr>
              <w:tab/>
            </w:r>
            <w:r>
              <w:rPr>
                <w:noProof/>
                <w:webHidden/>
              </w:rPr>
              <w:fldChar w:fldCharType="begin"/>
            </w:r>
            <w:r>
              <w:rPr>
                <w:noProof/>
                <w:webHidden/>
              </w:rPr>
              <w:instrText xml:space="preserve"> PAGEREF _Toc193111803 \h </w:instrText>
            </w:r>
            <w:r>
              <w:rPr>
                <w:noProof/>
                <w:webHidden/>
              </w:rPr>
            </w:r>
            <w:r>
              <w:rPr>
                <w:noProof/>
                <w:webHidden/>
              </w:rPr>
              <w:fldChar w:fldCharType="separate"/>
            </w:r>
            <w:r>
              <w:rPr>
                <w:noProof/>
                <w:webHidden/>
              </w:rPr>
              <w:t>13</w:t>
            </w:r>
            <w:r>
              <w:rPr>
                <w:noProof/>
                <w:webHidden/>
              </w:rPr>
              <w:fldChar w:fldCharType="end"/>
            </w:r>
          </w:hyperlink>
        </w:p>
        <w:p w14:paraId="014B6225" w14:textId="5721CF1D" w:rsidR="009100BD" w:rsidRPr="0035737A" w:rsidRDefault="00000000" w:rsidP="0035737A">
          <w:pPr>
            <w:pStyle w:val="TOC4"/>
            <w:tabs>
              <w:tab w:val="right" w:leader="dot" w:pos="9019"/>
            </w:tabs>
          </w:pPr>
          <w:r w:rsidRPr="004F2450">
            <w:fldChar w:fldCharType="end"/>
          </w:r>
        </w:p>
      </w:sdtContent>
    </w:sdt>
    <w:bookmarkStart w:id="4" w:name="_eene23ushzvl" w:colFirst="0" w:colLast="0" w:displacedByCustomXml="prev"/>
    <w:bookmarkEnd w:id="4" w:displacedByCustomXml="prev"/>
    <w:p w14:paraId="4400E5E1" w14:textId="77777777" w:rsidR="009100BD" w:rsidRPr="004F2450" w:rsidRDefault="009100BD"/>
    <w:p w14:paraId="35B6AE90" w14:textId="77777777" w:rsidR="0035737A" w:rsidRDefault="00000000" w:rsidP="0035737A">
      <w:pPr>
        <w:pStyle w:val="Heading1"/>
        <w:ind w:left="0"/>
      </w:pPr>
      <w:bookmarkStart w:id="5" w:name="_Toc193114197"/>
      <w:r w:rsidRPr="004F2450">
        <w:t>LIST OF TABLE</w:t>
      </w:r>
      <w:bookmarkEnd w:id="5"/>
    </w:p>
    <w:sdt>
      <w:sdtPr>
        <w:rPr>
          <w:b w:val="0"/>
        </w:rPr>
        <w:id w:val="-760296111"/>
        <w:docPartObj>
          <w:docPartGallery w:val="Table of Contents"/>
          <w:docPartUnique/>
        </w:docPartObj>
      </w:sdtPr>
      <w:sdtContent>
        <w:p w14:paraId="58491C49" w14:textId="24D90C39" w:rsidR="0035737A" w:rsidRPr="0035737A" w:rsidRDefault="00000000" w:rsidP="0035737A">
          <w:pPr>
            <w:pStyle w:val="Heading1"/>
            <w:ind w:left="0"/>
          </w:pPr>
          <w:r w:rsidRPr="004F2450">
            <w:fldChar w:fldCharType="begin"/>
          </w:r>
          <w:r w:rsidRPr="004F2450">
            <w:instrText xml:space="preserve"> TOC \h \u \z \t "Heading 3,3,Heading 4,4,Heading 5,5,Heading 6,6,"</w:instrText>
          </w:r>
          <w:r w:rsidRPr="004F2450">
            <w:fldChar w:fldCharType="separate"/>
          </w:r>
        </w:p>
        <w:p w14:paraId="07CEFD68" w14:textId="63B8E8B4"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698" w:history="1">
            <w:r w:rsidRPr="000774BA">
              <w:rPr>
                <w:rStyle w:val="Hyperlink"/>
                <w:i/>
                <w:iCs/>
                <w:noProof/>
              </w:rPr>
              <w:t>Table 1: Question</w:t>
            </w:r>
            <w:r w:rsidRPr="000774BA">
              <w:rPr>
                <w:rStyle w:val="Hyperlink"/>
                <w:i/>
                <w:iCs/>
                <w:noProof/>
                <w:lang w:val="vi-VN"/>
              </w:rPr>
              <w:t>n</w:t>
            </w:r>
            <w:r w:rsidRPr="000774BA">
              <w:rPr>
                <w:rStyle w:val="Hyperlink"/>
                <w:i/>
                <w:iCs/>
                <w:noProof/>
              </w:rPr>
              <w:t>aire</w:t>
            </w:r>
            <w:r>
              <w:rPr>
                <w:noProof/>
                <w:webHidden/>
              </w:rPr>
              <w:tab/>
            </w:r>
            <w:r>
              <w:rPr>
                <w:noProof/>
                <w:webHidden/>
              </w:rPr>
              <w:fldChar w:fldCharType="begin"/>
            </w:r>
            <w:r>
              <w:rPr>
                <w:noProof/>
                <w:webHidden/>
              </w:rPr>
              <w:instrText xml:space="preserve"> PAGEREF _Toc193111698 \h </w:instrText>
            </w:r>
            <w:r>
              <w:rPr>
                <w:noProof/>
                <w:webHidden/>
              </w:rPr>
            </w:r>
            <w:r>
              <w:rPr>
                <w:noProof/>
                <w:webHidden/>
              </w:rPr>
              <w:fldChar w:fldCharType="separate"/>
            </w:r>
            <w:r>
              <w:rPr>
                <w:noProof/>
                <w:webHidden/>
              </w:rPr>
              <w:t>18</w:t>
            </w:r>
            <w:r>
              <w:rPr>
                <w:noProof/>
                <w:webHidden/>
              </w:rPr>
              <w:fldChar w:fldCharType="end"/>
            </w:r>
          </w:hyperlink>
        </w:p>
        <w:p w14:paraId="2ADC2CF0" w14:textId="6AA340A4"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699" w:history="1">
            <w:r w:rsidRPr="000774BA">
              <w:rPr>
                <w:rStyle w:val="Hyperlink"/>
                <w:i/>
                <w:noProof/>
              </w:rPr>
              <w:t xml:space="preserve">Table </w:t>
            </w:r>
            <w:r w:rsidRPr="000774BA">
              <w:rPr>
                <w:rStyle w:val="Hyperlink"/>
                <w:i/>
                <w:noProof/>
                <w:lang w:val="vi-VN"/>
              </w:rPr>
              <w:t>2</w:t>
            </w:r>
            <w:r w:rsidRPr="000774BA">
              <w:rPr>
                <w:rStyle w:val="Hyperlink"/>
                <w:i/>
                <w:noProof/>
              </w:rPr>
              <w:t>: Findings of Outer Loading Analysis</w:t>
            </w:r>
            <w:r>
              <w:rPr>
                <w:noProof/>
                <w:webHidden/>
              </w:rPr>
              <w:tab/>
            </w:r>
            <w:r>
              <w:rPr>
                <w:noProof/>
                <w:webHidden/>
              </w:rPr>
              <w:fldChar w:fldCharType="begin"/>
            </w:r>
            <w:r>
              <w:rPr>
                <w:noProof/>
                <w:webHidden/>
              </w:rPr>
              <w:instrText xml:space="preserve"> PAGEREF _Toc193111699 \h </w:instrText>
            </w:r>
            <w:r>
              <w:rPr>
                <w:noProof/>
                <w:webHidden/>
              </w:rPr>
            </w:r>
            <w:r>
              <w:rPr>
                <w:noProof/>
                <w:webHidden/>
              </w:rPr>
              <w:fldChar w:fldCharType="separate"/>
            </w:r>
            <w:r>
              <w:rPr>
                <w:noProof/>
                <w:webHidden/>
              </w:rPr>
              <w:t>21</w:t>
            </w:r>
            <w:r>
              <w:rPr>
                <w:noProof/>
                <w:webHidden/>
              </w:rPr>
              <w:fldChar w:fldCharType="end"/>
            </w:r>
          </w:hyperlink>
        </w:p>
        <w:p w14:paraId="5BB4C8D4" w14:textId="7A1BA109"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700" w:history="1">
            <w:r w:rsidRPr="000774BA">
              <w:rPr>
                <w:rStyle w:val="Hyperlink"/>
                <w:i/>
                <w:noProof/>
              </w:rPr>
              <w:t xml:space="preserve">Table </w:t>
            </w:r>
            <w:r w:rsidRPr="000774BA">
              <w:rPr>
                <w:rStyle w:val="Hyperlink"/>
                <w:i/>
                <w:noProof/>
                <w:lang w:val="vi-VN"/>
              </w:rPr>
              <w:t>3</w:t>
            </w:r>
            <w:r w:rsidRPr="000774BA">
              <w:rPr>
                <w:rStyle w:val="Hyperlink"/>
                <w:i/>
                <w:noProof/>
              </w:rPr>
              <w:t>: Findings of Internal Consistency Reliability</w:t>
            </w:r>
            <w:r>
              <w:rPr>
                <w:noProof/>
                <w:webHidden/>
              </w:rPr>
              <w:tab/>
            </w:r>
            <w:r>
              <w:rPr>
                <w:noProof/>
                <w:webHidden/>
              </w:rPr>
              <w:fldChar w:fldCharType="begin"/>
            </w:r>
            <w:r>
              <w:rPr>
                <w:noProof/>
                <w:webHidden/>
              </w:rPr>
              <w:instrText xml:space="preserve"> PAGEREF _Toc193111700 \h </w:instrText>
            </w:r>
            <w:r>
              <w:rPr>
                <w:noProof/>
                <w:webHidden/>
              </w:rPr>
            </w:r>
            <w:r>
              <w:rPr>
                <w:noProof/>
                <w:webHidden/>
              </w:rPr>
              <w:fldChar w:fldCharType="separate"/>
            </w:r>
            <w:r>
              <w:rPr>
                <w:noProof/>
                <w:webHidden/>
              </w:rPr>
              <w:t>22</w:t>
            </w:r>
            <w:r>
              <w:rPr>
                <w:noProof/>
                <w:webHidden/>
              </w:rPr>
              <w:fldChar w:fldCharType="end"/>
            </w:r>
          </w:hyperlink>
        </w:p>
        <w:p w14:paraId="41895E75" w14:textId="08184E65"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701" w:history="1">
            <w:r w:rsidRPr="000774BA">
              <w:rPr>
                <w:rStyle w:val="Hyperlink"/>
                <w:i/>
                <w:noProof/>
              </w:rPr>
              <w:t xml:space="preserve">Table </w:t>
            </w:r>
            <w:r w:rsidRPr="000774BA">
              <w:rPr>
                <w:rStyle w:val="Hyperlink"/>
                <w:i/>
                <w:noProof/>
                <w:lang w:val="vi-VN"/>
              </w:rPr>
              <w:t>4</w:t>
            </w:r>
            <w:r w:rsidRPr="000774BA">
              <w:rPr>
                <w:rStyle w:val="Hyperlink"/>
                <w:i/>
                <w:noProof/>
              </w:rPr>
              <w:t>: Findings of Heterotrait-Monotrait Criteria Analysis</w:t>
            </w:r>
            <w:r>
              <w:rPr>
                <w:noProof/>
                <w:webHidden/>
              </w:rPr>
              <w:tab/>
            </w:r>
            <w:r>
              <w:rPr>
                <w:noProof/>
                <w:webHidden/>
              </w:rPr>
              <w:fldChar w:fldCharType="begin"/>
            </w:r>
            <w:r>
              <w:rPr>
                <w:noProof/>
                <w:webHidden/>
              </w:rPr>
              <w:instrText xml:space="preserve"> PAGEREF _Toc193111701 \h </w:instrText>
            </w:r>
            <w:r>
              <w:rPr>
                <w:noProof/>
                <w:webHidden/>
              </w:rPr>
            </w:r>
            <w:r>
              <w:rPr>
                <w:noProof/>
                <w:webHidden/>
              </w:rPr>
              <w:fldChar w:fldCharType="separate"/>
            </w:r>
            <w:r>
              <w:rPr>
                <w:noProof/>
                <w:webHidden/>
              </w:rPr>
              <w:t>23</w:t>
            </w:r>
            <w:r>
              <w:rPr>
                <w:noProof/>
                <w:webHidden/>
              </w:rPr>
              <w:fldChar w:fldCharType="end"/>
            </w:r>
          </w:hyperlink>
        </w:p>
        <w:p w14:paraId="4DF9887E" w14:textId="558202E4"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702" w:history="1">
            <w:r w:rsidRPr="000774BA">
              <w:rPr>
                <w:rStyle w:val="Hyperlink"/>
                <w:i/>
                <w:noProof/>
              </w:rPr>
              <w:t xml:space="preserve">Table </w:t>
            </w:r>
            <w:r w:rsidRPr="000774BA">
              <w:rPr>
                <w:rStyle w:val="Hyperlink"/>
                <w:i/>
                <w:noProof/>
                <w:lang w:val="vi-VN"/>
              </w:rPr>
              <w:t>5</w:t>
            </w:r>
            <w:r w:rsidRPr="000774BA">
              <w:rPr>
                <w:rStyle w:val="Hyperlink"/>
                <w:i/>
                <w:noProof/>
              </w:rPr>
              <w:t>: Structural Model Results</w:t>
            </w:r>
            <w:r>
              <w:rPr>
                <w:noProof/>
                <w:webHidden/>
              </w:rPr>
              <w:tab/>
            </w:r>
            <w:r>
              <w:rPr>
                <w:noProof/>
                <w:webHidden/>
              </w:rPr>
              <w:fldChar w:fldCharType="begin"/>
            </w:r>
            <w:r>
              <w:rPr>
                <w:noProof/>
                <w:webHidden/>
              </w:rPr>
              <w:instrText xml:space="preserve"> PAGEREF _Toc193111702 \h </w:instrText>
            </w:r>
            <w:r>
              <w:rPr>
                <w:noProof/>
                <w:webHidden/>
              </w:rPr>
            </w:r>
            <w:r>
              <w:rPr>
                <w:noProof/>
                <w:webHidden/>
              </w:rPr>
              <w:fldChar w:fldCharType="separate"/>
            </w:r>
            <w:r>
              <w:rPr>
                <w:noProof/>
                <w:webHidden/>
              </w:rPr>
              <w:t>25</w:t>
            </w:r>
            <w:r>
              <w:rPr>
                <w:noProof/>
                <w:webHidden/>
              </w:rPr>
              <w:fldChar w:fldCharType="end"/>
            </w:r>
          </w:hyperlink>
        </w:p>
        <w:p w14:paraId="78F62961" w14:textId="4678C96E" w:rsidR="0035737A" w:rsidRDefault="0035737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3111703" w:history="1">
            <w:r w:rsidRPr="000774BA">
              <w:rPr>
                <w:rStyle w:val="Hyperlink"/>
                <w:i/>
                <w:noProof/>
              </w:rPr>
              <w:t xml:space="preserve">Table </w:t>
            </w:r>
            <w:r w:rsidRPr="000774BA">
              <w:rPr>
                <w:rStyle w:val="Hyperlink"/>
                <w:i/>
                <w:noProof/>
                <w:lang w:val="vi-VN"/>
              </w:rPr>
              <w:t>6</w:t>
            </w:r>
            <w:r w:rsidRPr="000774BA">
              <w:rPr>
                <w:rStyle w:val="Hyperlink"/>
                <w:i/>
                <w:noProof/>
              </w:rPr>
              <w:t>: Results of the moderation variable: Environmental Awareness</w:t>
            </w:r>
            <w:r>
              <w:rPr>
                <w:noProof/>
                <w:webHidden/>
              </w:rPr>
              <w:tab/>
            </w:r>
            <w:r>
              <w:rPr>
                <w:noProof/>
                <w:webHidden/>
              </w:rPr>
              <w:fldChar w:fldCharType="begin"/>
            </w:r>
            <w:r>
              <w:rPr>
                <w:noProof/>
                <w:webHidden/>
              </w:rPr>
              <w:instrText xml:space="preserve"> PAGEREF _Toc193111703 \h </w:instrText>
            </w:r>
            <w:r>
              <w:rPr>
                <w:noProof/>
                <w:webHidden/>
              </w:rPr>
            </w:r>
            <w:r>
              <w:rPr>
                <w:noProof/>
                <w:webHidden/>
              </w:rPr>
              <w:fldChar w:fldCharType="separate"/>
            </w:r>
            <w:r>
              <w:rPr>
                <w:noProof/>
                <w:webHidden/>
              </w:rPr>
              <w:t>26</w:t>
            </w:r>
            <w:r>
              <w:rPr>
                <w:noProof/>
                <w:webHidden/>
              </w:rPr>
              <w:fldChar w:fldCharType="end"/>
            </w:r>
          </w:hyperlink>
        </w:p>
        <w:p w14:paraId="4ECC0D4E" w14:textId="169E65C0" w:rsidR="009100BD" w:rsidRPr="004F2450" w:rsidRDefault="00000000">
          <w:pPr>
            <w:widowControl w:val="0"/>
            <w:tabs>
              <w:tab w:val="right" w:leader="dot" w:pos="12000"/>
            </w:tabs>
            <w:spacing w:before="60" w:line="240" w:lineRule="auto"/>
            <w:ind w:left="720"/>
          </w:pPr>
          <w:r w:rsidRPr="004F2450">
            <w:fldChar w:fldCharType="end"/>
          </w:r>
        </w:p>
      </w:sdtContent>
    </w:sdt>
    <w:p w14:paraId="052747AD" w14:textId="77777777" w:rsidR="009100BD" w:rsidRPr="004F2450" w:rsidRDefault="00000000">
      <w:pPr>
        <w:pStyle w:val="Heading1"/>
        <w:ind w:left="0"/>
      </w:pPr>
      <w:bookmarkStart w:id="6" w:name="_6gb4s0ujpodc" w:colFirst="0" w:colLast="0"/>
      <w:bookmarkEnd w:id="6"/>
      <w:r w:rsidRPr="004F2450">
        <w:br w:type="page"/>
      </w:r>
    </w:p>
    <w:p w14:paraId="4EF55F42" w14:textId="77777777" w:rsidR="009100BD" w:rsidRPr="004F2450" w:rsidRDefault="00000000">
      <w:pPr>
        <w:pStyle w:val="Heading1"/>
        <w:ind w:left="0"/>
      </w:pPr>
      <w:bookmarkStart w:id="7" w:name="_Toc193114198"/>
      <w:r w:rsidRPr="004F2450">
        <w:lastRenderedPageBreak/>
        <w:t>ABSTRACT</w:t>
      </w:r>
      <w:bookmarkEnd w:id="7"/>
      <w:r w:rsidRPr="004F2450">
        <w:t xml:space="preserve"> </w:t>
      </w:r>
    </w:p>
    <w:p w14:paraId="365455A6" w14:textId="77777777" w:rsidR="009100BD" w:rsidRPr="004F2450" w:rsidRDefault="00000000">
      <w:pPr>
        <w:spacing w:before="200" w:after="200" w:line="360" w:lineRule="auto"/>
        <w:jc w:val="both"/>
      </w:pPr>
      <w:r w:rsidRPr="004F2450">
        <w:t xml:space="preserve">E-commerce not only has a rising demand in Vietnam but also helps to facilitate international trade in the world. However, the huge amount of packaging waste generated from these platforms raises persistent problems. Therefore, our research aims to investigate the relationship between how green packaging, one of the proposed solutions, can impact the brand reputation and how customers would react to it. The research includes various methods to gather data, from secondary data to direct primary data from customers, and we also use multiple models to analyze and investigate the connection between variables. The results show that green packaging strategy shows a positive relationship with brand equity and WOM intention, and only environmental awareness serves as the moderation. Consequently, it suggests that companies on E-commerce platforms should replace plastic packages with ones that conform to sustainable regulations to increase their image in customers’ eyes.  </w:t>
      </w:r>
    </w:p>
    <w:p w14:paraId="5C667FA5" w14:textId="77777777" w:rsidR="009100BD" w:rsidRPr="004F2450" w:rsidRDefault="009100BD">
      <w:pPr>
        <w:spacing w:before="200" w:after="200" w:line="360" w:lineRule="auto"/>
        <w:jc w:val="both"/>
      </w:pPr>
    </w:p>
    <w:p w14:paraId="633BBB93" w14:textId="77777777" w:rsidR="009100BD" w:rsidRPr="004F2450" w:rsidRDefault="00000000">
      <w:pPr>
        <w:spacing w:before="200" w:after="200" w:line="360" w:lineRule="auto"/>
        <w:jc w:val="both"/>
      </w:pPr>
      <w:r w:rsidRPr="004F2450">
        <w:rPr>
          <w:b/>
          <w:i/>
        </w:rPr>
        <w:t xml:space="preserve">Keywords: </w:t>
      </w:r>
      <w:r w:rsidRPr="004F2450">
        <w:t>Green packaging, Sustainability, E-commerce, Consumer Behaviour</w:t>
      </w:r>
      <w:r w:rsidRPr="004F2450">
        <w:br w:type="page"/>
      </w:r>
    </w:p>
    <w:p w14:paraId="0597E00E" w14:textId="77777777" w:rsidR="009100BD" w:rsidRPr="004F2450" w:rsidRDefault="00000000">
      <w:pPr>
        <w:pStyle w:val="Heading1"/>
        <w:ind w:left="0"/>
      </w:pPr>
      <w:bookmarkStart w:id="8" w:name="_Toc193114199"/>
      <w:r w:rsidRPr="004F2450">
        <w:lastRenderedPageBreak/>
        <w:t>1. Introduction</w:t>
      </w:r>
      <w:bookmarkEnd w:id="8"/>
      <w:r w:rsidRPr="004F2450">
        <w:t xml:space="preserve"> </w:t>
      </w:r>
    </w:p>
    <w:p w14:paraId="2E7B30E9" w14:textId="77777777" w:rsidR="009100BD" w:rsidRPr="004F2450" w:rsidRDefault="00000000">
      <w:pPr>
        <w:spacing w:before="200" w:after="200" w:line="360" w:lineRule="auto"/>
        <w:jc w:val="both"/>
      </w:pPr>
      <w:r w:rsidRPr="004F2450">
        <w:t>Accounting for more than a third of online platform consumers, the E-commerce industry is now worth over 6.8 trillion USD, with the prediction to reach 8 trillion USD in 2027 (Sellers Commerce, 2025). The flourishing demand for online purchases is higher in different sectors such as food, fashion, electronics, etc (Valentin Radu, 2025). The main goal of E-commerce platforms is to facilitate the purchase and sale of goods over the Internet which can operate 24/7 (clockb.tech, 2024). According to Statista (2024), the E-commerce market in Vietnam shows a CAGR of 9.69% from 2025 to 2029 with the prediction of a 23.34 billion USD worth market in 2029.</w:t>
      </w:r>
    </w:p>
    <w:p w14:paraId="47101A7C" w14:textId="77777777" w:rsidR="009100BD" w:rsidRPr="004F2450" w:rsidRDefault="00000000">
      <w:pPr>
        <w:spacing w:before="200" w:after="200" w:line="360" w:lineRule="auto"/>
        <w:jc w:val="both"/>
      </w:pPr>
      <w:r w:rsidRPr="004F2450">
        <w:rPr>
          <w:noProof/>
        </w:rPr>
        <w:drawing>
          <wp:inline distT="114300" distB="114300" distL="114300" distR="114300" wp14:anchorId="458A9066" wp14:editId="6FD26A80">
            <wp:extent cx="5731200" cy="278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w14:paraId="3D900FF0" w14:textId="77777777" w:rsidR="0035737A" w:rsidRDefault="00000000" w:rsidP="0035737A">
      <w:pPr>
        <w:pStyle w:val="Heading4"/>
        <w:jc w:val="center"/>
        <w:rPr>
          <w:i/>
          <w:iCs/>
          <w:color w:val="auto"/>
          <w:sz w:val="26"/>
          <w:szCs w:val="26"/>
          <w:lang w:val="vi-VN"/>
        </w:rPr>
      </w:pPr>
      <w:bookmarkStart w:id="9" w:name="_Toc193111802"/>
      <w:bookmarkStart w:id="10" w:name="_Toc193111857"/>
      <w:bookmarkStart w:id="11" w:name="_Toc193111650"/>
      <w:bookmarkStart w:id="12" w:name="_Toc193111696"/>
      <w:bookmarkStart w:id="13" w:name="_Toc193114200"/>
      <w:r w:rsidRPr="0035737A">
        <w:rPr>
          <w:i/>
          <w:iCs/>
          <w:color w:val="auto"/>
          <w:sz w:val="26"/>
          <w:szCs w:val="26"/>
        </w:rPr>
        <w:t>Figure 1: Revenue of the E-Commerce market in Vietnam</w:t>
      </w:r>
      <w:bookmarkEnd w:id="9"/>
      <w:bookmarkEnd w:id="10"/>
      <w:bookmarkEnd w:id="13"/>
      <w:r w:rsidRPr="0035737A">
        <w:rPr>
          <w:i/>
          <w:iCs/>
          <w:color w:val="auto"/>
          <w:sz w:val="26"/>
          <w:szCs w:val="26"/>
        </w:rPr>
        <w:t xml:space="preserve"> </w:t>
      </w:r>
    </w:p>
    <w:p w14:paraId="4FD4D798" w14:textId="23F9B48B" w:rsidR="009100BD" w:rsidRPr="0035737A" w:rsidRDefault="00000000" w:rsidP="0035737A">
      <w:pPr>
        <w:jc w:val="center"/>
        <w:rPr>
          <w:i/>
          <w:iCs/>
        </w:rPr>
      </w:pPr>
      <w:r w:rsidRPr="0035737A">
        <w:rPr>
          <w:i/>
          <w:iCs/>
        </w:rPr>
        <w:t>(Source: Statista, 2024)</w:t>
      </w:r>
      <w:bookmarkEnd w:id="11"/>
      <w:bookmarkEnd w:id="12"/>
    </w:p>
    <w:p w14:paraId="335FC62D" w14:textId="77777777" w:rsidR="009100BD" w:rsidRPr="004F2450" w:rsidRDefault="00000000">
      <w:pPr>
        <w:spacing w:before="200" w:after="200" w:line="360" w:lineRule="auto"/>
        <w:jc w:val="both"/>
      </w:pPr>
      <w:r w:rsidRPr="004F2450">
        <w:t xml:space="preserve">Due to the rising trend of online shopping, the environmental problems of plastic packaging waste are problems that need to be solved (Yeonsu Kim, 2022). As of 2023, Vietnam generated more than 300 million tons of packaging waste from E-commerce platforms (Thuy Truong, 2024). A common reason for this huge amount of waste in such a small country is due to the generous order of small, separate items. These wastes are often cardboard, plastic, bubble wraps foam, etc. that are not recycled or reused (oceansix, 2023). Therefore, there is a need to have solutions for those problems that can be generated from the classic 3R approach: Reduce, Reuse, Recycle. </w:t>
      </w:r>
    </w:p>
    <w:p w14:paraId="7C426BA9" w14:textId="77777777" w:rsidR="009100BD" w:rsidRPr="004F2450" w:rsidRDefault="00000000">
      <w:pPr>
        <w:spacing w:before="200" w:after="200" w:line="360" w:lineRule="auto"/>
        <w:jc w:val="both"/>
      </w:pPr>
      <w:r w:rsidRPr="004F2450">
        <w:lastRenderedPageBreak/>
        <w:t xml:space="preserve">This research aims to investigate how packaging waste can affect consumer behaviour through green attitude, trust, satisfaction, brand equity, and word-of-mouth (WOM) intention. Green attitude introduces the consumer opinions towards the purchase of green packages online while trust exemplifies the relationship between the consumer and that brand. The satisfaction variable emphasizes whether the customers are pleased with the provided packages and how they would act in that situation. Customer satisfaction is one of the most important determinants of brand equity (Ume Salma Akbar, 2011) and they would promote that brand to other people through word-of-mouth intention. </w:t>
      </w:r>
    </w:p>
    <w:p w14:paraId="1B291EE5" w14:textId="77777777" w:rsidR="009100BD" w:rsidRPr="004F2450" w:rsidRDefault="00000000">
      <w:pPr>
        <w:spacing w:before="200" w:after="200" w:line="360" w:lineRule="auto"/>
        <w:jc w:val="both"/>
      </w:pPr>
      <w:r w:rsidRPr="004F2450">
        <w:t xml:space="preserve">Intensive research has been done on E-commerce platforms, however, only a few of them illustrate the relationship between packaging waste and consumer behaviour. This is because packaging waste is only a small component of the way products arrive at the destination and also due to the rising demand of electronic commerce and sustainability in recent years that are newly concerned topics. </w:t>
      </w:r>
    </w:p>
    <w:p w14:paraId="1392EB45" w14:textId="77777777" w:rsidR="009100BD" w:rsidRPr="004F2450" w:rsidRDefault="00000000">
      <w:pPr>
        <w:spacing w:before="200" w:after="200" w:line="360" w:lineRule="auto"/>
        <w:jc w:val="both"/>
      </w:pPr>
      <w:r w:rsidRPr="004F2450">
        <w:t xml:space="preserve">This article contributes to E-commerce literature by addressing 2 main solutions. Firstly, it investigates how green packaging can affect customer behaviour on E-commerce platforms and to what extent, how they would react. Secondly, this article helps to show the importance of environmental concerns and the relationships of mediating roles in the model. </w:t>
      </w:r>
    </w:p>
    <w:p w14:paraId="065872C3" w14:textId="2E8FC89A" w:rsidR="009100BD" w:rsidRPr="004F2450" w:rsidRDefault="00000000">
      <w:pPr>
        <w:pStyle w:val="Heading1"/>
        <w:ind w:left="0"/>
      </w:pPr>
      <w:bookmarkStart w:id="14" w:name="_Toc193114201"/>
      <w:r w:rsidRPr="004F2450">
        <w:t xml:space="preserve">2. Literature review </w:t>
      </w:r>
      <w:r w:rsidR="00B671D6">
        <w:rPr>
          <w:lang w:val="vi-VN"/>
        </w:rPr>
        <w:t>h</w:t>
      </w:r>
      <w:r w:rsidRPr="004F2450">
        <w:t>ypothesis development</w:t>
      </w:r>
      <w:bookmarkEnd w:id="14"/>
    </w:p>
    <w:p w14:paraId="0A375B44" w14:textId="77777777" w:rsidR="009100BD" w:rsidRPr="004F2450" w:rsidRDefault="00000000">
      <w:pPr>
        <w:pStyle w:val="Heading2"/>
      </w:pPr>
      <w:bookmarkStart w:id="15" w:name="_Toc193114202"/>
      <w:r w:rsidRPr="004F2450">
        <w:t>2.1. Green packaging</w:t>
      </w:r>
      <w:bookmarkEnd w:id="15"/>
    </w:p>
    <w:p w14:paraId="08B4EA91" w14:textId="77777777" w:rsidR="009100BD" w:rsidRPr="004F2450" w:rsidRDefault="00000000">
      <w:pPr>
        <w:spacing w:before="200" w:after="200" w:line="360" w:lineRule="auto"/>
        <w:jc w:val="both"/>
      </w:pPr>
      <w:r w:rsidRPr="004F2450">
        <w:t xml:space="preserve">Packages refer to the purpose of protecting and ensuring the safety of the products while also providing the marketing function of that brand. Selecting the right package design and size can gain loyalty from customers who will later choose your brand for its quality and experience (Inke, 2025). Choosing the wrong size for packages can either damage the goods or contribute to future wasteful brand image. An inappropriate design will lead to the reduction of the attractiveness of the product, service, and image of brand perception, eventually creating adverse effects on the level of customer appeal and desirability. E-commerce platforms, and online websites for shopping, experience a </w:t>
      </w:r>
      <w:r w:rsidRPr="004F2450">
        <w:lastRenderedPageBreak/>
        <w:t xml:space="preserve">significant increasing pressure for the purpose of adopting sustainable practice. (ACCA, 2020). The main issue of online shopping lies in the process of logistics, targeting to reduce the overall carbon footprints. According to TapChiMoiTruong (2023), E-commerce platforms face major problems in lowering the rate of plastic packaging waste, which costs centuries to break down and creates toxic chemicals for animals and plants. Another problem is the packages are often not recycled or reused. Companies use different types of methods to reduce the plastic in packages, these include using biodegradable/recyclable materials, reverse logistics for recycling, using appropriate sizes for products, etc. SPA (2002) has listed the four main requirements that sustainable packaging should meet: (1) it should bring both social and economic benefits, (2) it should use energy, and materials as efficiently as possible, (3) it should be recyclable through the specialized system and (4) it should create non-toxic chemicals for the environment. </w:t>
      </w:r>
    </w:p>
    <w:p w14:paraId="1F976C42" w14:textId="77777777" w:rsidR="009100BD" w:rsidRPr="004F2450" w:rsidRDefault="00000000">
      <w:pPr>
        <w:spacing w:before="200" w:after="200" w:line="360" w:lineRule="auto"/>
        <w:jc w:val="both"/>
      </w:pPr>
      <w:r w:rsidRPr="004F2450">
        <w:t xml:space="preserve">In the case of Amazon, which is considered one of the biggest E-commerce platforms in the world, has also implemented green packaging strategies to comply with its net zero carbon emission by 2030. The first project run was called Ships in Product Packaging which delivers products without Amazon’s packaging, only cover label and supplier’s packaging that qualify for this program. By doing this, Amazon reduced the amount of generated waste and took up less space in the truck, increasing the truck fill rate. In 2024, over 4 million products are certified to be delivered under this program using machine learning and product testing to qualify the products. The second strategy, in the case of additional Amazon packaging, requires sellers to use paper or cardboard boxes to replace plastic air pillows, these packaging can be collected back for recycling at every house. Furthermore, Amazon also invests in machines and technology to help reduce plastic bags and replace the traditional cardboard box with bags or envelopes. </w:t>
      </w:r>
    </w:p>
    <w:p w14:paraId="0F20E091" w14:textId="77777777" w:rsidR="009100BD" w:rsidRPr="004F2450" w:rsidRDefault="00000000">
      <w:pPr>
        <w:spacing w:before="200" w:after="200" w:line="360" w:lineRule="auto"/>
        <w:jc w:val="both"/>
      </w:pPr>
      <w:r w:rsidRPr="004F2450">
        <w:t xml:space="preserve">According to Entrepreneur Magazine, packaging cost accounts for 10-40% of products’ retail price, which is relatively high for products reaching the customer. Therefore, a company shall apply an effective packaging price strategy in order to achieve the lowest cost possible. However, when it comes to sustainable packaging, the price can be much higher, being a constraint for online customers to purchase our products. In a survey of </w:t>
      </w:r>
      <w:r w:rsidRPr="004F2450">
        <w:lastRenderedPageBreak/>
        <w:t xml:space="preserve">Raconteur, the surveyors revealed that 43% of brands believe cost is the primary factor that challenges the process of switching to sustainable packaging. In fact, green packaging materials can increase costs by 50% compared to regular materials (The Telegraph, 2010). Technology and manufacturing is determined as the primary rationale of this lies. In more detail, the requirement of new research and new machine innovation is crucial due to the sustainable process being still new and the relative lack of available appropriate frameworks for practices (Swiftpak, 2022). Besides, while conventional plastics create mass production at a low cost, the recent development only allows processing a small volume of packaging at a time. Additionally, certifications are one of the factors that contribute to the packaging cost, which shows the company’s commitment to genuinely eco-friendly products. As E-commerce services are in rising demand, the management and implications of sustainable aspects create complexity for controlling systems. </w:t>
      </w:r>
    </w:p>
    <w:p w14:paraId="7B53E42D" w14:textId="77777777" w:rsidR="009100BD" w:rsidRPr="004F2450" w:rsidRDefault="00000000">
      <w:pPr>
        <w:spacing w:before="200" w:after="200" w:line="360" w:lineRule="auto"/>
        <w:jc w:val="both"/>
      </w:pPr>
      <w:r w:rsidRPr="004F2450">
        <w:t xml:space="preserve">According to Carter &amp; Ellram (1998), it is proved that sustainable packaging contains a broader purpose than just attracting customers. Besides the main function of reducing carbon emissions and plastic waste, it also helps to protect the product inside and serve marketing purposes. In a report by Polonsky et al. (1998), the authors believe that sustainable packaging is evidence of the green attitude of customers. This statement has then been proved through the first hypothesis that green packaging positively affects customers’ attitudes (Jayasinghe, 2022). Based on the mentioned literature review, our research proposes the first hypothesis. </w:t>
      </w:r>
    </w:p>
    <w:p w14:paraId="5C6599D1" w14:textId="77777777" w:rsidR="009100BD" w:rsidRPr="004F2450" w:rsidRDefault="00000000">
      <w:pPr>
        <w:spacing w:before="200" w:after="200" w:line="360" w:lineRule="auto"/>
        <w:jc w:val="both"/>
        <w:rPr>
          <w:i/>
        </w:rPr>
      </w:pPr>
      <w:r w:rsidRPr="004F2450">
        <w:rPr>
          <w:i/>
        </w:rPr>
        <w:t>H1: Using Green packaging has a significant positive effect on green attitude.</w:t>
      </w:r>
    </w:p>
    <w:p w14:paraId="40CAD05A" w14:textId="77777777" w:rsidR="009100BD" w:rsidRPr="004F2450" w:rsidRDefault="00000000">
      <w:pPr>
        <w:pStyle w:val="Heading2"/>
      </w:pPr>
      <w:bookmarkStart w:id="16" w:name="_Toc193114203"/>
      <w:r w:rsidRPr="004F2450">
        <w:t>2.2. Green attitude</w:t>
      </w:r>
      <w:bookmarkEnd w:id="16"/>
    </w:p>
    <w:p w14:paraId="3FA7D5FA" w14:textId="77777777" w:rsidR="009100BD" w:rsidRPr="004F2450" w:rsidRDefault="00000000">
      <w:pPr>
        <w:spacing w:before="200" w:after="200" w:line="360" w:lineRule="auto"/>
        <w:jc w:val="both"/>
      </w:pPr>
      <w:r w:rsidRPr="004F2450">
        <w:t xml:space="preserve">Green attitude refers to an individual’s positive perception and inclination toward environmentally friendly products, practices, and behaviours (Leonidou et al., 2010). In the context of sustainable consumer behaviour, green attitude is a crucial psychological construct influencing purchasing decisions, especially in e-commerce, where consumers have more flexible choices regarding sustainable products (Joshi &amp; Rahman, 2015). According to the Theory of Planned Behavior (Ajzen, 1991), attitude plays a key </w:t>
      </w:r>
      <w:r w:rsidRPr="004F2450">
        <w:lastRenderedPageBreak/>
        <w:t>role in shaping consumer behaviour, including the adoption of green products and eco-friendly packaging.</w:t>
      </w:r>
    </w:p>
    <w:p w14:paraId="24C8A406" w14:textId="77777777" w:rsidR="009100BD" w:rsidRPr="004F2450" w:rsidRDefault="00000000">
      <w:pPr>
        <w:spacing w:before="200" w:after="200" w:line="360" w:lineRule="auto"/>
        <w:jc w:val="both"/>
      </w:pPr>
      <w:r w:rsidRPr="004F2450">
        <w:t>Previous studies have shown that a strong green attitude is positively correlated with environmentally friendly purchasing behaviour. For example, Gleim et al. (2013) emphasized that consumers who value sustainability tend to support brands that use green packaging. Additionally, Wang et al. (2019) found that a high level of environmental concern strengthens the relationship between green attitude and sustainable consumer behaviour. In e-commerce, green attitude influences purchasing decisions by increasing consumer preference for eco-friendly packaging solutions that align with their sustainability values (Hussain et al., 2020).</w:t>
      </w:r>
    </w:p>
    <w:p w14:paraId="4049499B" w14:textId="77777777" w:rsidR="009100BD" w:rsidRPr="004F2450" w:rsidRDefault="00000000">
      <w:pPr>
        <w:spacing w:before="200" w:after="200" w:line="360" w:lineRule="auto"/>
        <w:jc w:val="both"/>
      </w:pPr>
      <w:r w:rsidRPr="004F2450">
        <w:t>However, some studies suggest that a strong green attitude does not always translate into green purchasing behaviour due to barriers such as price sensitivity, limited options, and skepticism about corporate greenwashing (Nguyen et al., 2021). Therefore, to better understand green attitudes in e-commerce, it is essential to consider external moderating factors such as environmental awareness and concern about social opinion, which may either reinforce or weaken its impact on sustainable consumer behaviour.</w:t>
      </w:r>
    </w:p>
    <w:p w14:paraId="56998777" w14:textId="77777777" w:rsidR="009100BD" w:rsidRPr="004F2450" w:rsidRDefault="00000000">
      <w:pPr>
        <w:spacing w:before="200" w:after="200" w:line="360" w:lineRule="auto"/>
        <w:jc w:val="both"/>
        <w:rPr>
          <w:i/>
        </w:rPr>
      </w:pPr>
      <w:r w:rsidRPr="004F2450">
        <w:rPr>
          <w:i/>
        </w:rPr>
        <w:t>H2: Green attitude has a significant positive effect on satisfaction.</w:t>
      </w:r>
    </w:p>
    <w:p w14:paraId="5AEEB6FF" w14:textId="77777777" w:rsidR="009100BD" w:rsidRPr="004F2450" w:rsidRDefault="00000000">
      <w:pPr>
        <w:spacing w:before="200" w:after="200" w:line="360" w:lineRule="auto"/>
        <w:jc w:val="both"/>
        <w:rPr>
          <w:i/>
        </w:rPr>
      </w:pPr>
      <w:r w:rsidRPr="004F2450">
        <w:rPr>
          <w:i/>
        </w:rPr>
        <w:t xml:space="preserve">H7: Green attitude has a significant positive effect on satisfaction. </w:t>
      </w:r>
    </w:p>
    <w:p w14:paraId="12EF3B84" w14:textId="77777777" w:rsidR="009100BD" w:rsidRPr="004F2450" w:rsidRDefault="00000000">
      <w:pPr>
        <w:pStyle w:val="Heading2"/>
      </w:pPr>
      <w:bookmarkStart w:id="17" w:name="_Toc193114204"/>
      <w:r w:rsidRPr="004F2450">
        <w:t>2.3. Satisfaction</w:t>
      </w:r>
      <w:bookmarkEnd w:id="17"/>
    </w:p>
    <w:p w14:paraId="7ECAF97C" w14:textId="77777777" w:rsidR="009100BD" w:rsidRPr="004F2450" w:rsidRDefault="00000000">
      <w:pPr>
        <w:spacing w:before="240" w:after="240" w:line="360" w:lineRule="auto"/>
        <w:jc w:val="both"/>
      </w:pPr>
      <w:r w:rsidRPr="004F2450">
        <w:t>Satisfaction in consumer behaviour refers to a consumer’s overall evaluation of a product or service based on how well it meets expectations and perceived value (Oliver, 1999). In the context of green packaging, consumer satisfaction depends on factors such as functionality, aesthetics, and environmental impact (Rettie &amp; Brewer, 2000). Sustainable packaging is increasingly seen as an essential aspect of corporate responsibility, influencing brand perception and customer loyalty (Magnier &amp; Schoormans, 2015).</w:t>
      </w:r>
    </w:p>
    <w:p w14:paraId="4BD215A3" w14:textId="77777777" w:rsidR="009100BD" w:rsidRPr="004F2450" w:rsidRDefault="00000000">
      <w:pPr>
        <w:spacing w:before="240" w:after="240" w:line="360" w:lineRule="auto"/>
        <w:jc w:val="both"/>
      </w:pPr>
      <w:r w:rsidRPr="004F2450">
        <w:t xml:space="preserve">Research suggests that green packaging can enhance consumer satisfaction by meeting ethical and functional expectations. For example, Magnier et al. (2016) found that </w:t>
      </w:r>
      <w:r w:rsidRPr="004F2450">
        <w:lastRenderedPageBreak/>
        <w:t>brands using eco-friendly packaging are perceived as more trustworthy, leading to higher satisfaction levels. Similarly, Prakash and Pathak (2017) argued that sustainable packaging reinforces consumers’ environmental identity and reduces cognitive dissonance, contributing to post-purchase satisfaction. However, consumer satisfaction with green packaging is not solely based on its environmental benefits but also on usability and aesthetics. If eco-friendly packaging is perceived as inconvenient or ineffective, it may lead to dissatisfaction despite its sustainability advantages (Rokka &amp; Uusitalo, 2008; Steenis et al., 2017). In e-commerce, packaging plays an even more crucial role as it influences both product protection and brand experience (Scott &amp; Vigar-Ellis, 2014).</w:t>
      </w:r>
    </w:p>
    <w:p w14:paraId="5594F757" w14:textId="77777777" w:rsidR="009100BD" w:rsidRPr="004F2450" w:rsidRDefault="00000000">
      <w:pPr>
        <w:spacing w:before="240" w:after="240" w:line="360" w:lineRule="auto"/>
        <w:jc w:val="both"/>
      </w:pPr>
      <w:r w:rsidRPr="004F2450">
        <w:t>Satisfaction has a direct impact on consumer trust in a brand. When customers are satisfied with green packaging, they tend to appreciate the company’s commitment to environmental responsibility, which enhances their trust in the brand (Magnier et al., 2016). This is particularly important as trust is a key factor in repeat purchases and long-term brand engagement.</w:t>
      </w:r>
    </w:p>
    <w:p w14:paraId="4EE19860" w14:textId="77777777" w:rsidR="009100BD" w:rsidRPr="004F2450" w:rsidRDefault="00000000">
      <w:pPr>
        <w:spacing w:before="240" w:after="240" w:line="360" w:lineRule="auto"/>
        <w:jc w:val="both"/>
      </w:pPr>
      <w:r w:rsidRPr="004F2450">
        <w:t>Moreover, satisfaction positively influences brand equity. Green packaging not only helps brands demonstrate social responsibility but also contributes to creating a strong brand image in consumers’ minds. When consumers are satisfied with both the functionality and environmental benefits of the packaging, they are more likely to perceive the brand as valuable, leading to stronger brand equity (Prakash &amp; Pathak, 2017). Therefore, to maximize brand value, businesses must balance sustainability with consumer experience in packaging design.</w:t>
      </w:r>
    </w:p>
    <w:p w14:paraId="3F9F7790" w14:textId="77777777" w:rsidR="009100BD" w:rsidRPr="004F2450" w:rsidRDefault="00000000">
      <w:pPr>
        <w:spacing w:before="200" w:after="200" w:line="360" w:lineRule="auto"/>
        <w:jc w:val="both"/>
        <w:rPr>
          <w:i/>
        </w:rPr>
      </w:pPr>
      <w:r w:rsidRPr="004F2450">
        <w:rPr>
          <w:i/>
        </w:rPr>
        <w:t>H3: Satisfaction has a significant positive effect on trust.</w:t>
      </w:r>
    </w:p>
    <w:p w14:paraId="63BA9D3C" w14:textId="77777777" w:rsidR="009100BD" w:rsidRPr="004F2450" w:rsidRDefault="00000000">
      <w:pPr>
        <w:spacing w:before="200" w:after="200" w:line="360" w:lineRule="auto"/>
        <w:jc w:val="both"/>
        <w:rPr>
          <w:i/>
        </w:rPr>
      </w:pPr>
      <w:r w:rsidRPr="004F2450">
        <w:rPr>
          <w:i/>
        </w:rPr>
        <w:t>H5: Satisfaction has a significant positive effect on brand equity.</w:t>
      </w:r>
    </w:p>
    <w:p w14:paraId="092F0368" w14:textId="77777777" w:rsidR="009100BD" w:rsidRPr="004F2450" w:rsidRDefault="00000000">
      <w:pPr>
        <w:pStyle w:val="Heading2"/>
      </w:pPr>
      <w:bookmarkStart w:id="18" w:name="_Toc193114205"/>
      <w:r w:rsidRPr="004F2450">
        <w:t>2.4. Trust</w:t>
      </w:r>
      <w:bookmarkEnd w:id="18"/>
    </w:p>
    <w:p w14:paraId="6BA262E1" w14:textId="77777777" w:rsidR="009100BD" w:rsidRPr="004F2450" w:rsidRDefault="00000000">
      <w:pPr>
        <w:spacing w:before="200" w:after="200" w:line="360" w:lineRule="auto"/>
        <w:jc w:val="both"/>
      </w:pPr>
      <w:r w:rsidRPr="004F2450">
        <w:t xml:space="preserve">Trust is a crucial factor in shaping consumer behaviour, particularly in e-commerce transactions where physical product inspection is absent. Trust in brands offering green packaging is influenced by perceptions of environmental commitment and transparency </w:t>
      </w:r>
      <w:r w:rsidRPr="004F2450">
        <w:lastRenderedPageBreak/>
        <w:t>(</w:t>
      </w:r>
      <w:hyperlink r:id="rId9" w:anchor=":~:text=Underpinned%20by%20the%20cognition%E2%80%93affect%E2%80%93behavior%20%28C-A-B%29%20paradigm%2C%20this%20study,the%20relationship%20between%20greenwash%20and%20green%20purchase%20intentions.">
        <w:r w:rsidR="009100BD" w:rsidRPr="004F2450">
          <w:t>Nguyen et al., 2019</w:t>
        </w:r>
      </w:hyperlink>
      <w:r w:rsidRPr="004F2450">
        <w:t>). Consumers are more likely to develop trust when brands provide verifiable claims about sustainability, such as certifications or detailed environmental impact reports (</w:t>
      </w:r>
      <w:hyperlink r:id="rId10">
        <w:r w:rsidR="009100BD" w:rsidRPr="004F2450">
          <w:t>Chaudhuri &amp; Holbrook, 2001</w:t>
        </w:r>
      </w:hyperlink>
      <w:r w:rsidRPr="004F2450">
        <w:t>). Trust in sustainable products fosters long-term consumer relationships, as ethical and eco-friendly practices enhance credibility (</w:t>
      </w:r>
      <w:hyperlink r:id="rId11">
        <w:r w:rsidR="009100BD" w:rsidRPr="004F2450">
          <w:t>Moorman et al., 1993</w:t>
        </w:r>
      </w:hyperlink>
      <w:r w:rsidRPr="004F2450">
        <w:t>). In the context of e-commerce, trust is particularly significant due to the perceived risk of greenwashing, where brands exaggerate their environmental benefits (</w:t>
      </w:r>
      <w:hyperlink r:id="rId12">
        <w:r w:rsidR="009100BD" w:rsidRPr="004F2450">
          <w:t>Leonidou et al., 2013</w:t>
        </w:r>
      </w:hyperlink>
      <w:r w:rsidRPr="004F2450">
        <w:t>). Thus, companies must ensure consistency between their green packaging claims and actual sustainability performance to maintain consumer trust.</w:t>
      </w:r>
    </w:p>
    <w:p w14:paraId="4FB8311F" w14:textId="77777777" w:rsidR="009100BD" w:rsidRPr="004F2450" w:rsidRDefault="00000000">
      <w:pPr>
        <w:spacing w:before="200" w:after="200" w:line="360" w:lineRule="auto"/>
        <w:jc w:val="both"/>
      </w:pPr>
      <w:r w:rsidRPr="004F2450">
        <w:t>According to Keller (1993), consumer trust strengthens brand recognition and enhances brand loyalty, thereby increasing brand equity. Trust also serves as an essential mediating factor between satisfaction and brand equity (Delgado-Ballester &amp; Munuera-Alemán, 2005). When customers trust a brand, they are more likely to perceive it as credible, high-quality, and socially responsible, contributing to stronger brand equity.</w:t>
      </w:r>
    </w:p>
    <w:p w14:paraId="684154F1" w14:textId="77777777" w:rsidR="009100BD" w:rsidRPr="004F2450" w:rsidRDefault="00000000">
      <w:pPr>
        <w:spacing w:before="200" w:after="200" w:line="360" w:lineRule="auto"/>
        <w:jc w:val="both"/>
      </w:pPr>
      <w:r w:rsidRPr="004F2450">
        <w:t>Additionally, trust has a significant impact on WOM (word-of-mouth) intention. Research by Ganesan (1994) and Sirdeshmukh et al. (2002) suggests that trust increases customers’ confidence in recommending a brand to others. When consumers believe that a brand is genuinely committed to sustainability and transparent in its claims, they are more motivated to share their positive experiences with their social circles (Eisingerich &amp; Bell, 2008). This is particularly important in the e-commerce landscape, where WOM serves as a vital tool in reducing perceived risks associated with green products (Chen &amp; Chang, 2013).</w:t>
      </w:r>
    </w:p>
    <w:p w14:paraId="2D6483DC" w14:textId="77777777" w:rsidR="009100BD" w:rsidRPr="004F2450" w:rsidRDefault="00000000">
      <w:pPr>
        <w:spacing w:before="200" w:after="200" w:line="360" w:lineRule="auto"/>
        <w:jc w:val="both"/>
        <w:rPr>
          <w:i/>
        </w:rPr>
      </w:pPr>
      <w:r w:rsidRPr="004F2450">
        <w:rPr>
          <w:i/>
        </w:rPr>
        <w:t>H4: Trust has a significant positive effect on brand equity.</w:t>
      </w:r>
    </w:p>
    <w:p w14:paraId="04234E64" w14:textId="77777777" w:rsidR="009100BD" w:rsidRPr="004F2450" w:rsidRDefault="00000000">
      <w:pPr>
        <w:spacing w:before="200" w:after="200" w:line="360" w:lineRule="auto"/>
        <w:jc w:val="both"/>
        <w:rPr>
          <w:i/>
        </w:rPr>
      </w:pPr>
      <w:r w:rsidRPr="004F2450">
        <w:rPr>
          <w:i/>
        </w:rPr>
        <w:t>H6: Trust has a significant positive effect on WOM intention.</w:t>
      </w:r>
    </w:p>
    <w:p w14:paraId="59830008" w14:textId="77777777" w:rsidR="009100BD" w:rsidRPr="004F2450" w:rsidRDefault="00000000">
      <w:pPr>
        <w:pStyle w:val="Heading2"/>
      </w:pPr>
      <w:bookmarkStart w:id="19" w:name="_Toc193114206"/>
      <w:r w:rsidRPr="004F2450">
        <w:t>2.5. WOM intention</w:t>
      </w:r>
      <w:bookmarkEnd w:id="19"/>
    </w:p>
    <w:p w14:paraId="11A52B78" w14:textId="77777777" w:rsidR="009100BD" w:rsidRPr="004F2450" w:rsidRDefault="00000000">
      <w:pPr>
        <w:spacing w:before="200" w:after="200" w:line="360" w:lineRule="auto"/>
        <w:jc w:val="both"/>
      </w:pPr>
      <w:r w:rsidRPr="004F2450">
        <w:t xml:space="preserve">Word-of-mouth (WOM) intention is a key driver of consumer engagement, as it reflects the likelihood of consumers recommending a brand or product to others. Green packaging can significantly influence WOM intention by enhancing consumer </w:t>
      </w:r>
      <w:r w:rsidRPr="004F2450">
        <w:lastRenderedPageBreak/>
        <w:t>satisfaction and trust (</w:t>
      </w:r>
      <w:hyperlink r:id="rId13">
        <w:r w:rsidR="009100BD" w:rsidRPr="004F2450">
          <w:t>Yadav &amp; Pathak, 2017</w:t>
        </w:r>
      </w:hyperlink>
      <w:r w:rsidRPr="004F2450">
        <w:t>). When consumers perceive a brand’s sustainability efforts as genuine and impactful, they are more likely to share positive experiences with peers, both online and offline (</w:t>
      </w:r>
      <w:hyperlink r:id="rId14">
        <w:r w:rsidR="009100BD" w:rsidRPr="004F2450">
          <w:t>Grewal et al., 2019</w:t>
        </w:r>
      </w:hyperlink>
      <w:r w:rsidRPr="004F2450">
        <w:t>). Furthermore, environmentally conscious consumers actively promote brands that align with their values, amplifying the reach of sustainable marketing strategies (</w:t>
      </w:r>
      <w:hyperlink r:id="rId15">
        <w:r w:rsidR="009100BD" w:rsidRPr="004F2450">
          <w:t>Islam et al., 2021</w:t>
        </w:r>
      </w:hyperlink>
      <w:r w:rsidRPr="004F2450">
        <w:t>). WOM intention is particularly powerful in e-commerce, where online reviews and social media discussions shape purchasing decisions, making sustainability-driven recommendations a valuable asset for brands.</w:t>
      </w:r>
    </w:p>
    <w:p w14:paraId="0881580A" w14:textId="77777777" w:rsidR="009100BD" w:rsidRPr="004F2450" w:rsidRDefault="00000000">
      <w:pPr>
        <w:pStyle w:val="Heading2"/>
      </w:pPr>
      <w:bookmarkStart w:id="20" w:name="_Toc193114207"/>
      <w:r w:rsidRPr="004F2450">
        <w:t>2.6. Brand equity</w:t>
      </w:r>
      <w:bookmarkEnd w:id="20"/>
    </w:p>
    <w:p w14:paraId="651B2902" w14:textId="77777777" w:rsidR="009100BD" w:rsidRPr="004F2450" w:rsidRDefault="00000000">
      <w:pPr>
        <w:spacing w:before="200" w:after="200" w:line="360" w:lineRule="auto"/>
        <w:jc w:val="both"/>
      </w:pPr>
      <w:r w:rsidRPr="004F2450">
        <w:t>Brand equity refers to the value consumers associate with a brand, which includes perceived quality, brand associations, and loyalty (</w:t>
      </w:r>
      <w:hyperlink r:id="rId16">
        <w:r w:rsidR="009100BD" w:rsidRPr="004F2450">
          <w:t>Keller, 1993</w:t>
        </w:r>
      </w:hyperlink>
      <w:r w:rsidRPr="004F2450">
        <w:t>). Green packaging enhances brand equity by positioning a company as environmentally responsible, leading to stronger consumer attachment and preference (</w:t>
      </w:r>
      <w:hyperlink r:id="rId17">
        <w:r w:rsidR="009100BD" w:rsidRPr="004F2450">
          <w:t>Chen, 2010</w:t>
        </w:r>
      </w:hyperlink>
      <w:r w:rsidRPr="004F2450">
        <w:t>). Studies suggest that brands that integrate sustainable practices into their packaging strategy can differentiate themselves in competitive e-commerce markets, ultimately increasing perceived brand value (</w:t>
      </w:r>
      <w:hyperlink r:id="rId18">
        <w:r w:rsidR="009100BD" w:rsidRPr="004F2450">
          <w:t>Wu &amp; Chen, 2014</w:t>
        </w:r>
      </w:hyperlink>
      <w:r w:rsidRPr="004F2450">
        <w:t>). Moreover, strong brand equity translates into increased consumer willingness to pay a premium for eco-friendly products (</w:t>
      </w:r>
      <w:hyperlink r:id="rId19">
        <w:r w:rsidR="009100BD" w:rsidRPr="004F2450">
          <w:t>Hartmann &amp; Apaolaza-Ibáñez, 2012</w:t>
        </w:r>
      </w:hyperlink>
      <w:r w:rsidRPr="004F2450">
        <w:t>). As environmental awareness grows, brand equity becomes increasingly linked to sustainable initiatives, reinforcing the importance of adopting green packaging strategies.</w:t>
      </w:r>
    </w:p>
    <w:p w14:paraId="5E012677" w14:textId="77777777" w:rsidR="009100BD" w:rsidRPr="004F2450" w:rsidRDefault="00000000">
      <w:pPr>
        <w:spacing w:before="200" w:after="200" w:line="360" w:lineRule="auto"/>
        <w:jc w:val="both"/>
        <w:rPr>
          <w:b/>
          <w:highlight w:val="white"/>
        </w:rPr>
      </w:pPr>
      <w:r w:rsidRPr="004F2450">
        <w:rPr>
          <w:b/>
          <w:i/>
        </w:rPr>
        <w:t xml:space="preserve">Moderating role: </w:t>
      </w:r>
      <w:r w:rsidRPr="004F2450">
        <w:rPr>
          <w:b/>
          <w:i/>
          <w:highlight w:val="white"/>
        </w:rPr>
        <w:t>Environmental awareness</w:t>
      </w:r>
    </w:p>
    <w:p w14:paraId="6D2D7CEB" w14:textId="77777777" w:rsidR="009100BD" w:rsidRPr="004F2450" w:rsidRDefault="00000000">
      <w:pPr>
        <w:shd w:val="clear" w:color="auto" w:fill="FFFFFF"/>
        <w:spacing w:before="200" w:after="200" w:line="360" w:lineRule="auto"/>
        <w:jc w:val="both"/>
        <w:rPr>
          <w:i/>
        </w:rPr>
      </w:pPr>
      <w:r w:rsidRPr="004F2450">
        <w:rPr>
          <w:i/>
        </w:rPr>
        <w:t>H8: The positive relationship between attitude, satisfaction, and trust will be stronger when environmental awareness is high.</w:t>
      </w:r>
    </w:p>
    <w:p w14:paraId="051E2D79" w14:textId="77777777" w:rsidR="009100BD" w:rsidRPr="004F2450" w:rsidRDefault="00000000">
      <w:pPr>
        <w:shd w:val="clear" w:color="auto" w:fill="FFFFFF"/>
        <w:spacing w:before="200" w:after="200" w:line="360" w:lineRule="auto"/>
        <w:jc w:val="both"/>
        <w:rPr>
          <w:i/>
        </w:rPr>
      </w:pPr>
      <w:r w:rsidRPr="004F2450">
        <w:rPr>
          <w:i/>
        </w:rPr>
        <w:t>H9: The positive relationship between attitude, satisfaction, and trust will be stronger when social opinion’s concern is high.</w:t>
      </w:r>
    </w:p>
    <w:p w14:paraId="71C33639" w14:textId="77EC8C0C" w:rsidR="009100BD" w:rsidRPr="004F2450" w:rsidRDefault="00000000">
      <w:pPr>
        <w:pStyle w:val="Heading2"/>
      </w:pPr>
      <w:bookmarkStart w:id="21" w:name="_Toc193114208"/>
      <w:r w:rsidRPr="004F2450">
        <w:lastRenderedPageBreak/>
        <w:t xml:space="preserve">2.7. Conceptual framework and </w:t>
      </w:r>
      <w:r w:rsidR="00EA47CE">
        <w:rPr>
          <w:lang w:val="vi-VN"/>
        </w:rPr>
        <w:t>r</w:t>
      </w:r>
      <w:r w:rsidRPr="004F2450">
        <w:t>esearch hypotheses</w:t>
      </w:r>
      <w:bookmarkEnd w:id="21"/>
    </w:p>
    <w:p w14:paraId="0B0A2B6E" w14:textId="77777777" w:rsidR="00EA47CE" w:rsidRDefault="00000000" w:rsidP="00EA47CE">
      <w:pPr>
        <w:rPr>
          <w:i/>
          <w:iCs/>
          <w:lang w:val="vi-VN"/>
        </w:rPr>
      </w:pPr>
      <w:r w:rsidRPr="004F2450">
        <w:rPr>
          <w:noProof/>
        </w:rPr>
        <w:drawing>
          <wp:inline distT="114300" distB="114300" distL="114300" distR="114300" wp14:anchorId="764C9B58" wp14:editId="4EC1787B">
            <wp:extent cx="5721532" cy="276932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0"/>
                    <a:srcRect l="3384" t="18597" r="3330" b="23649"/>
                    <a:stretch/>
                  </pic:blipFill>
                  <pic:spPr bwMode="auto">
                    <a:xfrm>
                      <a:off x="0" y="0"/>
                      <a:ext cx="5768602" cy="2792109"/>
                    </a:xfrm>
                    <a:prstGeom prst="rect">
                      <a:avLst/>
                    </a:prstGeom>
                    <a:ln>
                      <a:noFill/>
                    </a:ln>
                    <a:extLst>
                      <a:ext uri="{53640926-AAD7-44D8-BBD7-CCE9431645EC}">
                        <a14:shadowObscured xmlns:a14="http://schemas.microsoft.com/office/drawing/2010/main"/>
                      </a:ext>
                    </a:extLst>
                  </pic:spPr>
                </pic:pic>
              </a:graphicData>
            </a:graphic>
          </wp:inline>
        </w:drawing>
      </w:r>
    </w:p>
    <w:p w14:paraId="0B6C705D" w14:textId="77777777" w:rsidR="00EA47CE" w:rsidRDefault="00EA47CE" w:rsidP="00EA47CE">
      <w:pPr>
        <w:rPr>
          <w:i/>
          <w:iCs/>
          <w:lang w:val="vi-VN"/>
        </w:rPr>
      </w:pPr>
    </w:p>
    <w:p w14:paraId="69041C8B" w14:textId="2030CE70" w:rsidR="009100BD" w:rsidRDefault="00000000" w:rsidP="0035737A">
      <w:pPr>
        <w:pStyle w:val="Heading4"/>
        <w:jc w:val="center"/>
        <w:rPr>
          <w:i/>
          <w:iCs/>
          <w:color w:val="auto"/>
          <w:sz w:val="26"/>
          <w:szCs w:val="26"/>
          <w:lang w:val="vi-VN"/>
        </w:rPr>
      </w:pPr>
      <w:bookmarkStart w:id="22" w:name="_Toc193111651"/>
      <w:bookmarkStart w:id="23" w:name="_Toc193111697"/>
      <w:bookmarkStart w:id="24" w:name="_Toc193111803"/>
      <w:bookmarkStart w:id="25" w:name="_Toc193111866"/>
      <w:bookmarkStart w:id="26" w:name="_Toc193114209"/>
      <w:r w:rsidRPr="0035737A">
        <w:rPr>
          <w:i/>
          <w:iCs/>
          <w:color w:val="auto"/>
          <w:sz w:val="26"/>
          <w:szCs w:val="26"/>
        </w:rPr>
        <w:t>Figure 2: Conceptual framework</w:t>
      </w:r>
      <w:bookmarkEnd w:id="22"/>
      <w:bookmarkEnd w:id="23"/>
      <w:bookmarkEnd w:id="24"/>
      <w:bookmarkEnd w:id="25"/>
      <w:bookmarkEnd w:id="26"/>
    </w:p>
    <w:p w14:paraId="5BACEC19" w14:textId="77777777" w:rsidR="0035737A" w:rsidRPr="0035737A" w:rsidRDefault="0035737A" w:rsidP="0035737A">
      <w:pPr>
        <w:rPr>
          <w:lang w:val="vi-VN"/>
        </w:rPr>
      </w:pPr>
    </w:p>
    <w:p w14:paraId="5DC7F9CE" w14:textId="5A1F52CF" w:rsidR="009100BD" w:rsidRPr="004F2450" w:rsidRDefault="00000000">
      <w:pPr>
        <w:spacing w:before="200" w:after="200" w:line="360" w:lineRule="auto"/>
        <w:jc w:val="both"/>
      </w:pPr>
      <w:r w:rsidRPr="004F2450">
        <w:t>H1: Using Green packaging has a significant positive effect on green attitude.</w:t>
      </w:r>
    </w:p>
    <w:p w14:paraId="5BC73099" w14:textId="77777777" w:rsidR="009100BD" w:rsidRPr="004F2450" w:rsidRDefault="00000000">
      <w:pPr>
        <w:spacing w:before="200" w:after="200" w:line="360" w:lineRule="auto"/>
        <w:jc w:val="both"/>
      </w:pPr>
      <w:r w:rsidRPr="004F2450">
        <w:t>H2: Green attitude has a significant positive effect on satisfaction.</w:t>
      </w:r>
    </w:p>
    <w:p w14:paraId="03A0327B" w14:textId="77777777" w:rsidR="009100BD" w:rsidRPr="004F2450" w:rsidRDefault="00000000">
      <w:pPr>
        <w:spacing w:before="200" w:after="200" w:line="360" w:lineRule="auto"/>
        <w:jc w:val="both"/>
      </w:pPr>
      <w:r w:rsidRPr="004F2450">
        <w:t>H3: Satisfaction has a significant positive effect on trust.</w:t>
      </w:r>
    </w:p>
    <w:p w14:paraId="33BD4471" w14:textId="77777777" w:rsidR="009100BD" w:rsidRPr="004F2450" w:rsidRDefault="00000000">
      <w:pPr>
        <w:spacing w:before="200" w:after="200" w:line="360" w:lineRule="auto"/>
        <w:jc w:val="both"/>
      </w:pPr>
      <w:r w:rsidRPr="004F2450">
        <w:t>H4: Trust has a significant positive effect on brand equity.</w:t>
      </w:r>
    </w:p>
    <w:p w14:paraId="7EF77FE2" w14:textId="77777777" w:rsidR="009100BD" w:rsidRPr="004F2450" w:rsidRDefault="00000000">
      <w:pPr>
        <w:spacing w:before="200" w:after="200" w:line="360" w:lineRule="auto"/>
        <w:jc w:val="both"/>
      </w:pPr>
      <w:r w:rsidRPr="004F2450">
        <w:t>H5: Satisfaction has a significant positive effect on brand equity.</w:t>
      </w:r>
    </w:p>
    <w:p w14:paraId="77F20353" w14:textId="77777777" w:rsidR="009100BD" w:rsidRPr="004F2450" w:rsidRDefault="00000000">
      <w:pPr>
        <w:spacing w:before="200" w:after="200" w:line="360" w:lineRule="auto"/>
        <w:jc w:val="both"/>
      </w:pPr>
      <w:r w:rsidRPr="004F2450">
        <w:t>H6: Trust has a significant positive effect on WOM intention.</w:t>
      </w:r>
    </w:p>
    <w:p w14:paraId="1A767BAB" w14:textId="77777777" w:rsidR="009100BD" w:rsidRPr="004F2450" w:rsidRDefault="00000000">
      <w:pPr>
        <w:spacing w:before="200" w:after="200" w:line="360" w:lineRule="auto"/>
        <w:jc w:val="both"/>
      </w:pPr>
      <w:r w:rsidRPr="004F2450">
        <w:t>H7: Green attitude has a significant positive effect on WOM intention.</w:t>
      </w:r>
    </w:p>
    <w:p w14:paraId="4E7313FB" w14:textId="77777777" w:rsidR="009100BD" w:rsidRPr="004F2450" w:rsidRDefault="00000000">
      <w:pPr>
        <w:pStyle w:val="Heading1"/>
        <w:ind w:left="0"/>
      </w:pPr>
      <w:bookmarkStart w:id="27" w:name="_Toc193114210"/>
      <w:r w:rsidRPr="004F2450">
        <w:t>3. Methodology</w:t>
      </w:r>
      <w:bookmarkEnd w:id="27"/>
      <w:r w:rsidRPr="004F2450">
        <w:t xml:space="preserve"> </w:t>
      </w:r>
    </w:p>
    <w:p w14:paraId="2FD25B40" w14:textId="77777777" w:rsidR="009100BD" w:rsidRPr="004F2450" w:rsidRDefault="00000000">
      <w:pPr>
        <w:pStyle w:val="Heading2"/>
      </w:pPr>
      <w:bookmarkStart w:id="28" w:name="_Toc193114211"/>
      <w:r w:rsidRPr="004F2450">
        <w:t>3.1. Research method</w:t>
      </w:r>
      <w:bookmarkEnd w:id="28"/>
    </w:p>
    <w:p w14:paraId="340382A3" w14:textId="77777777" w:rsidR="009100BD" w:rsidRPr="004F2450" w:rsidRDefault="00000000">
      <w:pPr>
        <w:spacing w:before="200" w:after="200" w:line="360" w:lineRule="auto"/>
        <w:jc w:val="both"/>
      </w:pPr>
      <w:r w:rsidRPr="004F2450">
        <w:t xml:space="preserve">The present research utilizes the quantitative analysis method. This method focuses on solving data in the form of numbers and uses mathematical operations to audit their properties. An important factor to be taken into account when selecting suitable </w:t>
      </w:r>
      <w:r w:rsidRPr="004F2450">
        <w:lastRenderedPageBreak/>
        <w:t>statistical tests is the number of cases about which you have data. The levels of measurement of the variables, the number of samples, and whether they are related or independent are all factors that determine which tests are appropriate (Walliman, 2011).</w:t>
      </w:r>
    </w:p>
    <w:p w14:paraId="05B77FA2" w14:textId="606CE83B" w:rsidR="009100BD" w:rsidRPr="004F2450" w:rsidRDefault="00000000">
      <w:pPr>
        <w:pStyle w:val="Heading2"/>
      </w:pPr>
      <w:bookmarkStart w:id="29" w:name="_Toc193114212"/>
      <w:r w:rsidRPr="004F2450">
        <w:t xml:space="preserve">3.2. Data </w:t>
      </w:r>
      <w:r w:rsidR="00EA47CE">
        <w:rPr>
          <w:lang w:val="vi-VN"/>
        </w:rPr>
        <w:t>c</w:t>
      </w:r>
      <w:r w:rsidRPr="004F2450">
        <w:t>ollection</w:t>
      </w:r>
      <w:bookmarkEnd w:id="29"/>
    </w:p>
    <w:p w14:paraId="6BA82A36" w14:textId="77777777" w:rsidR="009100BD" w:rsidRPr="004F2450" w:rsidRDefault="00000000">
      <w:pPr>
        <w:spacing w:before="200" w:after="200" w:line="360" w:lineRule="auto"/>
        <w:jc w:val="both"/>
      </w:pPr>
      <w:r w:rsidRPr="004F2450">
        <w:t xml:space="preserve">To achieve its objectives, this paper gathers primary data from respondents in the selected area. The research sample consisted of individuals who answered an online survey spread across social networks. The data were collected in January 2025, and almost all respondents were students aged 18 to 24 years old (62.3%). The second group is people from 25 to 34 years old (20.9%). After screening, the questionnaire's 191 responses were able to be used in further research. </w:t>
      </w:r>
    </w:p>
    <w:p w14:paraId="2D685AF2" w14:textId="77777777" w:rsidR="009100BD" w:rsidRPr="004F2450" w:rsidRDefault="00000000">
      <w:pPr>
        <w:spacing w:before="200" w:after="200" w:line="360" w:lineRule="auto"/>
        <w:jc w:val="both"/>
      </w:pPr>
      <w:r w:rsidRPr="004F2450">
        <w:t xml:space="preserve">In the questionnaire, we apply the scale of 5 points Likert includes: </w:t>
      </w:r>
    </w:p>
    <w:p w14:paraId="1775BD2C" w14:textId="77777777" w:rsidR="009100BD" w:rsidRPr="004F2450" w:rsidRDefault="00000000">
      <w:pPr>
        <w:spacing w:before="200" w:after="200" w:line="360" w:lineRule="auto"/>
        <w:jc w:val="both"/>
      </w:pPr>
      <w:r w:rsidRPr="004F2450">
        <w:t xml:space="preserve">1: Strongly Disagree; </w:t>
      </w:r>
    </w:p>
    <w:p w14:paraId="1AE710DC" w14:textId="77777777" w:rsidR="009100BD" w:rsidRPr="004F2450" w:rsidRDefault="00000000">
      <w:pPr>
        <w:spacing w:before="200" w:after="200" w:line="360" w:lineRule="auto"/>
        <w:jc w:val="both"/>
      </w:pPr>
      <w:r w:rsidRPr="004F2450">
        <w:t>2: Disagree;</w:t>
      </w:r>
    </w:p>
    <w:p w14:paraId="2D7E9387" w14:textId="77777777" w:rsidR="009100BD" w:rsidRPr="004F2450" w:rsidRDefault="00000000">
      <w:pPr>
        <w:spacing w:before="200" w:after="200" w:line="360" w:lineRule="auto"/>
        <w:jc w:val="both"/>
      </w:pPr>
      <w:r w:rsidRPr="004F2450">
        <w:t>3: Neutral;</w:t>
      </w:r>
    </w:p>
    <w:p w14:paraId="6BEE6015" w14:textId="77777777" w:rsidR="009100BD" w:rsidRPr="004F2450" w:rsidRDefault="00000000">
      <w:pPr>
        <w:spacing w:before="200" w:after="200" w:line="360" w:lineRule="auto"/>
        <w:jc w:val="both"/>
      </w:pPr>
      <w:r w:rsidRPr="004F2450">
        <w:t xml:space="preserve">4: Agree; </w:t>
      </w:r>
    </w:p>
    <w:p w14:paraId="32E8EEC1" w14:textId="77777777" w:rsidR="009100BD" w:rsidRPr="004F2450" w:rsidRDefault="00000000">
      <w:pPr>
        <w:spacing w:before="200" w:after="200" w:line="360" w:lineRule="auto"/>
        <w:jc w:val="both"/>
      </w:pPr>
      <w:r w:rsidRPr="004F2450">
        <w:t>5: Strongly Agree</w:t>
      </w:r>
    </w:p>
    <w:p w14:paraId="2D1C35F6" w14:textId="62B1A4D2" w:rsidR="009100BD" w:rsidRPr="004F2450" w:rsidRDefault="00000000">
      <w:pPr>
        <w:pStyle w:val="Heading2"/>
      </w:pPr>
      <w:bookmarkStart w:id="30" w:name="_Toc193114213"/>
      <w:r w:rsidRPr="004F2450">
        <w:t>3.3. Questionnaire</w:t>
      </w:r>
      <w:bookmarkEnd w:id="30"/>
      <w:r w:rsidRPr="004F2450">
        <w:t xml:space="preserve"> </w:t>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2085"/>
        <w:gridCol w:w="6945"/>
      </w:tblGrid>
      <w:tr w:rsidR="00B834A1" w:rsidRPr="004F2450" w14:paraId="224DAC33" w14:textId="77777777">
        <w:trPr>
          <w:trHeight w:val="375"/>
        </w:trPr>
        <w:tc>
          <w:tcPr>
            <w:tcW w:w="9030"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E4EDBA9" w14:textId="77777777" w:rsidR="009100BD" w:rsidRPr="004F2450" w:rsidRDefault="00000000">
            <w:pPr>
              <w:widowControl w:val="0"/>
              <w:spacing w:before="200" w:after="200" w:line="360" w:lineRule="auto"/>
              <w:jc w:val="center"/>
            </w:pPr>
            <w:r w:rsidRPr="004F2450">
              <w:rPr>
                <w:b/>
              </w:rPr>
              <w:t>Environmental awareness of customers</w:t>
            </w:r>
          </w:p>
        </w:tc>
      </w:tr>
      <w:tr w:rsidR="00B834A1" w:rsidRPr="004F2450" w14:paraId="5CDB5AA6"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8D3F726" w14:textId="77777777" w:rsidR="009100BD" w:rsidRPr="004F2450" w:rsidRDefault="00000000">
            <w:pPr>
              <w:widowControl w:val="0"/>
              <w:spacing w:before="200" w:after="200" w:line="360" w:lineRule="auto"/>
              <w:jc w:val="center"/>
            </w:pPr>
            <w:r w:rsidRPr="004F2450">
              <w:t>Environmental Awareness</w:t>
            </w:r>
          </w:p>
          <w:p w14:paraId="16BD1F62" w14:textId="77777777" w:rsidR="009100BD" w:rsidRPr="004F2450" w:rsidRDefault="00000000">
            <w:pPr>
              <w:widowControl w:val="0"/>
              <w:spacing w:before="200" w:after="200" w:line="360" w:lineRule="auto"/>
              <w:jc w:val="center"/>
            </w:pPr>
            <w:r w:rsidRPr="004F2450">
              <w:t>(Hassan, Noordin, &amp; Sulaiman, 2010)</w:t>
            </w:r>
          </w:p>
          <w:p w14:paraId="7069BD61" w14:textId="77777777" w:rsidR="009100BD" w:rsidRPr="004F2450" w:rsidRDefault="009100BD">
            <w:pPr>
              <w:widowControl w:val="0"/>
              <w:spacing w:before="200" w:after="200" w:line="360" w:lineRule="auto"/>
              <w:jc w:val="center"/>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239316B8" w14:textId="77777777" w:rsidR="009100BD" w:rsidRPr="004F2450" w:rsidRDefault="00000000">
            <w:pPr>
              <w:widowControl w:val="0"/>
              <w:spacing w:before="200" w:after="200" w:line="360" w:lineRule="auto"/>
            </w:pPr>
            <w:r w:rsidRPr="004F2450">
              <w:lastRenderedPageBreak/>
              <w:t>I am concerned about environmental problems at my place.</w:t>
            </w:r>
          </w:p>
        </w:tc>
      </w:tr>
      <w:tr w:rsidR="00B834A1" w:rsidRPr="004F2450" w14:paraId="7240FDA0"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168EB"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1092FEAD" w14:textId="77777777" w:rsidR="009100BD" w:rsidRPr="004F2450" w:rsidRDefault="00000000">
            <w:pPr>
              <w:widowControl w:val="0"/>
              <w:spacing w:before="200" w:after="200" w:line="360" w:lineRule="auto"/>
            </w:pPr>
            <w:r w:rsidRPr="004F2450">
              <w:t>I always discuss environmental problems with my friends.</w:t>
            </w:r>
          </w:p>
        </w:tc>
      </w:tr>
      <w:tr w:rsidR="00B834A1" w:rsidRPr="004F2450" w14:paraId="0183E228"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EC79B"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634C4F1C" w14:textId="77777777" w:rsidR="009100BD" w:rsidRPr="004F2450" w:rsidRDefault="00000000">
            <w:pPr>
              <w:widowControl w:val="0"/>
              <w:spacing w:before="200" w:after="200" w:line="360" w:lineRule="auto"/>
            </w:pPr>
            <w:r w:rsidRPr="004F2450">
              <w:t>I am aware of my responsibility towards the environment.</w:t>
            </w:r>
          </w:p>
        </w:tc>
      </w:tr>
      <w:tr w:rsidR="00B834A1" w:rsidRPr="004F2450" w14:paraId="69424938"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87CB1C"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6387BBF3" w14:textId="77777777" w:rsidR="009100BD" w:rsidRPr="004F2450" w:rsidRDefault="00000000">
            <w:pPr>
              <w:widowControl w:val="0"/>
              <w:spacing w:before="200" w:after="200" w:line="360" w:lineRule="auto"/>
            </w:pPr>
            <w:r w:rsidRPr="004F2450">
              <w:t>I deliver information on the environment to my family members.</w:t>
            </w:r>
          </w:p>
        </w:tc>
      </w:tr>
      <w:tr w:rsidR="00B834A1" w:rsidRPr="004F2450" w14:paraId="376A6954"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8094A0C" w14:textId="77777777" w:rsidR="009100BD" w:rsidRPr="004F2450" w:rsidRDefault="00000000">
            <w:pPr>
              <w:widowControl w:val="0"/>
              <w:spacing w:before="200" w:after="200" w:line="360" w:lineRule="auto"/>
              <w:jc w:val="center"/>
            </w:pPr>
            <w:r w:rsidRPr="004F2450">
              <w:rPr>
                <w:b/>
              </w:rPr>
              <w:t>Social opinion concern of customers</w:t>
            </w:r>
          </w:p>
        </w:tc>
      </w:tr>
      <w:tr w:rsidR="00B834A1" w:rsidRPr="004F2450" w14:paraId="781F694E"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0857937C" w14:textId="77777777" w:rsidR="009100BD" w:rsidRPr="004F2450" w:rsidRDefault="00000000">
            <w:pPr>
              <w:widowControl w:val="0"/>
              <w:spacing w:before="200" w:after="200" w:line="360" w:lineRule="auto"/>
              <w:jc w:val="center"/>
            </w:pPr>
            <w:r w:rsidRPr="004F2450">
              <w:t>Social Opinion Concern</w:t>
            </w:r>
          </w:p>
          <w:p w14:paraId="22C1B8F7" w14:textId="77777777" w:rsidR="009100BD" w:rsidRPr="004F2450" w:rsidRDefault="00000000">
            <w:pPr>
              <w:widowControl w:val="0"/>
              <w:spacing w:before="200" w:after="200" w:line="360" w:lineRule="auto"/>
              <w:jc w:val="center"/>
            </w:pPr>
            <w:r w:rsidRPr="004F2450">
              <w:t>(Mohd Suki &amp; Mohd Suki, 2015)</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7CE1A90E" w14:textId="77777777" w:rsidR="009100BD" w:rsidRPr="004F2450" w:rsidRDefault="00000000">
            <w:pPr>
              <w:widowControl w:val="0"/>
              <w:spacing w:before="200" w:after="200" w:line="360" w:lineRule="auto"/>
            </w:pPr>
            <w:r w:rsidRPr="004F2450">
              <w:t>I have read newsletters, magazines, and other publications written by environmental groups.</w:t>
            </w:r>
          </w:p>
        </w:tc>
      </w:tr>
      <w:tr w:rsidR="00B834A1" w:rsidRPr="004F2450" w14:paraId="2B441409"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7D2D7"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75006588" w14:textId="77777777" w:rsidR="009100BD" w:rsidRPr="004F2450" w:rsidRDefault="00000000">
            <w:pPr>
              <w:widowControl w:val="0"/>
              <w:spacing w:before="200" w:after="200" w:line="360" w:lineRule="auto"/>
            </w:pPr>
            <w:r w:rsidRPr="004F2450">
              <w:t>I have signed a petition in support of protecting the environment.</w:t>
            </w:r>
          </w:p>
        </w:tc>
      </w:tr>
      <w:tr w:rsidR="00B834A1" w:rsidRPr="004F2450" w14:paraId="7479392A"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C72A038" w14:textId="77777777" w:rsidR="009100BD" w:rsidRPr="004F2450" w:rsidRDefault="00000000">
            <w:pPr>
              <w:widowControl w:val="0"/>
              <w:spacing w:before="200" w:after="200" w:line="360" w:lineRule="auto"/>
              <w:jc w:val="center"/>
            </w:pPr>
            <w:r w:rsidRPr="004F2450">
              <w:rPr>
                <w:b/>
              </w:rPr>
              <w:t>Green attitude when shopping online</w:t>
            </w:r>
          </w:p>
        </w:tc>
      </w:tr>
      <w:tr w:rsidR="00B834A1" w:rsidRPr="004F2450" w14:paraId="074F83CA"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699302A1" w14:textId="77777777" w:rsidR="009100BD" w:rsidRPr="004F2450" w:rsidRDefault="00000000">
            <w:pPr>
              <w:widowControl w:val="0"/>
              <w:spacing w:before="200" w:after="200" w:line="360" w:lineRule="auto"/>
              <w:jc w:val="center"/>
            </w:pPr>
            <w:r w:rsidRPr="004F2450">
              <w:t>Green Attitude</w:t>
            </w:r>
          </w:p>
          <w:p w14:paraId="47D8DCCA" w14:textId="77777777" w:rsidR="009100BD" w:rsidRPr="004F2450" w:rsidRDefault="00000000">
            <w:pPr>
              <w:widowControl w:val="0"/>
              <w:spacing w:before="200" w:after="200" w:line="360" w:lineRule="auto"/>
              <w:jc w:val="center"/>
            </w:pPr>
            <w:r w:rsidRPr="004F2450">
              <w:t>(Kashif &amp; Rani, 2021) &amp; (Simanjuntak et al., 2023)</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659B0659" w14:textId="77777777" w:rsidR="009100BD" w:rsidRPr="004F2450" w:rsidRDefault="00000000">
            <w:pPr>
              <w:widowControl w:val="0"/>
              <w:spacing w:before="200" w:after="200" w:line="360" w:lineRule="auto"/>
            </w:pPr>
            <w:r w:rsidRPr="004F2450">
              <w:t>I prefer to buy products that use biodegradable material in packaging.</w:t>
            </w:r>
          </w:p>
        </w:tc>
      </w:tr>
      <w:tr w:rsidR="00B834A1" w:rsidRPr="004F2450" w14:paraId="2235B840"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7F8EBD"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08939E8A" w14:textId="77777777" w:rsidR="009100BD" w:rsidRPr="004F2450" w:rsidRDefault="00000000">
            <w:pPr>
              <w:widowControl w:val="0"/>
              <w:spacing w:before="200" w:after="200" w:line="360" w:lineRule="auto"/>
            </w:pPr>
            <w:r w:rsidRPr="004F2450">
              <w:t>I wish to buy those products that are picked up and recycled for other uses.</w:t>
            </w:r>
          </w:p>
        </w:tc>
      </w:tr>
      <w:tr w:rsidR="00B834A1" w:rsidRPr="004F2450" w14:paraId="36A3C815"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A37DC"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116DA6C7" w14:textId="77777777" w:rsidR="009100BD" w:rsidRPr="004F2450" w:rsidRDefault="00000000">
            <w:pPr>
              <w:widowControl w:val="0"/>
              <w:spacing w:before="200" w:after="200" w:line="360" w:lineRule="auto"/>
            </w:pPr>
            <w:r w:rsidRPr="004F2450">
              <w:t>I buy biodegradable products even if they belong to a less well-known company.</w:t>
            </w:r>
          </w:p>
        </w:tc>
      </w:tr>
      <w:tr w:rsidR="00B834A1" w:rsidRPr="004F2450" w14:paraId="6821633F"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FA96B"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595334E7" w14:textId="77777777" w:rsidR="009100BD" w:rsidRPr="004F2450" w:rsidRDefault="00000000">
            <w:pPr>
              <w:widowControl w:val="0"/>
              <w:spacing w:before="200" w:after="200" w:line="360" w:lineRule="auto"/>
            </w:pPr>
            <w:r w:rsidRPr="004F2450">
              <w:t>Purchasing green products is a smart choice.</w:t>
            </w:r>
          </w:p>
        </w:tc>
      </w:tr>
      <w:tr w:rsidR="00B834A1" w:rsidRPr="004F2450" w14:paraId="7138EAAA"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E96637"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0C032F44" w14:textId="77777777" w:rsidR="009100BD" w:rsidRPr="004F2450" w:rsidRDefault="00000000">
            <w:pPr>
              <w:widowControl w:val="0"/>
              <w:spacing w:before="200" w:after="200" w:line="360" w:lineRule="auto"/>
            </w:pPr>
            <w:r w:rsidRPr="004F2450">
              <w:t>Switching to green products brings many beneﬁts.</w:t>
            </w:r>
          </w:p>
        </w:tc>
      </w:tr>
      <w:tr w:rsidR="00B834A1" w:rsidRPr="004F2450" w14:paraId="7C793D6A"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63638885" w14:textId="77777777" w:rsidR="009100BD" w:rsidRPr="004F2450" w:rsidRDefault="00000000">
            <w:pPr>
              <w:widowControl w:val="0"/>
              <w:spacing w:before="200" w:after="200" w:line="360" w:lineRule="auto"/>
              <w:jc w:val="center"/>
            </w:pPr>
            <w:r w:rsidRPr="004F2450">
              <w:rPr>
                <w:b/>
              </w:rPr>
              <w:t>Online sellers use green packaging.</w:t>
            </w:r>
          </w:p>
        </w:tc>
      </w:tr>
      <w:tr w:rsidR="00B834A1" w:rsidRPr="004F2450" w14:paraId="5E2009B5"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52360950" w14:textId="77777777" w:rsidR="009100BD" w:rsidRPr="004F2450" w:rsidRDefault="00000000">
            <w:pPr>
              <w:widowControl w:val="0"/>
              <w:spacing w:before="200" w:after="200" w:line="360" w:lineRule="auto"/>
              <w:jc w:val="center"/>
            </w:pPr>
            <w:r w:rsidRPr="004F2450">
              <w:t>Green Packaging</w:t>
            </w:r>
          </w:p>
          <w:p w14:paraId="7E101B00" w14:textId="77777777" w:rsidR="009100BD" w:rsidRPr="004F2450" w:rsidRDefault="00000000">
            <w:pPr>
              <w:widowControl w:val="0"/>
              <w:spacing w:before="200" w:after="200" w:line="360" w:lineRule="auto"/>
              <w:jc w:val="center"/>
            </w:pPr>
            <w:r w:rsidRPr="004F2450">
              <w:t>(Jayasinghe, 2022) &amp; (Kawa &amp; Pierański, 2021)</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4AE8C024" w14:textId="77777777" w:rsidR="009100BD" w:rsidRPr="004F2450" w:rsidRDefault="00000000">
            <w:pPr>
              <w:widowControl w:val="0"/>
              <w:spacing w:before="200" w:after="200" w:line="360" w:lineRule="auto"/>
            </w:pPr>
            <w:r w:rsidRPr="004F2450">
              <w:t xml:space="preserve">Green packaging provides all the necessary information about the </w:t>
            </w:r>
            <w:r w:rsidRPr="004F2450">
              <w:lastRenderedPageBreak/>
              <w:t>product.</w:t>
            </w:r>
          </w:p>
        </w:tc>
      </w:tr>
      <w:tr w:rsidR="00B834A1" w:rsidRPr="004F2450" w14:paraId="2692EB64"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213C6C"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2C17C2A5" w14:textId="77777777" w:rsidR="009100BD" w:rsidRPr="004F2450" w:rsidRDefault="00000000">
            <w:pPr>
              <w:widowControl w:val="0"/>
              <w:spacing w:before="200" w:after="200" w:line="360" w:lineRule="auto"/>
            </w:pPr>
            <w:r w:rsidRPr="004F2450">
              <w:t>Customers buy from online sellers who use environmentally friendly materials for packing their parcels.</w:t>
            </w:r>
          </w:p>
        </w:tc>
      </w:tr>
      <w:tr w:rsidR="00B834A1" w:rsidRPr="004F2450" w14:paraId="4BD4F396"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D1EB0"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286F2B18" w14:textId="77777777" w:rsidR="009100BD" w:rsidRPr="004F2450" w:rsidRDefault="00000000">
            <w:pPr>
              <w:widowControl w:val="0"/>
              <w:spacing w:before="200" w:after="200" w:line="360" w:lineRule="auto"/>
            </w:pPr>
            <w:r w:rsidRPr="004F2450">
              <w:t>Customers buy from online sellers who match the size of the packaging to the size of the product.</w:t>
            </w:r>
          </w:p>
        </w:tc>
      </w:tr>
      <w:tr w:rsidR="00B834A1" w:rsidRPr="004F2450" w14:paraId="4CADFA49"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91A05A"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44C174E3" w14:textId="77777777" w:rsidR="009100BD" w:rsidRPr="004F2450" w:rsidRDefault="00000000">
            <w:pPr>
              <w:widowControl w:val="0"/>
              <w:spacing w:before="200" w:after="200" w:line="360" w:lineRule="auto"/>
            </w:pPr>
            <w:r w:rsidRPr="004F2450">
              <w:t>Customers buy from online sellers who offer returnable packaging.</w:t>
            </w:r>
          </w:p>
        </w:tc>
      </w:tr>
      <w:tr w:rsidR="00B834A1" w:rsidRPr="004F2450" w14:paraId="74C4B16D"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67A9D8"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28EBAFD1" w14:textId="77777777" w:rsidR="009100BD" w:rsidRPr="004F2450" w:rsidRDefault="00000000">
            <w:pPr>
              <w:widowControl w:val="0"/>
              <w:spacing w:before="200" w:after="200" w:line="360" w:lineRule="auto"/>
            </w:pPr>
            <w:r w:rsidRPr="004F2450">
              <w:t>Customers buy from online sellers who offer a return of used products.</w:t>
            </w:r>
          </w:p>
        </w:tc>
      </w:tr>
      <w:tr w:rsidR="00B834A1" w:rsidRPr="004F2450" w14:paraId="09B5FB31"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C5F2909" w14:textId="77777777" w:rsidR="009100BD" w:rsidRPr="004F2450" w:rsidRDefault="00000000">
            <w:pPr>
              <w:widowControl w:val="0"/>
              <w:spacing w:before="200" w:after="200" w:line="360" w:lineRule="auto"/>
              <w:jc w:val="center"/>
            </w:pPr>
            <w:r w:rsidRPr="004F2450">
              <w:rPr>
                <w:b/>
              </w:rPr>
              <w:t>Level of satisfaction with products using green packaging</w:t>
            </w:r>
          </w:p>
        </w:tc>
      </w:tr>
      <w:tr w:rsidR="00B834A1" w:rsidRPr="004F2450" w14:paraId="04AC8521"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25722DC4" w14:textId="77777777" w:rsidR="009100BD" w:rsidRPr="004F2450" w:rsidRDefault="00000000">
            <w:pPr>
              <w:widowControl w:val="0"/>
              <w:spacing w:before="200" w:after="200" w:line="360" w:lineRule="auto"/>
              <w:jc w:val="center"/>
            </w:pPr>
            <w:r w:rsidRPr="004F2450">
              <w:t>Satisfaction</w:t>
            </w:r>
          </w:p>
          <w:p w14:paraId="28527D10" w14:textId="77777777" w:rsidR="009100BD" w:rsidRPr="004F2450" w:rsidRDefault="00000000">
            <w:pPr>
              <w:widowControl w:val="0"/>
              <w:spacing w:before="200" w:after="200" w:line="360" w:lineRule="auto"/>
              <w:jc w:val="center"/>
            </w:pPr>
            <w:r w:rsidRPr="004F2450">
              <w:t>(Supriadi, Astuti, &amp; Firdiansyah, 2017) &amp; (Lakatos et al., 2021)</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7F94A5E0" w14:textId="77777777" w:rsidR="009100BD" w:rsidRPr="004F2450" w:rsidRDefault="00000000">
            <w:pPr>
              <w:widowControl w:val="0"/>
              <w:spacing w:before="200" w:after="200" w:line="360" w:lineRule="auto"/>
            </w:pPr>
            <w:r w:rsidRPr="004F2450">
              <w:t>I intend to continuously buy products using green packaging.</w:t>
            </w:r>
          </w:p>
        </w:tc>
      </w:tr>
      <w:tr w:rsidR="00B834A1" w:rsidRPr="004F2450" w14:paraId="21F47947"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7BF51D"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5377473B" w14:textId="77777777" w:rsidR="009100BD" w:rsidRPr="004F2450" w:rsidRDefault="00000000">
            <w:pPr>
              <w:widowControl w:val="0"/>
              <w:spacing w:before="200" w:after="200" w:line="360" w:lineRule="auto"/>
            </w:pPr>
            <w:r w:rsidRPr="004F2450">
              <w:t>I have never complained about green packaging products when shopping on e-commerce platforms.</w:t>
            </w:r>
          </w:p>
        </w:tc>
      </w:tr>
      <w:tr w:rsidR="00B834A1" w:rsidRPr="004F2450" w14:paraId="32CFD0DC"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DD6046"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59C34235" w14:textId="77777777" w:rsidR="009100BD" w:rsidRPr="004F2450" w:rsidRDefault="00000000">
            <w:pPr>
              <w:widowControl w:val="0"/>
              <w:spacing w:before="200" w:after="200" w:line="360" w:lineRule="auto"/>
            </w:pPr>
            <w:r w:rsidRPr="004F2450">
              <w:t>I feel that I contribute to environmental protection and sustainable development when buying products using green packaging.</w:t>
            </w:r>
          </w:p>
        </w:tc>
      </w:tr>
      <w:tr w:rsidR="00B834A1" w:rsidRPr="004F2450" w14:paraId="3ECC04E7"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8C4716"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458FF58D" w14:textId="77777777" w:rsidR="009100BD" w:rsidRPr="004F2450" w:rsidRDefault="00000000">
            <w:pPr>
              <w:widowControl w:val="0"/>
              <w:spacing w:before="200" w:after="200" w:line="360" w:lineRule="auto"/>
            </w:pPr>
            <w:r w:rsidRPr="004F2450">
              <w:t>The choice of this product due to its environmental commitment makes me happy.</w:t>
            </w:r>
          </w:p>
        </w:tc>
      </w:tr>
      <w:tr w:rsidR="00B834A1" w:rsidRPr="004F2450" w14:paraId="73729FD6"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4F43A"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717A1488" w14:textId="77777777" w:rsidR="009100BD" w:rsidRPr="004F2450" w:rsidRDefault="00000000">
            <w:pPr>
              <w:widowControl w:val="0"/>
              <w:spacing w:before="200" w:after="200" w:line="360" w:lineRule="auto"/>
            </w:pPr>
            <w:r w:rsidRPr="004F2450">
              <w:t>Overall, I am satisfied with this product because it is environmentally friendly.</w:t>
            </w:r>
          </w:p>
        </w:tc>
      </w:tr>
      <w:tr w:rsidR="00B834A1" w:rsidRPr="004F2450" w14:paraId="65F1B592"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98D89F2" w14:textId="77777777" w:rsidR="009100BD" w:rsidRPr="004F2450" w:rsidRDefault="00000000">
            <w:pPr>
              <w:widowControl w:val="0"/>
              <w:spacing w:before="200" w:after="200" w:line="360" w:lineRule="auto"/>
              <w:jc w:val="center"/>
            </w:pPr>
            <w:r w:rsidRPr="004F2450">
              <w:rPr>
                <w:b/>
              </w:rPr>
              <w:t>Level of trust with products using green packaging</w:t>
            </w:r>
          </w:p>
        </w:tc>
      </w:tr>
      <w:tr w:rsidR="00B834A1" w:rsidRPr="004F2450" w14:paraId="60CEC9C2"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04CF85C6" w14:textId="77777777" w:rsidR="009100BD" w:rsidRPr="004F2450" w:rsidRDefault="00000000">
            <w:pPr>
              <w:widowControl w:val="0"/>
              <w:spacing w:before="200" w:after="200" w:line="360" w:lineRule="auto"/>
              <w:jc w:val="center"/>
            </w:pPr>
            <w:r w:rsidRPr="004F2450">
              <w:t xml:space="preserve">Trust </w:t>
            </w:r>
          </w:p>
          <w:p w14:paraId="284BA757" w14:textId="77777777" w:rsidR="009100BD" w:rsidRPr="004F2450" w:rsidRDefault="00000000">
            <w:pPr>
              <w:widowControl w:val="0"/>
              <w:spacing w:before="200" w:after="200" w:line="360" w:lineRule="auto"/>
              <w:jc w:val="center"/>
            </w:pPr>
            <w:r w:rsidRPr="004F2450">
              <w:t>(Costa, 2020) &amp; (Borah, Kofi, &amp; Marwa, 2024)</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795F8719" w14:textId="77777777" w:rsidR="009100BD" w:rsidRPr="004F2450" w:rsidRDefault="00000000">
            <w:pPr>
              <w:widowControl w:val="0"/>
              <w:spacing w:before="200" w:after="200" w:line="360" w:lineRule="auto"/>
            </w:pPr>
            <w:r w:rsidRPr="004F2450">
              <w:t>I trust products with sound commitments to environmental protection.</w:t>
            </w:r>
          </w:p>
        </w:tc>
      </w:tr>
      <w:tr w:rsidR="00B834A1" w:rsidRPr="004F2450" w14:paraId="575505C1"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F0518"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59135FF4" w14:textId="77777777" w:rsidR="009100BD" w:rsidRPr="004F2450" w:rsidRDefault="00000000">
            <w:pPr>
              <w:widowControl w:val="0"/>
              <w:spacing w:before="200" w:after="200" w:line="360" w:lineRule="auto"/>
            </w:pPr>
            <w:r w:rsidRPr="004F2450">
              <w:t>I feel that this product’s environmental functions are generally reliable.</w:t>
            </w:r>
          </w:p>
        </w:tc>
      </w:tr>
      <w:tr w:rsidR="00B834A1" w:rsidRPr="004F2450" w14:paraId="115478C7"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CAAF73"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41B9D606" w14:textId="77777777" w:rsidR="009100BD" w:rsidRPr="004F2450" w:rsidRDefault="00000000">
            <w:pPr>
              <w:widowControl w:val="0"/>
              <w:spacing w:before="200" w:after="200" w:line="360" w:lineRule="auto"/>
            </w:pPr>
            <w:r w:rsidRPr="004F2450">
              <w:t>This product’s environmental concern meets my expectations.</w:t>
            </w:r>
          </w:p>
        </w:tc>
      </w:tr>
      <w:tr w:rsidR="00B834A1" w:rsidRPr="004F2450" w14:paraId="6288AB94"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A208A"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49AF3B74" w14:textId="77777777" w:rsidR="009100BD" w:rsidRPr="004F2450" w:rsidRDefault="00000000">
            <w:pPr>
              <w:widowControl w:val="0"/>
              <w:spacing w:before="200" w:after="200" w:line="360" w:lineRule="auto"/>
            </w:pPr>
            <w:r w:rsidRPr="004F2450">
              <w:t>This product keeps promises and commitments for environmental protection.</w:t>
            </w:r>
          </w:p>
        </w:tc>
      </w:tr>
      <w:tr w:rsidR="00B834A1" w:rsidRPr="004F2450" w14:paraId="283EAAA1"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28999D92" w14:textId="77777777" w:rsidR="009100BD" w:rsidRPr="004F2450" w:rsidRDefault="00000000">
            <w:pPr>
              <w:widowControl w:val="0"/>
              <w:spacing w:before="200" w:after="200" w:line="360" w:lineRule="auto"/>
              <w:jc w:val="center"/>
            </w:pPr>
            <w:r w:rsidRPr="004F2450">
              <w:rPr>
                <w:b/>
              </w:rPr>
              <w:t>Brand equity on e-commerce platforms</w:t>
            </w:r>
          </w:p>
        </w:tc>
      </w:tr>
      <w:tr w:rsidR="00B834A1" w:rsidRPr="004F2450" w14:paraId="07463D0B"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0724ABFF" w14:textId="77777777" w:rsidR="009100BD" w:rsidRPr="004F2450" w:rsidRDefault="00000000">
            <w:pPr>
              <w:widowControl w:val="0"/>
              <w:spacing w:before="200" w:after="200" w:line="360" w:lineRule="auto"/>
              <w:jc w:val="center"/>
            </w:pPr>
            <w:r w:rsidRPr="004F2450">
              <w:t>Brand Equity</w:t>
            </w:r>
          </w:p>
          <w:p w14:paraId="24E71062" w14:textId="77777777" w:rsidR="009100BD" w:rsidRPr="004F2450" w:rsidRDefault="00000000">
            <w:pPr>
              <w:widowControl w:val="0"/>
              <w:spacing w:before="200" w:after="200" w:line="360" w:lineRule="auto"/>
              <w:jc w:val="center"/>
            </w:pPr>
            <w:r w:rsidRPr="004F2450">
              <w:t>(Chen, 2010) &amp; (Vinh &amp; Huy, 2016)</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4F6C42A9" w14:textId="77777777" w:rsidR="009100BD" w:rsidRPr="004F2450" w:rsidRDefault="00000000">
            <w:pPr>
              <w:widowControl w:val="0"/>
              <w:spacing w:before="200" w:after="200" w:line="360" w:lineRule="auto"/>
            </w:pPr>
            <w:r w:rsidRPr="004F2450">
              <w:t>Buying this brand instead of others is reasonable because of its environmental commitments, even if the prices are the same.</w:t>
            </w:r>
          </w:p>
        </w:tc>
      </w:tr>
      <w:tr w:rsidR="00B834A1" w:rsidRPr="004F2450" w14:paraId="2F660AC7"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A074D6"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22AF052B" w14:textId="77777777" w:rsidR="009100BD" w:rsidRPr="004F2450" w:rsidRDefault="00000000">
            <w:pPr>
              <w:widowControl w:val="0"/>
              <w:spacing w:before="200" w:after="200" w:line="360" w:lineRule="auto"/>
            </w:pPr>
            <w:r w:rsidRPr="004F2450">
              <w:t>Assuming both brands focus on environmental issues, purchasing products from the brand that uses green packaging would be a better choice.</w:t>
            </w:r>
          </w:p>
        </w:tc>
      </w:tr>
      <w:tr w:rsidR="00B834A1" w:rsidRPr="004F2450" w14:paraId="7C500A20"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B84B0F"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51246553" w14:textId="77777777" w:rsidR="009100BD" w:rsidRPr="004F2450" w:rsidRDefault="00000000">
            <w:pPr>
              <w:widowControl w:val="0"/>
              <w:spacing w:before="200" w:after="200" w:line="360" w:lineRule="auto"/>
            </w:pPr>
            <w:r w:rsidRPr="004F2450">
              <w:t>Products with green packaging have more significance than regular ones.</w:t>
            </w:r>
          </w:p>
        </w:tc>
      </w:tr>
      <w:tr w:rsidR="00B834A1" w:rsidRPr="004F2450" w14:paraId="670EA541" w14:textId="77777777">
        <w:trPr>
          <w:trHeight w:val="375"/>
        </w:trPr>
        <w:tc>
          <w:tcPr>
            <w:tcW w:w="9030" w:type="dxa"/>
            <w:gridSpan w:val="2"/>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35465A9A" w14:textId="77777777" w:rsidR="009100BD" w:rsidRPr="004F2450" w:rsidRDefault="00000000">
            <w:pPr>
              <w:widowControl w:val="0"/>
              <w:spacing w:before="200" w:after="200" w:line="360" w:lineRule="auto"/>
              <w:jc w:val="center"/>
            </w:pPr>
            <w:r w:rsidRPr="004F2450">
              <w:rPr>
                <w:b/>
              </w:rPr>
              <w:lastRenderedPageBreak/>
              <w:t>WOM intention about products using green packaging</w:t>
            </w:r>
          </w:p>
        </w:tc>
      </w:tr>
      <w:tr w:rsidR="00B834A1" w:rsidRPr="004F2450" w14:paraId="3F0C0ABC" w14:textId="77777777">
        <w:trPr>
          <w:trHeight w:val="315"/>
        </w:trPr>
        <w:tc>
          <w:tcPr>
            <w:tcW w:w="2085" w:type="dxa"/>
            <w:vMerge w:val="restart"/>
            <w:tcBorders>
              <w:top w:val="single" w:sz="8" w:space="0" w:color="CCCCCC"/>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37E68A40" w14:textId="77777777" w:rsidR="009100BD" w:rsidRPr="004F2450" w:rsidRDefault="00000000">
            <w:pPr>
              <w:widowControl w:val="0"/>
              <w:spacing w:before="200" w:after="200" w:line="360" w:lineRule="auto"/>
              <w:jc w:val="center"/>
            </w:pPr>
            <w:r w:rsidRPr="004F2450">
              <w:t>WOM Intention</w:t>
            </w:r>
          </w:p>
          <w:p w14:paraId="225298B6" w14:textId="77777777" w:rsidR="009100BD" w:rsidRPr="004F2450" w:rsidRDefault="00000000">
            <w:pPr>
              <w:widowControl w:val="0"/>
              <w:spacing w:before="200" w:after="200" w:line="360" w:lineRule="auto"/>
              <w:jc w:val="center"/>
            </w:pPr>
            <w:r w:rsidRPr="004F2450">
              <w:t>(Cachero-Martínez, 2020)</w:t>
            </w: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55B94154" w14:textId="77777777" w:rsidR="009100BD" w:rsidRPr="004F2450" w:rsidRDefault="00000000">
            <w:pPr>
              <w:widowControl w:val="0"/>
              <w:spacing w:before="200" w:after="200" w:line="360" w:lineRule="auto"/>
            </w:pPr>
            <w:r w:rsidRPr="004F2450">
              <w:t>I will recommend everyone to buy this product.</w:t>
            </w:r>
          </w:p>
        </w:tc>
      </w:tr>
      <w:tr w:rsidR="00B834A1" w:rsidRPr="004F2450" w14:paraId="4E6A9F48"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49242"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dashed" w:sz="8" w:space="0" w:color="000000"/>
              <w:right w:val="single" w:sz="8" w:space="0" w:color="000000"/>
            </w:tcBorders>
            <w:shd w:val="clear" w:color="auto" w:fill="auto"/>
            <w:tcMar>
              <w:top w:w="40" w:type="dxa"/>
              <w:left w:w="40" w:type="dxa"/>
              <w:bottom w:w="40" w:type="dxa"/>
              <w:right w:w="40" w:type="dxa"/>
            </w:tcMar>
            <w:vAlign w:val="center"/>
          </w:tcPr>
          <w:p w14:paraId="666BBE26" w14:textId="77777777" w:rsidR="009100BD" w:rsidRPr="004F2450" w:rsidRDefault="00000000">
            <w:pPr>
              <w:widowControl w:val="0"/>
              <w:spacing w:before="200" w:after="200" w:line="360" w:lineRule="auto"/>
            </w:pPr>
            <w:r w:rsidRPr="004F2450">
              <w:t>I will recommend the advantages of this product to people I know.</w:t>
            </w:r>
          </w:p>
        </w:tc>
      </w:tr>
      <w:tr w:rsidR="00B834A1" w:rsidRPr="004F2450" w14:paraId="3F4B00CD" w14:textId="77777777">
        <w:trPr>
          <w:trHeight w:val="315"/>
        </w:trPr>
        <w:tc>
          <w:tcPr>
            <w:tcW w:w="2085"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D6113" w14:textId="77777777" w:rsidR="009100BD" w:rsidRPr="004F2450" w:rsidRDefault="009100BD">
            <w:pPr>
              <w:widowControl w:val="0"/>
              <w:spacing w:before="200" w:after="200" w:line="360" w:lineRule="auto"/>
            </w:pPr>
          </w:p>
        </w:tc>
        <w:tc>
          <w:tcPr>
            <w:tcW w:w="6945" w:type="dxa"/>
            <w:tcBorders>
              <w:top w:val="single" w:sz="8" w:space="0" w:color="CCCCCC"/>
              <w:left w:val="single" w:sz="8" w:space="0" w:color="CCCCCC"/>
              <w:bottom w:val="single" w:sz="8" w:space="0" w:color="000000"/>
              <w:right w:val="single" w:sz="8" w:space="0" w:color="000000"/>
            </w:tcBorders>
            <w:shd w:val="clear" w:color="auto" w:fill="auto"/>
            <w:tcMar>
              <w:top w:w="40" w:type="dxa"/>
              <w:left w:w="40" w:type="dxa"/>
              <w:bottom w:w="40" w:type="dxa"/>
              <w:right w:w="40" w:type="dxa"/>
            </w:tcMar>
            <w:vAlign w:val="center"/>
          </w:tcPr>
          <w:p w14:paraId="5E320086" w14:textId="77777777" w:rsidR="009100BD" w:rsidRPr="004F2450" w:rsidRDefault="00000000">
            <w:pPr>
              <w:widowControl w:val="0"/>
              <w:spacing w:before="200" w:after="200" w:line="360" w:lineRule="auto"/>
            </w:pPr>
            <w:r w:rsidRPr="004F2450">
              <w:t>I will recommend this product to people who seek my advice.</w:t>
            </w:r>
          </w:p>
        </w:tc>
      </w:tr>
    </w:tbl>
    <w:p w14:paraId="3B6A966F" w14:textId="140A1AC5" w:rsidR="009100BD" w:rsidRPr="0035737A" w:rsidRDefault="00E73E40" w:rsidP="0035737A">
      <w:pPr>
        <w:pStyle w:val="Heading3"/>
        <w:jc w:val="center"/>
        <w:rPr>
          <w:i/>
          <w:iCs/>
          <w:lang w:val="vi-VN"/>
        </w:rPr>
      </w:pPr>
      <w:bookmarkStart w:id="31" w:name="_Toc193111698"/>
      <w:bookmarkStart w:id="32" w:name="_Toc193111726"/>
      <w:bookmarkStart w:id="33" w:name="_Toc193111804"/>
      <w:r w:rsidRPr="0035737A">
        <w:rPr>
          <w:i/>
          <w:iCs/>
        </w:rPr>
        <w:t>Table 1: Question</w:t>
      </w:r>
      <w:r w:rsidR="00EA47CE" w:rsidRPr="0035737A">
        <w:rPr>
          <w:i/>
          <w:iCs/>
          <w:lang w:val="vi-VN"/>
        </w:rPr>
        <w:t>n</w:t>
      </w:r>
      <w:r w:rsidR="00B834A1" w:rsidRPr="0035737A">
        <w:rPr>
          <w:i/>
          <w:iCs/>
        </w:rPr>
        <w:t>aire</w:t>
      </w:r>
      <w:bookmarkEnd w:id="31"/>
      <w:bookmarkEnd w:id="32"/>
      <w:bookmarkEnd w:id="33"/>
    </w:p>
    <w:p w14:paraId="0319F1A0" w14:textId="11FBA297" w:rsidR="009100BD" w:rsidRPr="004F2450" w:rsidRDefault="00000000">
      <w:pPr>
        <w:pStyle w:val="Heading2"/>
      </w:pPr>
      <w:bookmarkStart w:id="34" w:name="_Toc193114214"/>
      <w:r w:rsidRPr="004F2450">
        <w:t xml:space="preserve">3.4. Statistical </w:t>
      </w:r>
      <w:r w:rsidR="00EA47CE">
        <w:rPr>
          <w:lang w:val="vi-VN"/>
        </w:rPr>
        <w:t>t</w:t>
      </w:r>
      <w:r w:rsidRPr="004F2450">
        <w:t>ools</w:t>
      </w:r>
      <w:bookmarkEnd w:id="34"/>
    </w:p>
    <w:p w14:paraId="15573DAD" w14:textId="7365CB43" w:rsidR="009100BD" w:rsidRPr="004F2450" w:rsidRDefault="00000000" w:rsidP="004F2450">
      <w:pPr>
        <w:spacing w:line="360" w:lineRule="auto"/>
        <w:jc w:val="both"/>
      </w:pPr>
      <w:r w:rsidRPr="004F2450">
        <w:t>Before analyzing the reliability and the validity of the measurement scales, partial least squares–structural equation modeling (PLS-SEM) is applied in this study to test the proposed structural model.  In particular is the statistical software S</w:t>
      </w:r>
      <w:r w:rsidR="004F2450" w:rsidRPr="004F2450">
        <w:rPr>
          <w:lang w:val="vi-VN"/>
        </w:rPr>
        <w:t xml:space="preserve">MART </w:t>
      </w:r>
      <w:r w:rsidRPr="004F2450">
        <w:t>PLS</w:t>
      </w:r>
      <w:r w:rsidR="004F2450" w:rsidRPr="004F2450">
        <w:rPr>
          <w:lang w:val="vi-VN"/>
        </w:rPr>
        <w:t xml:space="preserve"> 4</w:t>
      </w:r>
      <w:r w:rsidRPr="004F2450">
        <w:t xml:space="preserve">. Cronbach’s alpha and Composite Reliability (CR) used as reliability measures. Construct reliability established through convergent and discriminant validity. Finally, the model (SEM) was tested for goodness on SMART PLS 4. Among techniques of statistical modeling SEM is recognized as the youngest for the purpose of regression analysis (Bashir, 2019). </w:t>
      </w:r>
    </w:p>
    <w:p w14:paraId="4EE5D251" w14:textId="77777777" w:rsidR="009100BD" w:rsidRPr="004F2450" w:rsidRDefault="00000000">
      <w:pPr>
        <w:pStyle w:val="Heading1"/>
        <w:ind w:left="0"/>
      </w:pPr>
      <w:bookmarkStart w:id="35" w:name="_Toc193114215"/>
      <w:r w:rsidRPr="004F2450">
        <w:t>4. Result</w:t>
      </w:r>
      <w:bookmarkEnd w:id="35"/>
      <w:r w:rsidRPr="004F2450">
        <w:t xml:space="preserve"> </w:t>
      </w:r>
    </w:p>
    <w:p w14:paraId="61C24E4E" w14:textId="77777777" w:rsidR="009100BD" w:rsidRPr="004F2450" w:rsidRDefault="00000000">
      <w:pPr>
        <w:pStyle w:val="Heading2"/>
      </w:pPr>
      <w:bookmarkStart w:id="36" w:name="_Toc193114216"/>
      <w:r w:rsidRPr="004F2450">
        <w:t>4.1. Descriptive results analysis</w:t>
      </w:r>
      <w:bookmarkEnd w:id="36"/>
    </w:p>
    <w:p w14:paraId="76430137" w14:textId="77777777" w:rsidR="009100BD" w:rsidRPr="004F2450" w:rsidRDefault="00000000">
      <w:pPr>
        <w:spacing w:before="200" w:after="200" w:line="360" w:lineRule="auto"/>
        <w:jc w:val="both"/>
      </w:pPr>
      <w:r w:rsidRPr="004F2450">
        <w:t>Regarding customers' environmental awareness, 86.4% of respondents agreed or strongly agreed that they are concerned about environmental problems in their area. Meanwhile, 65.4% frequently discuss environmental issues with friends. The sense of responsibility toward the environment was recognized by 83.8% of respondents, and 54.5% stated that they actively deliver environmental information to their family members.</w:t>
      </w:r>
    </w:p>
    <w:p w14:paraId="039296FE" w14:textId="77777777" w:rsidR="009100BD" w:rsidRPr="004F2450" w:rsidRDefault="00000000">
      <w:pPr>
        <w:spacing w:before="200" w:after="200" w:line="360" w:lineRule="auto"/>
        <w:jc w:val="both"/>
      </w:pPr>
      <w:r w:rsidRPr="004F2450">
        <w:lastRenderedPageBreak/>
        <w:t>Social opinion concern for environmental issues showed that 67.5% of respondents have read newsletters, magazines, and publications written by environmental groups, while 39.8% have signed a petition in support of environmental protection.</w:t>
      </w:r>
    </w:p>
    <w:p w14:paraId="29B73311" w14:textId="77777777" w:rsidR="009100BD" w:rsidRPr="004F2450" w:rsidRDefault="00000000">
      <w:pPr>
        <w:spacing w:before="200" w:after="200" w:line="360" w:lineRule="auto"/>
        <w:jc w:val="both"/>
      </w:pPr>
      <w:r w:rsidRPr="004F2450">
        <w:t>In terms of green attitude when shopping online, 78.5% of respondents expressed a preference for products that use biodegradable materials in packaging. Additionally, 78% prefer products that are packed up and recycled for further uses. The choice to buy biodegradable products even from lesser-known brands was supported by 61.2% of respondents. Purchasing green products was seen as a smart choice by 78.5%, and 90.6% of respondents acknowledged the benefits of switching to green products.</w:t>
      </w:r>
    </w:p>
    <w:p w14:paraId="742ECDC4" w14:textId="77777777" w:rsidR="009100BD" w:rsidRPr="004F2450" w:rsidRDefault="00000000">
      <w:pPr>
        <w:spacing w:before="200" w:after="200" w:line="360" w:lineRule="auto"/>
        <w:jc w:val="both"/>
      </w:pPr>
      <w:r w:rsidRPr="004F2450">
        <w:t>The perception of online sellers using green packaging revealed that 83.2% of respondents believed that green packaging provides all necessary information about the product. 58.1% stated that customers buy from sellers who use environmental packaging materials, and 63.9% agreed that sellers match packaging sizes appropriately. Moreover, 70.2% of respondents affirmed that sellers offering returnable packaging are more favorable.</w:t>
      </w:r>
    </w:p>
    <w:p w14:paraId="4298DA0E" w14:textId="77777777" w:rsidR="009100BD" w:rsidRPr="004F2450" w:rsidRDefault="00000000">
      <w:pPr>
        <w:spacing w:before="200" w:after="200" w:line="360" w:lineRule="auto"/>
        <w:jc w:val="both"/>
      </w:pPr>
      <w:r w:rsidRPr="004F2450">
        <w:t>Satisfaction levels with products using green packaging were high, with 77% of respondents intending to continuously purchase green-packaged products. Complaints about green packaging were minimal, as 63.9% disagreed with the statement about dissatisfaction. Additionally, 81.7% believed that contributing to environmental protection and sustainability made them feel happy, and 78.5% were satisfied with their purchase decisions.</w:t>
      </w:r>
    </w:p>
    <w:p w14:paraId="7CF21CAE" w14:textId="77777777" w:rsidR="009100BD" w:rsidRPr="004F2450" w:rsidRDefault="00000000">
      <w:pPr>
        <w:spacing w:before="200" w:after="200" w:line="360" w:lineRule="auto"/>
        <w:jc w:val="both"/>
      </w:pPr>
      <w:r w:rsidRPr="004F2450">
        <w:t>Regarding trust in products with green packaging, 78% of respondents trusted that such products contain all necessary information. Furthermore, 72.8% felt that the environmental functions of these products were genuinely sustainable, while 85.3% agreed that they effectively communicate environmental concerns. The commitment of these products to environmental protection was recognized by 80.6%.</w:t>
      </w:r>
    </w:p>
    <w:p w14:paraId="6F4337FE" w14:textId="77777777" w:rsidR="009100BD" w:rsidRPr="004F2450" w:rsidRDefault="00000000">
      <w:pPr>
        <w:spacing w:before="200" w:after="200" w:line="360" w:lineRule="auto"/>
        <w:jc w:val="both"/>
      </w:pPr>
      <w:r w:rsidRPr="004F2450">
        <w:t xml:space="preserve">For brand equity on e-commerce platforms, 78% of respondents believed that buying from a brand using green packaging is a better choice, and 76.4% agreed that such products have higher significance than non-green alternatives. Additionally, 67.5% </w:t>
      </w:r>
      <w:r w:rsidRPr="004F2450">
        <w:lastRenderedPageBreak/>
        <w:t>considered it reasonable to support brands with environmental commitments, even if prices remained the same.</w:t>
      </w:r>
    </w:p>
    <w:p w14:paraId="00C803FD" w14:textId="77777777" w:rsidR="009100BD" w:rsidRPr="004F2450" w:rsidRDefault="00000000">
      <w:pPr>
        <w:spacing w:before="200" w:after="200" w:line="360" w:lineRule="auto"/>
        <w:jc w:val="both"/>
      </w:pPr>
      <w:r w:rsidRPr="004F2450">
        <w:t>Lastly, WOM (word-of-mouth) intention for products using green packaging showed strong advocacy, with 80.6% of respondents willing to recommend these products to others. Furthermore, 74.3% would recommend green-packaged products to people they know, and 64.4% would promote the advantages of these products to those seeking their advice.</w:t>
      </w:r>
    </w:p>
    <w:p w14:paraId="144DA601" w14:textId="77777777" w:rsidR="009100BD" w:rsidRPr="004F2450" w:rsidRDefault="00000000">
      <w:pPr>
        <w:spacing w:before="200" w:after="200" w:line="360" w:lineRule="auto"/>
        <w:jc w:val="both"/>
      </w:pPr>
      <w:r w:rsidRPr="004F2450">
        <w:t>These findings highlight a strong consumer preference for green-packaged products, reinforcing the importance of sustainable practices in e-commerce.</w:t>
      </w:r>
    </w:p>
    <w:p w14:paraId="01E62479" w14:textId="34E64154" w:rsidR="009100BD" w:rsidRPr="004F2450" w:rsidRDefault="00E73E40">
      <w:pPr>
        <w:pStyle w:val="Heading2"/>
        <w:ind w:firstLine="0"/>
        <w:rPr>
          <w:lang w:val="vi-VN"/>
        </w:rPr>
      </w:pPr>
      <w:r w:rsidRPr="004F2450">
        <w:rPr>
          <w:lang w:val="vi-VN"/>
        </w:rPr>
        <w:tab/>
      </w:r>
      <w:bookmarkStart w:id="37" w:name="_Toc193114217"/>
      <w:r w:rsidRPr="004F2450">
        <w:t>4.2. Construct validity and reliability</w:t>
      </w:r>
      <w:bookmarkEnd w:id="37"/>
      <w:r w:rsidRPr="004F2450">
        <w:t xml:space="preserve"> </w:t>
      </w:r>
    </w:p>
    <w:p w14:paraId="7511E618" w14:textId="55EC681E" w:rsidR="009100BD" w:rsidRPr="004F2450" w:rsidRDefault="00000000">
      <w:pPr>
        <w:spacing w:before="200" w:after="200" w:line="360" w:lineRule="auto"/>
        <w:jc w:val="both"/>
      </w:pPr>
      <w:r w:rsidRPr="004F2450">
        <w:t xml:space="preserve">According to Chin (1998); and Hulland (1999), the Outer Loading rate &gt; 0.7 is considered to be considerable to calculate the relationship between variables. As shown in Table </w:t>
      </w:r>
      <w:r w:rsidR="00E73E40" w:rsidRPr="004F2450">
        <w:rPr>
          <w:lang w:val="vi-VN"/>
        </w:rPr>
        <w:t>2</w:t>
      </w:r>
      <w:r w:rsidRPr="004F2450">
        <w:t xml:space="preserve">, the Outer Loading rate in our research has an average of over 0.7 so it should be used in further analysis. </w:t>
      </w:r>
    </w:p>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1245"/>
        <w:gridCol w:w="1320"/>
        <w:gridCol w:w="1455"/>
        <w:gridCol w:w="1245"/>
        <w:gridCol w:w="1245"/>
        <w:gridCol w:w="1245"/>
        <w:gridCol w:w="1245"/>
      </w:tblGrid>
      <w:tr w:rsidR="00B834A1" w:rsidRPr="004F2450" w14:paraId="36C3ACD0" w14:textId="77777777">
        <w:trPr>
          <w:trHeight w:val="863"/>
        </w:trPr>
        <w:tc>
          <w:tcPr>
            <w:tcW w:w="124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tcPr>
          <w:p w14:paraId="4AB52EC1" w14:textId="77777777" w:rsidR="009100BD" w:rsidRPr="004F2450" w:rsidRDefault="009100BD">
            <w:pPr>
              <w:spacing w:line="240" w:lineRule="auto"/>
            </w:pPr>
          </w:p>
        </w:tc>
        <w:tc>
          <w:tcPr>
            <w:tcW w:w="1320"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23CF7702" w14:textId="77777777" w:rsidR="009100BD" w:rsidRPr="004F2450" w:rsidRDefault="00000000">
            <w:pPr>
              <w:spacing w:line="240" w:lineRule="auto"/>
            </w:pPr>
            <w:r w:rsidRPr="004F2450">
              <w:t>EB-G</w:t>
            </w:r>
          </w:p>
        </w:tc>
        <w:tc>
          <w:tcPr>
            <w:tcW w:w="145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691559D9" w14:textId="77777777" w:rsidR="009100BD" w:rsidRPr="004F2450" w:rsidRDefault="00000000">
            <w:pPr>
              <w:spacing w:line="240" w:lineRule="auto"/>
            </w:pPr>
            <w:r w:rsidRPr="004F2450">
              <w:t>EWOM-H</w:t>
            </w:r>
          </w:p>
        </w:tc>
        <w:tc>
          <w:tcPr>
            <w:tcW w:w="124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7324B6AA" w14:textId="77777777" w:rsidR="009100BD" w:rsidRPr="004F2450" w:rsidRDefault="00000000">
            <w:pPr>
              <w:spacing w:line="240" w:lineRule="auto"/>
            </w:pPr>
            <w:r w:rsidRPr="004F2450">
              <w:t>GA-C</w:t>
            </w:r>
          </w:p>
        </w:tc>
        <w:tc>
          <w:tcPr>
            <w:tcW w:w="124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628099FB" w14:textId="77777777" w:rsidR="009100BD" w:rsidRPr="004F2450" w:rsidRDefault="00000000">
            <w:pPr>
              <w:spacing w:line="240" w:lineRule="auto"/>
            </w:pPr>
            <w:r w:rsidRPr="004F2450">
              <w:t>GP-D</w:t>
            </w:r>
          </w:p>
        </w:tc>
        <w:tc>
          <w:tcPr>
            <w:tcW w:w="124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7AA026B2" w14:textId="77777777" w:rsidR="009100BD" w:rsidRPr="004F2450" w:rsidRDefault="00000000">
            <w:pPr>
              <w:spacing w:line="240" w:lineRule="auto"/>
            </w:pPr>
            <w:r w:rsidRPr="004F2450">
              <w:t>STI-E</w:t>
            </w:r>
          </w:p>
        </w:tc>
        <w:tc>
          <w:tcPr>
            <w:tcW w:w="1245" w:type="dxa"/>
            <w:tcBorders>
              <w:top w:val="single" w:sz="12" w:space="0" w:color="000000"/>
              <w:left w:val="single" w:sz="4" w:space="0" w:color="CCCCCC"/>
              <w:bottom w:val="single" w:sz="8" w:space="0" w:color="000000"/>
              <w:right w:val="single" w:sz="4" w:space="0" w:color="CCCCCC"/>
            </w:tcBorders>
            <w:tcMar>
              <w:top w:w="40" w:type="dxa"/>
              <w:left w:w="40" w:type="dxa"/>
              <w:bottom w:w="40" w:type="dxa"/>
              <w:right w:w="40" w:type="dxa"/>
            </w:tcMar>
            <w:vAlign w:val="bottom"/>
          </w:tcPr>
          <w:p w14:paraId="6CF965CF" w14:textId="77777777" w:rsidR="009100BD" w:rsidRPr="004F2450" w:rsidRDefault="00000000">
            <w:pPr>
              <w:spacing w:line="240" w:lineRule="auto"/>
            </w:pPr>
            <w:r w:rsidRPr="004F2450">
              <w:t>TR-F</w:t>
            </w:r>
          </w:p>
        </w:tc>
      </w:tr>
      <w:tr w:rsidR="00B834A1" w:rsidRPr="004F2450" w14:paraId="6EB993E4" w14:textId="77777777">
        <w:trPr>
          <w:trHeight w:val="83"/>
        </w:trPr>
        <w:tc>
          <w:tcPr>
            <w:tcW w:w="124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vAlign w:val="bottom"/>
          </w:tcPr>
          <w:p w14:paraId="0BC96FB9" w14:textId="77777777" w:rsidR="009100BD" w:rsidRPr="004F2450" w:rsidRDefault="00000000">
            <w:pPr>
              <w:spacing w:line="240" w:lineRule="auto"/>
            </w:pPr>
            <w:r w:rsidRPr="004F2450">
              <w:t>C1</w:t>
            </w:r>
          </w:p>
        </w:tc>
        <w:tc>
          <w:tcPr>
            <w:tcW w:w="1320"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tcPr>
          <w:p w14:paraId="49CFBC9C" w14:textId="77777777" w:rsidR="009100BD" w:rsidRPr="004F2450" w:rsidRDefault="009100BD">
            <w:pPr>
              <w:spacing w:line="240" w:lineRule="auto"/>
            </w:pPr>
          </w:p>
        </w:tc>
        <w:tc>
          <w:tcPr>
            <w:tcW w:w="145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tcPr>
          <w:p w14:paraId="4183938C" w14:textId="77777777" w:rsidR="009100BD" w:rsidRPr="004F2450" w:rsidRDefault="009100BD">
            <w:pPr>
              <w:spacing w:line="240" w:lineRule="auto"/>
            </w:pPr>
          </w:p>
        </w:tc>
        <w:tc>
          <w:tcPr>
            <w:tcW w:w="124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vAlign w:val="bottom"/>
          </w:tcPr>
          <w:p w14:paraId="6FC04AC2" w14:textId="77777777" w:rsidR="009100BD" w:rsidRPr="004F2450" w:rsidRDefault="00000000">
            <w:pPr>
              <w:spacing w:line="240" w:lineRule="auto"/>
            </w:pPr>
            <w:r w:rsidRPr="004F2450">
              <w:t>0.768</w:t>
            </w:r>
          </w:p>
        </w:tc>
        <w:tc>
          <w:tcPr>
            <w:tcW w:w="124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tcPr>
          <w:p w14:paraId="3F00D9B4" w14:textId="77777777" w:rsidR="009100BD" w:rsidRPr="004F2450" w:rsidRDefault="009100BD">
            <w:pPr>
              <w:spacing w:line="240" w:lineRule="auto"/>
            </w:pPr>
          </w:p>
        </w:tc>
        <w:tc>
          <w:tcPr>
            <w:tcW w:w="124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tcPr>
          <w:p w14:paraId="1EACB784" w14:textId="77777777" w:rsidR="009100BD" w:rsidRPr="004F2450" w:rsidRDefault="009100BD">
            <w:pPr>
              <w:spacing w:line="240" w:lineRule="auto"/>
            </w:pPr>
          </w:p>
        </w:tc>
        <w:tc>
          <w:tcPr>
            <w:tcW w:w="1245" w:type="dxa"/>
            <w:tcBorders>
              <w:top w:val="single" w:sz="8" w:space="0" w:color="000000"/>
              <w:left w:val="single" w:sz="4" w:space="0" w:color="CCCCCC"/>
              <w:bottom w:val="single" w:sz="4" w:space="0" w:color="CCCCCC"/>
              <w:right w:val="single" w:sz="4" w:space="0" w:color="CCCCCC"/>
            </w:tcBorders>
            <w:tcMar>
              <w:top w:w="40" w:type="dxa"/>
              <w:left w:w="40" w:type="dxa"/>
              <w:bottom w:w="40" w:type="dxa"/>
              <w:right w:w="40" w:type="dxa"/>
            </w:tcMar>
          </w:tcPr>
          <w:p w14:paraId="630916B9" w14:textId="77777777" w:rsidR="009100BD" w:rsidRPr="004F2450" w:rsidRDefault="009100BD">
            <w:pPr>
              <w:spacing w:line="240" w:lineRule="auto"/>
            </w:pPr>
          </w:p>
        </w:tc>
      </w:tr>
      <w:tr w:rsidR="00B834A1" w:rsidRPr="004F2450" w14:paraId="22173971"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06B861D" w14:textId="77777777" w:rsidR="009100BD" w:rsidRPr="004F2450" w:rsidRDefault="00000000">
            <w:pPr>
              <w:spacing w:line="240" w:lineRule="auto"/>
            </w:pPr>
            <w:r w:rsidRPr="004F2450">
              <w:t>C2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8050325"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356588B"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8F8584" w14:textId="77777777" w:rsidR="009100BD" w:rsidRPr="004F2450" w:rsidRDefault="00000000">
            <w:pPr>
              <w:spacing w:line="240" w:lineRule="auto"/>
            </w:pPr>
            <w:r w:rsidRPr="004F2450">
              <w:t>0.759</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701FB9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21C784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93F7278" w14:textId="77777777" w:rsidR="009100BD" w:rsidRPr="004F2450" w:rsidRDefault="009100BD">
            <w:pPr>
              <w:spacing w:line="240" w:lineRule="auto"/>
            </w:pPr>
          </w:p>
        </w:tc>
      </w:tr>
      <w:tr w:rsidR="00B834A1" w:rsidRPr="004F2450" w14:paraId="2624C451"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0036157" w14:textId="77777777" w:rsidR="009100BD" w:rsidRPr="004F2450" w:rsidRDefault="00000000">
            <w:pPr>
              <w:spacing w:line="240" w:lineRule="auto"/>
            </w:pPr>
            <w:r w:rsidRPr="004F2450">
              <w:t>C3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CBA36C6"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ED420A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AF453AB" w14:textId="77777777" w:rsidR="009100BD" w:rsidRPr="004F2450" w:rsidRDefault="00000000">
            <w:pPr>
              <w:spacing w:line="240" w:lineRule="auto"/>
            </w:pPr>
            <w:r w:rsidRPr="004F2450">
              <w:t>0.741</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A3AB425"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91DADEE"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2A67008" w14:textId="77777777" w:rsidR="009100BD" w:rsidRPr="004F2450" w:rsidRDefault="009100BD">
            <w:pPr>
              <w:spacing w:line="240" w:lineRule="auto"/>
            </w:pPr>
          </w:p>
        </w:tc>
      </w:tr>
      <w:tr w:rsidR="00B834A1" w:rsidRPr="004F2450" w14:paraId="5DE1A74E"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B8C0FFF" w14:textId="77777777" w:rsidR="009100BD" w:rsidRPr="004F2450" w:rsidRDefault="00000000">
            <w:pPr>
              <w:spacing w:line="240" w:lineRule="auto"/>
            </w:pPr>
            <w:r w:rsidRPr="004F2450">
              <w:t>C4</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74E88CB"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AE2C7F6"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91DF7B8" w14:textId="77777777" w:rsidR="009100BD" w:rsidRPr="004F2450" w:rsidRDefault="00000000">
            <w:pPr>
              <w:spacing w:line="240" w:lineRule="auto"/>
            </w:pPr>
            <w:r w:rsidRPr="004F2450">
              <w:t>0.783</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DB50F08"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60E80CC"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56FD23F" w14:textId="77777777" w:rsidR="009100BD" w:rsidRPr="004F2450" w:rsidRDefault="009100BD">
            <w:pPr>
              <w:spacing w:line="240" w:lineRule="auto"/>
            </w:pPr>
          </w:p>
        </w:tc>
      </w:tr>
      <w:tr w:rsidR="00B834A1" w:rsidRPr="004F2450" w14:paraId="6E1E882F"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DC553F" w14:textId="77777777" w:rsidR="009100BD" w:rsidRPr="004F2450" w:rsidRDefault="00000000">
            <w:pPr>
              <w:spacing w:line="240" w:lineRule="auto"/>
            </w:pPr>
            <w:r w:rsidRPr="004F2450">
              <w:t>C5</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3BF19AC"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5488F6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B28443" w14:textId="77777777" w:rsidR="009100BD" w:rsidRPr="004F2450" w:rsidRDefault="00000000">
            <w:pPr>
              <w:spacing w:line="240" w:lineRule="auto"/>
            </w:pPr>
            <w:r w:rsidRPr="004F2450">
              <w:t>0.780</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A88E55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0D417A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39B0BC0" w14:textId="77777777" w:rsidR="009100BD" w:rsidRPr="004F2450" w:rsidRDefault="009100BD">
            <w:pPr>
              <w:spacing w:line="240" w:lineRule="auto"/>
            </w:pPr>
          </w:p>
        </w:tc>
      </w:tr>
      <w:tr w:rsidR="00B834A1" w:rsidRPr="004F2450" w14:paraId="772F43FD"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5B5F33" w14:textId="77777777" w:rsidR="009100BD" w:rsidRPr="004F2450" w:rsidRDefault="00000000">
            <w:pPr>
              <w:spacing w:line="240" w:lineRule="auto"/>
            </w:pPr>
            <w:r w:rsidRPr="004F2450">
              <w:t>D1</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05FDF33"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9027FCB"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FED678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1A9D5F9" w14:textId="77777777" w:rsidR="009100BD" w:rsidRPr="004F2450" w:rsidRDefault="00000000">
            <w:pPr>
              <w:spacing w:line="240" w:lineRule="auto"/>
            </w:pPr>
            <w:r w:rsidRPr="004F2450">
              <w:t>0.785</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B829E2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CFB13B0" w14:textId="77777777" w:rsidR="009100BD" w:rsidRPr="004F2450" w:rsidRDefault="009100BD">
            <w:pPr>
              <w:spacing w:line="240" w:lineRule="auto"/>
            </w:pPr>
          </w:p>
        </w:tc>
      </w:tr>
      <w:tr w:rsidR="00B834A1" w:rsidRPr="004F2450" w14:paraId="622223C9"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B504741" w14:textId="77777777" w:rsidR="009100BD" w:rsidRPr="004F2450" w:rsidRDefault="00000000">
            <w:pPr>
              <w:spacing w:line="240" w:lineRule="auto"/>
            </w:pPr>
            <w:r w:rsidRPr="004F2450">
              <w:t>D2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1CA7CAE"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01DE09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53F238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243EFBB" w14:textId="77777777" w:rsidR="009100BD" w:rsidRPr="004F2450" w:rsidRDefault="00000000">
            <w:pPr>
              <w:spacing w:line="240" w:lineRule="auto"/>
            </w:pPr>
            <w:r w:rsidRPr="004F2450">
              <w:t>0.773</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350970E"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5BF9774" w14:textId="77777777" w:rsidR="009100BD" w:rsidRPr="004F2450" w:rsidRDefault="009100BD">
            <w:pPr>
              <w:spacing w:line="240" w:lineRule="auto"/>
            </w:pPr>
          </w:p>
        </w:tc>
      </w:tr>
      <w:tr w:rsidR="00B834A1" w:rsidRPr="004F2450" w14:paraId="0996C100"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C3C8BC" w14:textId="77777777" w:rsidR="009100BD" w:rsidRPr="004F2450" w:rsidRDefault="00000000">
            <w:pPr>
              <w:spacing w:line="240" w:lineRule="auto"/>
            </w:pPr>
            <w:r w:rsidRPr="004F2450">
              <w:t>D3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BF8B1A8"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EC4604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EAF8E37"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EFB3D1" w14:textId="77777777" w:rsidR="009100BD" w:rsidRPr="004F2450" w:rsidRDefault="00000000">
            <w:pPr>
              <w:spacing w:line="240" w:lineRule="auto"/>
            </w:pPr>
            <w:r w:rsidRPr="004F2450">
              <w:t>0.840</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9D2189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C072803" w14:textId="77777777" w:rsidR="009100BD" w:rsidRPr="004F2450" w:rsidRDefault="009100BD">
            <w:pPr>
              <w:spacing w:line="240" w:lineRule="auto"/>
            </w:pPr>
          </w:p>
        </w:tc>
      </w:tr>
      <w:tr w:rsidR="00B834A1" w:rsidRPr="004F2450" w14:paraId="0A2CFACB"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776E288" w14:textId="77777777" w:rsidR="009100BD" w:rsidRPr="004F2450" w:rsidRDefault="00000000">
            <w:pPr>
              <w:spacing w:line="240" w:lineRule="auto"/>
            </w:pPr>
            <w:r w:rsidRPr="004F2450">
              <w:t>D4</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6DD6AD4"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757FE6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5C6FEB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E26C21E" w14:textId="77777777" w:rsidR="009100BD" w:rsidRPr="004F2450" w:rsidRDefault="00000000">
            <w:pPr>
              <w:spacing w:line="240" w:lineRule="auto"/>
            </w:pPr>
            <w:r w:rsidRPr="004F2450">
              <w:t>0.828</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FF1DA9C"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C5C40C1" w14:textId="77777777" w:rsidR="009100BD" w:rsidRPr="004F2450" w:rsidRDefault="009100BD">
            <w:pPr>
              <w:spacing w:line="240" w:lineRule="auto"/>
            </w:pPr>
          </w:p>
        </w:tc>
      </w:tr>
      <w:tr w:rsidR="00B834A1" w:rsidRPr="004F2450" w14:paraId="4123A300"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A9DE694" w14:textId="77777777" w:rsidR="009100BD" w:rsidRPr="004F2450" w:rsidRDefault="00000000">
            <w:pPr>
              <w:spacing w:line="240" w:lineRule="auto"/>
            </w:pPr>
            <w:r w:rsidRPr="004F2450">
              <w:t>D5</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6A3BBBF"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2664B28"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95DFCEC"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5BCB6D6" w14:textId="77777777" w:rsidR="009100BD" w:rsidRPr="004F2450" w:rsidRDefault="00000000">
            <w:pPr>
              <w:spacing w:line="240" w:lineRule="auto"/>
            </w:pPr>
            <w:r w:rsidRPr="004F2450">
              <w:t>0.755</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3BF061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25850E0" w14:textId="77777777" w:rsidR="009100BD" w:rsidRPr="004F2450" w:rsidRDefault="009100BD">
            <w:pPr>
              <w:spacing w:line="240" w:lineRule="auto"/>
            </w:pPr>
          </w:p>
        </w:tc>
      </w:tr>
      <w:tr w:rsidR="00B834A1" w:rsidRPr="004F2450" w14:paraId="7340AA81"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311A22" w14:textId="77777777" w:rsidR="009100BD" w:rsidRPr="004F2450" w:rsidRDefault="00000000">
            <w:pPr>
              <w:spacing w:line="240" w:lineRule="auto"/>
            </w:pPr>
            <w:r w:rsidRPr="004F2450">
              <w:t>E1</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9C449BD"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A4DCB2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57660F2"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971E0FB"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0D0D873" w14:textId="77777777" w:rsidR="009100BD" w:rsidRPr="004F2450" w:rsidRDefault="00000000">
            <w:pPr>
              <w:spacing w:line="240" w:lineRule="auto"/>
            </w:pPr>
            <w:r w:rsidRPr="004F2450">
              <w:t>0.772</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70C7065" w14:textId="77777777" w:rsidR="009100BD" w:rsidRPr="004F2450" w:rsidRDefault="009100BD">
            <w:pPr>
              <w:spacing w:line="240" w:lineRule="auto"/>
            </w:pPr>
          </w:p>
        </w:tc>
      </w:tr>
      <w:tr w:rsidR="00B834A1" w:rsidRPr="004F2450" w14:paraId="57DA8991"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DA1293" w14:textId="77777777" w:rsidR="009100BD" w:rsidRPr="004F2450" w:rsidRDefault="00000000">
            <w:pPr>
              <w:spacing w:line="240" w:lineRule="auto"/>
            </w:pPr>
            <w:r w:rsidRPr="004F2450">
              <w:t>E2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30740AE"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84944A7"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DDB94A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BE2D0A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6AF4BB" w14:textId="77777777" w:rsidR="009100BD" w:rsidRPr="004F2450" w:rsidRDefault="00000000">
            <w:pPr>
              <w:spacing w:line="240" w:lineRule="auto"/>
            </w:pPr>
            <w:r w:rsidRPr="004F2450">
              <w:t>0.790</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D3B528C" w14:textId="77777777" w:rsidR="009100BD" w:rsidRPr="004F2450" w:rsidRDefault="009100BD">
            <w:pPr>
              <w:spacing w:line="240" w:lineRule="auto"/>
            </w:pPr>
          </w:p>
        </w:tc>
      </w:tr>
      <w:tr w:rsidR="00B834A1" w:rsidRPr="004F2450" w14:paraId="5E0224CE"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DC6F2B" w14:textId="77777777" w:rsidR="009100BD" w:rsidRPr="004F2450" w:rsidRDefault="00000000">
            <w:pPr>
              <w:spacing w:line="240" w:lineRule="auto"/>
            </w:pPr>
            <w:r w:rsidRPr="004F2450">
              <w:t>E3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4A1A940"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8E6D3F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A5F85A5"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D970AF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8D9C72" w14:textId="77777777" w:rsidR="009100BD" w:rsidRPr="004F2450" w:rsidRDefault="00000000">
            <w:pPr>
              <w:spacing w:line="240" w:lineRule="auto"/>
            </w:pPr>
            <w:r w:rsidRPr="004F2450">
              <w:t>0.802</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1B7AA03" w14:textId="77777777" w:rsidR="009100BD" w:rsidRPr="004F2450" w:rsidRDefault="009100BD">
            <w:pPr>
              <w:spacing w:line="240" w:lineRule="auto"/>
            </w:pPr>
          </w:p>
        </w:tc>
      </w:tr>
      <w:tr w:rsidR="00B834A1" w:rsidRPr="004F2450" w14:paraId="7EB85E57"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34AEC5F" w14:textId="77777777" w:rsidR="009100BD" w:rsidRPr="004F2450" w:rsidRDefault="00000000">
            <w:pPr>
              <w:spacing w:line="240" w:lineRule="auto"/>
            </w:pPr>
            <w:r w:rsidRPr="004F2450">
              <w:t>E4</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C5AC3D1"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116F176"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839E8B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0A2E007"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379160D" w14:textId="77777777" w:rsidR="009100BD" w:rsidRPr="004F2450" w:rsidRDefault="00000000">
            <w:pPr>
              <w:spacing w:line="240" w:lineRule="auto"/>
            </w:pPr>
            <w:r w:rsidRPr="004F2450">
              <w:t>0.846</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74FE2B0" w14:textId="77777777" w:rsidR="009100BD" w:rsidRPr="004F2450" w:rsidRDefault="009100BD">
            <w:pPr>
              <w:spacing w:line="240" w:lineRule="auto"/>
            </w:pPr>
          </w:p>
        </w:tc>
      </w:tr>
      <w:tr w:rsidR="00B834A1" w:rsidRPr="004F2450" w14:paraId="245DA355"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20818BC" w14:textId="77777777" w:rsidR="009100BD" w:rsidRPr="004F2450" w:rsidRDefault="00000000">
            <w:pPr>
              <w:spacing w:line="240" w:lineRule="auto"/>
            </w:pPr>
            <w:r w:rsidRPr="004F2450">
              <w:lastRenderedPageBreak/>
              <w:t>E5</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BA991C8"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34A62F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7C2E513"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ADAEE8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BFEDA09" w14:textId="77777777" w:rsidR="009100BD" w:rsidRPr="004F2450" w:rsidRDefault="00000000">
            <w:pPr>
              <w:spacing w:line="240" w:lineRule="auto"/>
            </w:pPr>
            <w:r w:rsidRPr="004F2450">
              <w:t>0.801</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AFF6F4D" w14:textId="77777777" w:rsidR="009100BD" w:rsidRPr="004F2450" w:rsidRDefault="009100BD">
            <w:pPr>
              <w:spacing w:line="240" w:lineRule="auto"/>
            </w:pPr>
          </w:p>
        </w:tc>
      </w:tr>
      <w:tr w:rsidR="00B834A1" w:rsidRPr="004F2450" w14:paraId="5F30D9CD"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74FBCDC" w14:textId="77777777" w:rsidR="009100BD" w:rsidRPr="004F2450" w:rsidRDefault="00000000">
            <w:pPr>
              <w:spacing w:line="240" w:lineRule="auto"/>
            </w:pPr>
            <w:r w:rsidRPr="004F2450">
              <w:t>F1</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90D1A9E"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6C2D8F1"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C098293"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3E2FFE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67FBA67"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D1EBC76" w14:textId="77777777" w:rsidR="009100BD" w:rsidRPr="004F2450" w:rsidRDefault="00000000">
            <w:pPr>
              <w:spacing w:line="240" w:lineRule="auto"/>
            </w:pPr>
            <w:r w:rsidRPr="004F2450">
              <w:t>0.834</w:t>
            </w:r>
          </w:p>
        </w:tc>
      </w:tr>
      <w:tr w:rsidR="00B834A1" w:rsidRPr="004F2450" w14:paraId="1E398F6B"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0206CA1" w14:textId="77777777" w:rsidR="009100BD" w:rsidRPr="004F2450" w:rsidRDefault="00000000">
            <w:pPr>
              <w:spacing w:line="240" w:lineRule="auto"/>
            </w:pPr>
            <w:r w:rsidRPr="004F2450">
              <w:t>F2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6F4508E"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5C31901"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8A2DE6E"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B3BFC1A"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74338A1"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8E04166" w14:textId="77777777" w:rsidR="009100BD" w:rsidRPr="004F2450" w:rsidRDefault="00000000">
            <w:pPr>
              <w:spacing w:line="240" w:lineRule="auto"/>
            </w:pPr>
            <w:r w:rsidRPr="004F2450">
              <w:t>0.839</w:t>
            </w:r>
          </w:p>
        </w:tc>
      </w:tr>
      <w:tr w:rsidR="00B834A1" w:rsidRPr="004F2450" w14:paraId="0919E441"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13FB98A" w14:textId="77777777" w:rsidR="009100BD" w:rsidRPr="004F2450" w:rsidRDefault="00000000">
            <w:pPr>
              <w:spacing w:line="240" w:lineRule="auto"/>
            </w:pPr>
            <w:r w:rsidRPr="004F2450">
              <w:t>F3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4BDA96B"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B192FE3"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04ECBEA"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9F1AF8A"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7E831A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1C68CF2" w14:textId="77777777" w:rsidR="009100BD" w:rsidRPr="004F2450" w:rsidRDefault="00000000">
            <w:pPr>
              <w:spacing w:line="240" w:lineRule="auto"/>
            </w:pPr>
            <w:r w:rsidRPr="004F2450">
              <w:t>0.785</w:t>
            </w:r>
          </w:p>
        </w:tc>
      </w:tr>
      <w:tr w:rsidR="00B834A1" w:rsidRPr="004F2450" w14:paraId="3382EB22"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5637E7" w14:textId="77777777" w:rsidR="009100BD" w:rsidRPr="004F2450" w:rsidRDefault="00000000">
            <w:pPr>
              <w:spacing w:line="240" w:lineRule="auto"/>
            </w:pPr>
            <w:r w:rsidRPr="004F2450">
              <w:t>F4</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3AB6BCA"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252FA2E"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454695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55AE688"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B4AE6C5"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383D4AE" w14:textId="77777777" w:rsidR="009100BD" w:rsidRPr="004F2450" w:rsidRDefault="00000000">
            <w:pPr>
              <w:spacing w:line="240" w:lineRule="auto"/>
            </w:pPr>
            <w:r w:rsidRPr="004F2450">
              <w:t>0.853</w:t>
            </w:r>
          </w:p>
        </w:tc>
      </w:tr>
      <w:tr w:rsidR="00B834A1" w:rsidRPr="004F2450" w14:paraId="2AA18294"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833B9D" w14:textId="77777777" w:rsidR="009100BD" w:rsidRPr="004F2450" w:rsidRDefault="00000000">
            <w:pPr>
              <w:spacing w:line="240" w:lineRule="auto"/>
            </w:pPr>
            <w:r w:rsidRPr="004F2450">
              <w:t>G1</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592BBB9" w14:textId="77777777" w:rsidR="009100BD" w:rsidRPr="004F2450" w:rsidRDefault="00000000">
            <w:pPr>
              <w:spacing w:line="240" w:lineRule="auto"/>
            </w:pPr>
            <w:r w:rsidRPr="004F2450">
              <w:t>0.861</w:t>
            </w: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93858D5"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1B4DF2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2E2046F"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33D0D65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DBA998C" w14:textId="77777777" w:rsidR="009100BD" w:rsidRPr="004F2450" w:rsidRDefault="009100BD">
            <w:pPr>
              <w:spacing w:line="240" w:lineRule="auto"/>
            </w:pPr>
          </w:p>
        </w:tc>
      </w:tr>
      <w:tr w:rsidR="00B834A1" w:rsidRPr="004F2450" w14:paraId="3E81F7E0"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11B1ED7" w14:textId="77777777" w:rsidR="009100BD" w:rsidRPr="004F2450" w:rsidRDefault="00000000">
            <w:pPr>
              <w:spacing w:line="240" w:lineRule="auto"/>
            </w:pPr>
            <w:r w:rsidRPr="004F2450">
              <w:t>G2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87AE4FD" w14:textId="77777777" w:rsidR="009100BD" w:rsidRPr="004F2450" w:rsidRDefault="00000000">
            <w:pPr>
              <w:spacing w:line="240" w:lineRule="auto"/>
            </w:pPr>
            <w:r w:rsidRPr="004F2450">
              <w:t>0.856</w:t>
            </w: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DAF914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3663D8B"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453E008"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0C640E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0B518B8" w14:textId="77777777" w:rsidR="009100BD" w:rsidRPr="004F2450" w:rsidRDefault="009100BD">
            <w:pPr>
              <w:spacing w:line="240" w:lineRule="auto"/>
            </w:pPr>
          </w:p>
        </w:tc>
      </w:tr>
      <w:tr w:rsidR="00B834A1" w:rsidRPr="004F2450" w14:paraId="2BAD2B7F"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B0F2C96" w14:textId="77777777" w:rsidR="009100BD" w:rsidRPr="004F2450" w:rsidRDefault="00000000">
            <w:pPr>
              <w:spacing w:line="240" w:lineRule="auto"/>
            </w:pPr>
            <w:r w:rsidRPr="004F2450">
              <w:t>G3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02E3E20" w14:textId="77777777" w:rsidR="009100BD" w:rsidRPr="004F2450" w:rsidRDefault="00000000">
            <w:pPr>
              <w:spacing w:line="240" w:lineRule="auto"/>
            </w:pPr>
            <w:r w:rsidRPr="004F2450">
              <w:t>0.859</w:t>
            </w: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9121DF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714DD2E"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676142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AEF682A"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D7C1136" w14:textId="77777777" w:rsidR="009100BD" w:rsidRPr="004F2450" w:rsidRDefault="009100BD">
            <w:pPr>
              <w:spacing w:line="240" w:lineRule="auto"/>
            </w:pPr>
          </w:p>
        </w:tc>
      </w:tr>
      <w:tr w:rsidR="00B834A1" w:rsidRPr="004F2450" w14:paraId="486ED4D4" w14:textId="77777777">
        <w:trPr>
          <w:trHeight w:val="293"/>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6A69AD" w14:textId="77777777" w:rsidR="009100BD" w:rsidRPr="004F2450" w:rsidRDefault="00000000">
            <w:pPr>
              <w:spacing w:line="240" w:lineRule="auto"/>
            </w:pPr>
            <w:r w:rsidRPr="004F2450">
              <w:t>H1</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664D0B6"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4A7BF2B" w14:textId="77777777" w:rsidR="009100BD" w:rsidRPr="004F2450" w:rsidRDefault="00000000">
            <w:pPr>
              <w:spacing w:line="240" w:lineRule="auto"/>
            </w:pPr>
            <w:r w:rsidRPr="004F2450">
              <w:t>0.888</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25DA16B"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0D068D0C"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F5DAC8C"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7B1509F" w14:textId="77777777" w:rsidR="009100BD" w:rsidRPr="004F2450" w:rsidRDefault="009100BD">
            <w:pPr>
              <w:spacing w:line="240" w:lineRule="auto"/>
            </w:pPr>
          </w:p>
        </w:tc>
      </w:tr>
      <w:tr w:rsidR="00B834A1" w:rsidRPr="004F2450" w14:paraId="09F3E658"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EE7A686" w14:textId="77777777" w:rsidR="009100BD" w:rsidRPr="004F2450" w:rsidRDefault="00000000">
            <w:pPr>
              <w:spacing w:line="240" w:lineRule="auto"/>
            </w:pPr>
            <w:r w:rsidRPr="004F2450">
              <w:t>H2</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77EC56E4"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CE5E77" w14:textId="77777777" w:rsidR="009100BD" w:rsidRPr="004F2450" w:rsidRDefault="00000000">
            <w:pPr>
              <w:spacing w:line="240" w:lineRule="auto"/>
            </w:pPr>
            <w:r w:rsidRPr="004F2450">
              <w:t>0.878</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80ADBF6"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3A55950"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9602FF2"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5A1C479B" w14:textId="77777777" w:rsidR="009100BD" w:rsidRPr="004F2450" w:rsidRDefault="009100BD">
            <w:pPr>
              <w:spacing w:line="240" w:lineRule="auto"/>
            </w:pPr>
          </w:p>
        </w:tc>
      </w:tr>
      <w:tr w:rsidR="00B834A1" w:rsidRPr="004F2450" w14:paraId="0E249AD3" w14:textId="77777777">
        <w:trPr>
          <w:trHeight w:val="315"/>
        </w:trPr>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CD87A0F" w14:textId="77777777" w:rsidR="009100BD" w:rsidRPr="004F2450" w:rsidRDefault="00000000">
            <w:pPr>
              <w:spacing w:line="240" w:lineRule="auto"/>
            </w:pPr>
            <w:r w:rsidRPr="004F2450">
              <w:t>H3</w:t>
            </w:r>
          </w:p>
        </w:tc>
        <w:tc>
          <w:tcPr>
            <w:tcW w:w="132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7CF8537" w14:textId="77777777" w:rsidR="009100BD" w:rsidRPr="004F2450" w:rsidRDefault="009100BD">
            <w:pPr>
              <w:spacing w:line="240" w:lineRule="auto"/>
            </w:pPr>
          </w:p>
        </w:tc>
        <w:tc>
          <w:tcPr>
            <w:tcW w:w="145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365AE1" w14:textId="77777777" w:rsidR="009100BD" w:rsidRPr="004F2450" w:rsidRDefault="00000000">
            <w:pPr>
              <w:spacing w:line="240" w:lineRule="auto"/>
            </w:pPr>
            <w:r w:rsidRPr="004F2450">
              <w:t>0.764</w:t>
            </w: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63496A04"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1274F419"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2BC511FD" w14:textId="77777777" w:rsidR="009100BD" w:rsidRPr="004F2450" w:rsidRDefault="009100BD">
            <w:pPr>
              <w:spacing w:line="240" w:lineRule="auto"/>
            </w:pPr>
          </w:p>
        </w:tc>
        <w:tc>
          <w:tcPr>
            <w:tcW w:w="124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tcPr>
          <w:p w14:paraId="424FE583" w14:textId="77777777" w:rsidR="009100BD" w:rsidRPr="004F2450" w:rsidRDefault="009100BD">
            <w:pPr>
              <w:spacing w:line="240" w:lineRule="auto"/>
            </w:pPr>
          </w:p>
        </w:tc>
      </w:tr>
    </w:tbl>
    <w:p w14:paraId="2D544807" w14:textId="3A5905FF" w:rsidR="009100BD" w:rsidRPr="004F2450" w:rsidRDefault="00000000">
      <w:pPr>
        <w:pStyle w:val="Heading3"/>
        <w:jc w:val="center"/>
        <w:rPr>
          <w:i/>
        </w:rPr>
      </w:pPr>
      <w:bookmarkStart w:id="38" w:name="_Toc193111699"/>
      <w:bookmarkStart w:id="39" w:name="_Toc193111727"/>
      <w:bookmarkStart w:id="40" w:name="_Toc193111805"/>
      <w:r w:rsidRPr="004F2450">
        <w:rPr>
          <w:i/>
        </w:rPr>
        <w:t xml:space="preserve">Table </w:t>
      </w:r>
      <w:r w:rsidR="00E73E40" w:rsidRPr="004F2450">
        <w:rPr>
          <w:i/>
          <w:lang w:val="vi-VN"/>
        </w:rPr>
        <w:t>2</w:t>
      </w:r>
      <w:r w:rsidRPr="004F2450">
        <w:rPr>
          <w:i/>
        </w:rPr>
        <w:t>: Findings of Outer Loading Analysis</w:t>
      </w:r>
      <w:bookmarkEnd w:id="38"/>
      <w:bookmarkEnd w:id="39"/>
      <w:bookmarkEnd w:id="40"/>
    </w:p>
    <w:p w14:paraId="155BF0F0" w14:textId="6DACDE70" w:rsidR="009100BD" w:rsidRPr="004F2450" w:rsidRDefault="00000000">
      <w:pPr>
        <w:spacing w:before="200" w:after="200" w:line="360" w:lineRule="auto"/>
        <w:jc w:val="both"/>
      </w:pPr>
      <w:r w:rsidRPr="004F2450">
        <w:t xml:space="preserve">Average Variance Extracted (AVE) is considered to be reliable when the value exceeds 0.5 (Hock &amp; Ringle, 2010). This figure represents that the latent construct explains more than 50% of the variance in its indicators. If AVE is less than 0.5, it suggests that the variance due to measurement error is greater than the variance produced by the construct. In the following </w:t>
      </w:r>
      <w:r w:rsidR="00E73E40" w:rsidRPr="004F2450">
        <w:rPr>
          <w:lang w:val="vi-VN"/>
        </w:rPr>
        <w:t>T</w:t>
      </w:r>
      <w:r w:rsidRPr="004F2450">
        <w:t xml:space="preserve">able </w:t>
      </w:r>
      <w:r w:rsidR="00E73E40" w:rsidRPr="004F2450">
        <w:rPr>
          <w:lang w:val="vi-VN"/>
        </w:rPr>
        <w:t>3</w:t>
      </w:r>
      <w:r w:rsidRPr="004F2450">
        <w:t>,</w:t>
      </w:r>
      <w:r w:rsidR="00310922" w:rsidRPr="004F2450">
        <w:t xml:space="preserve"> </w:t>
      </w:r>
      <w:r w:rsidRPr="004F2450">
        <w:t xml:space="preserve">he minimum AVE of variances is 0.587 which satisfies the aforementioned conditions. Therefore, the construct variances explain at least 58.7% of the indicator's construction. </w:t>
      </w:r>
    </w:p>
    <w:p w14:paraId="0336EA1A" w14:textId="77777777" w:rsidR="009100BD" w:rsidRPr="004F2450" w:rsidRDefault="00000000">
      <w:pPr>
        <w:spacing w:before="200" w:after="200" w:line="360" w:lineRule="auto"/>
        <w:jc w:val="both"/>
      </w:pPr>
      <w:r w:rsidRPr="004F2450">
        <w:t xml:space="preserve">Regarding the paper of Hair et al. (2016), Composite Reliability (CR) should be greater than 0.7 explaining the strong relation and reliable measurement in the intended construct. Besides, the consistency of a construct can also be calculated through Cronbach’s Alpha value&gt; 0.7 (Nunnally &amp; Bernstein, 1994). From our analysis, the CR values vary from the minimum of 0.877 and the maximum of 0.900 while Cronbach’s Alpha ranges from 0.800 to 0.862. This proves that both CR and Cronbach’s Alpha values satisfy the mentioned conditions, thus confirming the relationships between the constructs are reliable and strong. </w:t>
      </w:r>
    </w:p>
    <w:tbl>
      <w:tblPr>
        <w:tblStyle w:val="a1"/>
        <w:tblW w:w="9150" w:type="dxa"/>
        <w:tblBorders>
          <w:top w:val="nil"/>
          <w:left w:val="nil"/>
          <w:bottom w:val="nil"/>
          <w:right w:val="nil"/>
          <w:insideH w:val="nil"/>
          <w:insideV w:val="nil"/>
        </w:tblBorders>
        <w:tblLayout w:type="fixed"/>
        <w:tblLook w:val="0600" w:firstRow="0" w:lastRow="0" w:firstColumn="0" w:lastColumn="0" w:noHBand="1" w:noVBand="1"/>
      </w:tblPr>
      <w:tblGrid>
        <w:gridCol w:w="2160"/>
        <w:gridCol w:w="2670"/>
        <w:gridCol w:w="2160"/>
        <w:gridCol w:w="2160"/>
      </w:tblGrid>
      <w:tr w:rsidR="00B834A1" w:rsidRPr="004F2450" w14:paraId="1F6150EB" w14:textId="77777777">
        <w:trPr>
          <w:trHeight w:val="240"/>
        </w:trPr>
        <w:tc>
          <w:tcPr>
            <w:tcW w:w="2160" w:type="dxa"/>
            <w:tcBorders>
              <w:top w:val="single" w:sz="12" w:space="0" w:color="000000"/>
              <w:left w:val="nil"/>
              <w:bottom w:val="single" w:sz="8" w:space="0" w:color="000000"/>
              <w:right w:val="nil"/>
            </w:tcBorders>
            <w:tcMar>
              <w:top w:w="40" w:type="dxa"/>
              <w:left w:w="40" w:type="dxa"/>
              <w:bottom w:w="40" w:type="dxa"/>
              <w:right w:w="40" w:type="dxa"/>
            </w:tcMar>
          </w:tcPr>
          <w:p w14:paraId="6CBFA2C9" w14:textId="77777777" w:rsidR="009100BD" w:rsidRPr="004F2450" w:rsidRDefault="00000000">
            <w:pPr>
              <w:widowControl w:val="0"/>
              <w:spacing w:before="200" w:after="200" w:line="360" w:lineRule="auto"/>
              <w:jc w:val="center"/>
            </w:pPr>
            <w:r w:rsidRPr="004F2450">
              <w:t>Constructs</w:t>
            </w:r>
          </w:p>
        </w:tc>
        <w:tc>
          <w:tcPr>
            <w:tcW w:w="2670" w:type="dxa"/>
            <w:tcBorders>
              <w:top w:val="single" w:sz="12" w:space="0" w:color="000000"/>
              <w:left w:val="nil"/>
              <w:bottom w:val="single" w:sz="8" w:space="0" w:color="000000"/>
              <w:right w:val="nil"/>
            </w:tcBorders>
            <w:tcMar>
              <w:top w:w="40" w:type="dxa"/>
              <w:left w:w="40" w:type="dxa"/>
              <w:bottom w:w="40" w:type="dxa"/>
              <w:right w:w="40" w:type="dxa"/>
            </w:tcMar>
            <w:vAlign w:val="bottom"/>
          </w:tcPr>
          <w:p w14:paraId="0ED4F3D5" w14:textId="77777777" w:rsidR="009100BD" w:rsidRPr="004F2450" w:rsidRDefault="00000000">
            <w:pPr>
              <w:widowControl w:val="0"/>
              <w:spacing w:before="200" w:after="200" w:line="360" w:lineRule="auto"/>
              <w:jc w:val="center"/>
            </w:pPr>
            <w:r w:rsidRPr="004F2450">
              <w:t>Cronbach's alpha</w:t>
            </w:r>
          </w:p>
          <w:p w14:paraId="1A9AF1B2" w14:textId="77777777" w:rsidR="009100BD" w:rsidRPr="004F2450" w:rsidRDefault="009100BD">
            <w:pPr>
              <w:widowControl w:val="0"/>
              <w:spacing w:before="200" w:after="200" w:line="360" w:lineRule="auto"/>
              <w:jc w:val="center"/>
            </w:pPr>
          </w:p>
        </w:tc>
        <w:tc>
          <w:tcPr>
            <w:tcW w:w="2160" w:type="dxa"/>
            <w:tcBorders>
              <w:top w:val="single" w:sz="12" w:space="0" w:color="000000"/>
              <w:left w:val="nil"/>
              <w:bottom w:val="single" w:sz="8" w:space="0" w:color="000000"/>
              <w:right w:val="nil"/>
            </w:tcBorders>
            <w:tcMar>
              <w:top w:w="40" w:type="dxa"/>
              <w:left w:w="40" w:type="dxa"/>
              <w:bottom w:w="40" w:type="dxa"/>
              <w:right w:w="40" w:type="dxa"/>
            </w:tcMar>
            <w:vAlign w:val="bottom"/>
          </w:tcPr>
          <w:p w14:paraId="4536FFCC" w14:textId="77777777" w:rsidR="009100BD" w:rsidRPr="004F2450" w:rsidRDefault="00000000">
            <w:pPr>
              <w:widowControl w:val="0"/>
              <w:spacing w:before="200" w:after="200" w:line="360" w:lineRule="auto"/>
              <w:jc w:val="center"/>
            </w:pPr>
            <w:r w:rsidRPr="004F2450">
              <w:lastRenderedPageBreak/>
              <w:t>Composite reliability (CR)</w:t>
            </w:r>
          </w:p>
        </w:tc>
        <w:tc>
          <w:tcPr>
            <w:tcW w:w="2160" w:type="dxa"/>
            <w:tcBorders>
              <w:top w:val="single" w:sz="12" w:space="0" w:color="000000"/>
              <w:left w:val="nil"/>
              <w:bottom w:val="single" w:sz="8" w:space="0" w:color="000000"/>
              <w:right w:val="nil"/>
            </w:tcBorders>
            <w:tcMar>
              <w:top w:w="40" w:type="dxa"/>
              <w:left w:w="40" w:type="dxa"/>
              <w:bottom w:w="40" w:type="dxa"/>
              <w:right w:w="40" w:type="dxa"/>
            </w:tcMar>
            <w:vAlign w:val="bottom"/>
          </w:tcPr>
          <w:p w14:paraId="6A000F8C" w14:textId="77777777" w:rsidR="009100BD" w:rsidRPr="004F2450" w:rsidRDefault="00000000">
            <w:pPr>
              <w:widowControl w:val="0"/>
              <w:spacing w:before="200" w:after="200" w:line="360" w:lineRule="auto"/>
              <w:jc w:val="center"/>
            </w:pPr>
            <w:r w:rsidRPr="004F2450">
              <w:t>Average variance extracted (AVE)</w:t>
            </w:r>
          </w:p>
        </w:tc>
      </w:tr>
      <w:tr w:rsidR="00B834A1" w:rsidRPr="004F2450" w14:paraId="52DEEF36" w14:textId="77777777">
        <w:trPr>
          <w:trHeight w:val="330"/>
        </w:trPr>
        <w:tc>
          <w:tcPr>
            <w:tcW w:w="2160" w:type="dxa"/>
            <w:tcBorders>
              <w:top w:val="single" w:sz="8" w:space="0" w:color="000000"/>
              <w:left w:val="nil"/>
              <w:bottom w:val="nil"/>
              <w:right w:val="nil"/>
            </w:tcBorders>
            <w:tcMar>
              <w:top w:w="40" w:type="dxa"/>
              <w:left w:w="40" w:type="dxa"/>
              <w:bottom w:w="40" w:type="dxa"/>
              <w:right w:w="40" w:type="dxa"/>
            </w:tcMar>
            <w:vAlign w:val="bottom"/>
          </w:tcPr>
          <w:p w14:paraId="7369FFCA" w14:textId="77777777" w:rsidR="009100BD" w:rsidRPr="004F2450" w:rsidRDefault="00000000">
            <w:pPr>
              <w:widowControl w:val="0"/>
              <w:spacing w:before="200" w:after="200" w:line="360" w:lineRule="auto"/>
            </w:pPr>
            <w:r w:rsidRPr="004F2450">
              <w:t>EB-G</w:t>
            </w:r>
          </w:p>
        </w:tc>
        <w:tc>
          <w:tcPr>
            <w:tcW w:w="2670" w:type="dxa"/>
            <w:tcBorders>
              <w:top w:val="single" w:sz="8" w:space="0" w:color="000000"/>
              <w:left w:val="nil"/>
              <w:bottom w:val="nil"/>
              <w:right w:val="nil"/>
            </w:tcBorders>
            <w:tcMar>
              <w:top w:w="40" w:type="dxa"/>
              <w:left w:w="40" w:type="dxa"/>
              <w:bottom w:w="40" w:type="dxa"/>
              <w:right w:w="40" w:type="dxa"/>
            </w:tcMar>
            <w:vAlign w:val="bottom"/>
          </w:tcPr>
          <w:p w14:paraId="4486DFF8" w14:textId="77777777" w:rsidR="009100BD" w:rsidRPr="004F2450" w:rsidRDefault="00000000">
            <w:pPr>
              <w:widowControl w:val="0"/>
              <w:spacing w:before="200" w:after="200" w:line="360" w:lineRule="auto"/>
              <w:jc w:val="center"/>
            </w:pPr>
            <w:r w:rsidRPr="004F2450">
              <w:t>0.823</w:t>
            </w:r>
          </w:p>
        </w:tc>
        <w:tc>
          <w:tcPr>
            <w:tcW w:w="2160" w:type="dxa"/>
            <w:tcBorders>
              <w:top w:val="single" w:sz="8" w:space="0" w:color="000000"/>
              <w:left w:val="nil"/>
              <w:bottom w:val="nil"/>
              <w:right w:val="nil"/>
            </w:tcBorders>
            <w:tcMar>
              <w:top w:w="40" w:type="dxa"/>
              <w:left w:w="40" w:type="dxa"/>
              <w:bottom w:w="40" w:type="dxa"/>
              <w:right w:w="40" w:type="dxa"/>
            </w:tcMar>
            <w:vAlign w:val="bottom"/>
          </w:tcPr>
          <w:p w14:paraId="054B030A" w14:textId="77777777" w:rsidR="009100BD" w:rsidRPr="004F2450" w:rsidRDefault="00000000">
            <w:pPr>
              <w:widowControl w:val="0"/>
              <w:spacing w:before="200" w:after="200" w:line="360" w:lineRule="auto"/>
              <w:jc w:val="center"/>
            </w:pPr>
            <w:r w:rsidRPr="004F2450">
              <w:t>0.894</w:t>
            </w:r>
          </w:p>
        </w:tc>
        <w:tc>
          <w:tcPr>
            <w:tcW w:w="2160" w:type="dxa"/>
            <w:tcBorders>
              <w:top w:val="single" w:sz="8" w:space="0" w:color="000000"/>
              <w:left w:val="nil"/>
              <w:bottom w:val="nil"/>
              <w:right w:val="nil"/>
            </w:tcBorders>
            <w:tcMar>
              <w:top w:w="40" w:type="dxa"/>
              <w:left w:w="40" w:type="dxa"/>
              <w:bottom w:w="40" w:type="dxa"/>
              <w:right w:w="40" w:type="dxa"/>
            </w:tcMar>
            <w:vAlign w:val="bottom"/>
          </w:tcPr>
          <w:p w14:paraId="29C05739" w14:textId="77777777" w:rsidR="009100BD" w:rsidRPr="004F2450" w:rsidRDefault="00000000">
            <w:pPr>
              <w:widowControl w:val="0"/>
              <w:spacing w:before="200" w:after="200" w:line="360" w:lineRule="auto"/>
              <w:jc w:val="center"/>
            </w:pPr>
            <w:r w:rsidRPr="004F2450">
              <w:t>0.737</w:t>
            </w:r>
          </w:p>
        </w:tc>
      </w:tr>
      <w:tr w:rsidR="00B834A1" w:rsidRPr="004F2450" w14:paraId="6F8C6002" w14:textId="77777777">
        <w:trPr>
          <w:trHeight w:val="330"/>
        </w:trPr>
        <w:tc>
          <w:tcPr>
            <w:tcW w:w="2160" w:type="dxa"/>
            <w:tcBorders>
              <w:top w:val="nil"/>
              <w:left w:val="nil"/>
              <w:bottom w:val="nil"/>
              <w:right w:val="nil"/>
            </w:tcBorders>
            <w:tcMar>
              <w:top w:w="40" w:type="dxa"/>
              <w:left w:w="40" w:type="dxa"/>
              <w:bottom w:w="40" w:type="dxa"/>
              <w:right w:w="40" w:type="dxa"/>
            </w:tcMar>
            <w:vAlign w:val="bottom"/>
          </w:tcPr>
          <w:p w14:paraId="4D8BCBB9" w14:textId="77777777" w:rsidR="009100BD" w:rsidRPr="004F2450" w:rsidRDefault="00000000">
            <w:pPr>
              <w:widowControl w:val="0"/>
              <w:spacing w:before="200" w:after="200" w:line="360" w:lineRule="auto"/>
            </w:pPr>
            <w:r w:rsidRPr="004F2450">
              <w:t>EWOM-H</w:t>
            </w:r>
          </w:p>
        </w:tc>
        <w:tc>
          <w:tcPr>
            <w:tcW w:w="2670" w:type="dxa"/>
            <w:tcBorders>
              <w:top w:val="nil"/>
              <w:left w:val="nil"/>
              <w:bottom w:val="nil"/>
              <w:right w:val="nil"/>
            </w:tcBorders>
            <w:tcMar>
              <w:top w:w="40" w:type="dxa"/>
              <w:left w:w="40" w:type="dxa"/>
              <w:bottom w:w="40" w:type="dxa"/>
              <w:right w:w="40" w:type="dxa"/>
            </w:tcMar>
            <w:vAlign w:val="bottom"/>
          </w:tcPr>
          <w:p w14:paraId="071361A3" w14:textId="77777777" w:rsidR="009100BD" w:rsidRPr="004F2450" w:rsidRDefault="00000000">
            <w:pPr>
              <w:widowControl w:val="0"/>
              <w:spacing w:before="200" w:after="200" w:line="360" w:lineRule="auto"/>
              <w:jc w:val="center"/>
            </w:pPr>
            <w:r w:rsidRPr="004F2450">
              <w:t>0.800</w:t>
            </w:r>
          </w:p>
        </w:tc>
        <w:tc>
          <w:tcPr>
            <w:tcW w:w="2160" w:type="dxa"/>
            <w:tcBorders>
              <w:top w:val="nil"/>
              <w:left w:val="nil"/>
              <w:bottom w:val="nil"/>
              <w:right w:val="nil"/>
            </w:tcBorders>
            <w:tcMar>
              <w:top w:w="40" w:type="dxa"/>
              <w:left w:w="40" w:type="dxa"/>
              <w:bottom w:w="40" w:type="dxa"/>
              <w:right w:w="40" w:type="dxa"/>
            </w:tcMar>
            <w:vAlign w:val="bottom"/>
          </w:tcPr>
          <w:p w14:paraId="0D954D23" w14:textId="77777777" w:rsidR="009100BD" w:rsidRPr="004F2450" w:rsidRDefault="00000000">
            <w:pPr>
              <w:widowControl w:val="0"/>
              <w:spacing w:before="200" w:after="200" w:line="360" w:lineRule="auto"/>
              <w:jc w:val="center"/>
            </w:pPr>
            <w:r w:rsidRPr="004F2450">
              <w:t>0.882</w:t>
            </w:r>
          </w:p>
        </w:tc>
        <w:tc>
          <w:tcPr>
            <w:tcW w:w="2160" w:type="dxa"/>
            <w:tcBorders>
              <w:top w:val="nil"/>
              <w:left w:val="nil"/>
              <w:bottom w:val="nil"/>
              <w:right w:val="nil"/>
            </w:tcBorders>
            <w:tcMar>
              <w:top w:w="40" w:type="dxa"/>
              <w:left w:w="40" w:type="dxa"/>
              <w:bottom w:w="40" w:type="dxa"/>
              <w:right w:w="40" w:type="dxa"/>
            </w:tcMar>
            <w:vAlign w:val="bottom"/>
          </w:tcPr>
          <w:p w14:paraId="33BCDD8E" w14:textId="77777777" w:rsidR="009100BD" w:rsidRPr="004F2450" w:rsidRDefault="00000000">
            <w:pPr>
              <w:widowControl w:val="0"/>
              <w:spacing w:before="200" w:after="200" w:line="360" w:lineRule="auto"/>
              <w:jc w:val="center"/>
            </w:pPr>
            <w:r w:rsidRPr="004F2450">
              <w:t>0.715</w:t>
            </w:r>
          </w:p>
        </w:tc>
      </w:tr>
      <w:tr w:rsidR="00B834A1" w:rsidRPr="004F2450" w14:paraId="65A4EE03" w14:textId="77777777">
        <w:trPr>
          <w:trHeight w:val="330"/>
        </w:trPr>
        <w:tc>
          <w:tcPr>
            <w:tcW w:w="2160" w:type="dxa"/>
            <w:tcBorders>
              <w:top w:val="nil"/>
              <w:left w:val="nil"/>
              <w:bottom w:val="nil"/>
              <w:right w:val="nil"/>
            </w:tcBorders>
            <w:tcMar>
              <w:top w:w="40" w:type="dxa"/>
              <w:left w:w="40" w:type="dxa"/>
              <w:bottom w:w="40" w:type="dxa"/>
              <w:right w:w="40" w:type="dxa"/>
            </w:tcMar>
            <w:vAlign w:val="bottom"/>
          </w:tcPr>
          <w:p w14:paraId="774C1B3E" w14:textId="77777777" w:rsidR="009100BD" w:rsidRPr="004F2450" w:rsidRDefault="00000000">
            <w:pPr>
              <w:widowControl w:val="0"/>
              <w:spacing w:before="200" w:after="200" w:line="360" w:lineRule="auto"/>
            </w:pPr>
            <w:r w:rsidRPr="004F2450">
              <w:t>GA-C</w:t>
            </w:r>
          </w:p>
        </w:tc>
        <w:tc>
          <w:tcPr>
            <w:tcW w:w="2670" w:type="dxa"/>
            <w:tcBorders>
              <w:top w:val="nil"/>
              <w:left w:val="nil"/>
              <w:bottom w:val="nil"/>
              <w:right w:val="nil"/>
            </w:tcBorders>
            <w:tcMar>
              <w:top w:w="40" w:type="dxa"/>
              <w:left w:w="40" w:type="dxa"/>
              <w:bottom w:w="40" w:type="dxa"/>
              <w:right w:w="40" w:type="dxa"/>
            </w:tcMar>
            <w:vAlign w:val="bottom"/>
          </w:tcPr>
          <w:p w14:paraId="3DBE16BB" w14:textId="77777777" w:rsidR="009100BD" w:rsidRPr="004F2450" w:rsidRDefault="00000000">
            <w:pPr>
              <w:widowControl w:val="0"/>
              <w:spacing w:before="200" w:after="200" w:line="360" w:lineRule="auto"/>
              <w:jc w:val="center"/>
            </w:pPr>
            <w:r w:rsidRPr="004F2450">
              <w:t>0.825</w:t>
            </w:r>
          </w:p>
        </w:tc>
        <w:tc>
          <w:tcPr>
            <w:tcW w:w="2160" w:type="dxa"/>
            <w:tcBorders>
              <w:top w:val="nil"/>
              <w:left w:val="nil"/>
              <w:bottom w:val="nil"/>
              <w:right w:val="nil"/>
            </w:tcBorders>
            <w:tcMar>
              <w:top w:w="40" w:type="dxa"/>
              <w:left w:w="40" w:type="dxa"/>
              <w:bottom w:w="40" w:type="dxa"/>
              <w:right w:w="40" w:type="dxa"/>
            </w:tcMar>
            <w:vAlign w:val="bottom"/>
          </w:tcPr>
          <w:p w14:paraId="407ACB7E" w14:textId="77777777" w:rsidR="009100BD" w:rsidRPr="004F2450" w:rsidRDefault="00000000">
            <w:pPr>
              <w:widowControl w:val="0"/>
              <w:spacing w:before="200" w:after="200" w:line="360" w:lineRule="auto"/>
              <w:jc w:val="center"/>
            </w:pPr>
            <w:r w:rsidRPr="004F2450">
              <w:t>0.877</w:t>
            </w:r>
          </w:p>
        </w:tc>
        <w:tc>
          <w:tcPr>
            <w:tcW w:w="2160" w:type="dxa"/>
            <w:tcBorders>
              <w:top w:val="nil"/>
              <w:left w:val="nil"/>
              <w:bottom w:val="nil"/>
              <w:right w:val="nil"/>
            </w:tcBorders>
            <w:tcMar>
              <w:top w:w="40" w:type="dxa"/>
              <w:left w:w="40" w:type="dxa"/>
              <w:bottom w:w="40" w:type="dxa"/>
              <w:right w:w="40" w:type="dxa"/>
            </w:tcMar>
            <w:vAlign w:val="bottom"/>
          </w:tcPr>
          <w:p w14:paraId="41DD6628" w14:textId="77777777" w:rsidR="009100BD" w:rsidRPr="004F2450" w:rsidRDefault="00000000">
            <w:pPr>
              <w:widowControl w:val="0"/>
              <w:spacing w:before="200" w:after="200" w:line="360" w:lineRule="auto"/>
              <w:jc w:val="center"/>
            </w:pPr>
            <w:r w:rsidRPr="004F2450">
              <w:t>0.587</w:t>
            </w:r>
          </w:p>
        </w:tc>
      </w:tr>
      <w:tr w:rsidR="00B834A1" w:rsidRPr="004F2450" w14:paraId="1FF61FB6" w14:textId="77777777">
        <w:trPr>
          <w:trHeight w:val="330"/>
        </w:trPr>
        <w:tc>
          <w:tcPr>
            <w:tcW w:w="2160" w:type="dxa"/>
            <w:tcBorders>
              <w:top w:val="nil"/>
              <w:left w:val="nil"/>
              <w:bottom w:val="nil"/>
              <w:right w:val="nil"/>
            </w:tcBorders>
            <w:tcMar>
              <w:top w:w="40" w:type="dxa"/>
              <w:left w:w="40" w:type="dxa"/>
              <w:bottom w:w="40" w:type="dxa"/>
              <w:right w:w="40" w:type="dxa"/>
            </w:tcMar>
            <w:vAlign w:val="bottom"/>
          </w:tcPr>
          <w:p w14:paraId="034BCEFF" w14:textId="77777777" w:rsidR="009100BD" w:rsidRPr="004F2450" w:rsidRDefault="00000000">
            <w:pPr>
              <w:widowControl w:val="0"/>
              <w:spacing w:before="200" w:after="200" w:line="360" w:lineRule="auto"/>
            </w:pPr>
            <w:r w:rsidRPr="004F2450">
              <w:t>GP-D</w:t>
            </w:r>
          </w:p>
        </w:tc>
        <w:tc>
          <w:tcPr>
            <w:tcW w:w="2670" w:type="dxa"/>
            <w:tcBorders>
              <w:top w:val="nil"/>
              <w:left w:val="nil"/>
              <w:bottom w:val="nil"/>
              <w:right w:val="nil"/>
            </w:tcBorders>
            <w:tcMar>
              <w:top w:w="40" w:type="dxa"/>
              <w:left w:w="40" w:type="dxa"/>
              <w:bottom w:w="40" w:type="dxa"/>
              <w:right w:w="40" w:type="dxa"/>
            </w:tcMar>
            <w:vAlign w:val="bottom"/>
          </w:tcPr>
          <w:p w14:paraId="0E50C151" w14:textId="77777777" w:rsidR="009100BD" w:rsidRPr="004F2450" w:rsidRDefault="00000000">
            <w:pPr>
              <w:widowControl w:val="0"/>
              <w:spacing w:before="200" w:after="200" w:line="360" w:lineRule="auto"/>
              <w:jc w:val="center"/>
            </w:pPr>
            <w:r w:rsidRPr="004F2450">
              <w:t>0.858</w:t>
            </w:r>
          </w:p>
        </w:tc>
        <w:tc>
          <w:tcPr>
            <w:tcW w:w="2160" w:type="dxa"/>
            <w:tcBorders>
              <w:top w:val="nil"/>
              <w:left w:val="nil"/>
              <w:bottom w:val="nil"/>
              <w:right w:val="nil"/>
            </w:tcBorders>
            <w:tcMar>
              <w:top w:w="40" w:type="dxa"/>
              <w:left w:w="40" w:type="dxa"/>
              <w:bottom w:w="40" w:type="dxa"/>
              <w:right w:w="40" w:type="dxa"/>
            </w:tcMar>
            <w:vAlign w:val="bottom"/>
          </w:tcPr>
          <w:p w14:paraId="4B14E824" w14:textId="77777777" w:rsidR="009100BD" w:rsidRPr="004F2450" w:rsidRDefault="00000000">
            <w:pPr>
              <w:widowControl w:val="0"/>
              <w:spacing w:before="200" w:after="200" w:line="360" w:lineRule="auto"/>
              <w:jc w:val="center"/>
            </w:pPr>
            <w:r w:rsidRPr="004F2450">
              <w:t>0.897</w:t>
            </w:r>
          </w:p>
        </w:tc>
        <w:tc>
          <w:tcPr>
            <w:tcW w:w="2160" w:type="dxa"/>
            <w:tcBorders>
              <w:top w:val="nil"/>
              <w:left w:val="nil"/>
              <w:bottom w:val="nil"/>
              <w:right w:val="nil"/>
            </w:tcBorders>
            <w:tcMar>
              <w:top w:w="40" w:type="dxa"/>
              <w:left w:w="40" w:type="dxa"/>
              <w:bottom w:w="40" w:type="dxa"/>
              <w:right w:w="40" w:type="dxa"/>
            </w:tcMar>
            <w:vAlign w:val="bottom"/>
          </w:tcPr>
          <w:p w14:paraId="7C1A81E5" w14:textId="77777777" w:rsidR="009100BD" w:rsidRPr="004F2450" w:rsidRDefault="00000000">
            <w:pPr>
              <w:widowControl w:val="0"/>
              <w:spacing w:before="200" w:after="200" w:line="360" w:lineRule="auto"/>
              <w:jc w:val="center"/>
            </w:pPr>
            <w:r w:rsidRPr="004F2450">
              <w:t>0.635</w:t>
            </w:r>
          </w:p>
        </w:tc>
      </w:tr>
      <w:tr w:rsidR="00B834A1" w:rsidRPr="004F2450" w14:paraId="0452B238" w14:textId="77777777">
        <w:trPr>
          <w:trHeight w:val="230"/>
        </w:trPr>
        <w:tc>
          <w:tcPr>
            <w:tcW w:w="2160" w:type="dxa"/>
            <w:tcBorders>
              <w:top w:val="nil"/>
              <w:left w:val="nil"/>
              <w:bottom w:val="nil"/>
              <w:right w:val="nil"/>
            </w:tcBorders>
            <w:tcMar>
              <w:top w:w="40" w:type="dxa"/>
              <w:left w:w="40" w:type="dxa"/>
              <w:bottom w:w="40" w:type="dxa"/>
              <w:right w:w="40" w:type="dxa"/>
            </w:tcMar>
            <w:vAlign w:val="bottom"/>
          </w:tcPr>
          <w:p w14:paraId="402B43C9" w14:textId="77777777" w:rsidR="009100BD" w:rsidRPr="004F2450" w:rsidRDefault="00000000">
            <w:pPr>
              <w:widowControl w:val="0"/>
              <w:spacing w:before="200" w:after="200" w:line="360" w:lineRule="auto"/>
            </w:pPr>
            <w:r w:rsidRPr="004F2450">
              <w:t>STI-E</w:t>
            </w:r>
          </w:p>
        </w:tc>
        <w:tc>
          <w:tcPr>
            <w:tcW w:w="2670" w:type="dxa"/>
            <w:tcBorders>
              <w:top w:val="nil"/>
              <w:left w:val="nil"/>
              <w:bottom w:val="nil"/>
              <w:right w:val="nil"/>
            </w:tcBorders>
            <w:tcMar>
              <w:top w:w="40" w:type="dxa"/>
              <w:left w:w="40" w:type="dxa"/>
              <w:bottom w:w="40" w:type="dxa"/>
              <w:right w:w="40" w:type="dxa"/>
            </w:tcMar>
            <w:vAlign w:val="bottom"/>
          </w:tcPr>
          <w:p w14:paraId="56D45879" w14:textId="77777777" w:rsidR="009100BD" w:rsidRPr="004F2450" w:rsidRDefault="00000000">
            <w:pPr>
              <w:widowControl w:val="0"/>
              <w:spacing w:before="200" w:after="200" w:line="360" w:lineRule="auto"/>
              <w:jc w:val="center"/>
            </w:pPr>
            <w:r w:rsidRPr="004F2450">
              <w:t>0.862</w:t>
            </w:r>
          </w:p>
        </w:tc>
        <w:tc>
          <w:tcPr>
            <w:tcW w:w="2160" w:type="dxa"/>
            <w:tcBorders>
              <w:top w:val="nil"/>
              <w:left w:val="nil"/>
              <w:bottom w:val="nil"/>
              <w:right w:val="nil"/>
            </w:tcBorders>
            <w:tcMar>
              <w:top w:w="40" w:type="dxa"/>
              <w:left w:w="40" w:type="dxa"/>
              <w:bottom w:w="40" w:type="dxa"/>
              <w:right w:w="40" w:type="dxa"/>
            </w:tcMar>
            <w:vAlign w:val="bottom"/>
          </w:tcPr>
          <w:p w14:paraId="2B530DB9" w14:textId="77777777" w:rsidR="009100BD" w:rsidRPr="004F2450" w:rsidRDefault="00000000">
            <w:pPr>
              <w:widowControl w:val="0"/>
              <w:spacing w:before="200" w:after="200" w:line="360" w:lineRule="auto"/>
              <w:jc w:val="center"/>
            </w:pPr>
            <w:r w:rsidRPr="004F2450">
              <w:t>0.900</w:t>
            </w:r>
          </w:p>
        </w:tc>
        <w:tc>
          <w:tcPr>
            <w:tcW w:w="2160" w:type="dxa"/>
            <w:tcBorders>
              <w:top w:val="nil"/>
              <w:left w:val="nil"/>
              <w:bottom w:val="nil"/>
              <w:right w:val="nil"/>
            </w:tcBorders>
            <w:tcMar>
              <w:top w:w="40" w:type="dxa"/>
              <w:left w:w="40" w:type="dxa"/>
              <w:bottom w:w="40" w:type="dxa"/>
              <w:right w:w="40" w:type="dxa"/>
            </w:tcMar>
            <w:vAlign w:val="bottom"/>
          </w:tcPr>
          <w:p w14:paraId="2C423E09" w14:textId="77777777" w:rsidR="009100BD" w:rsidRPr="004F2450" w:rsidRDefault="00000000">
            <w:pPr>
              <w:widowControl w:val="0"/>
              <w:spacing w:before="200" w:after="200" w:line="360" w:lineRule="auto"/>
              <w:jc w:val="center"/>
            </w:pPr>
            <w:r w:rsidRPr="004F2450">
              <w:t>0.644</w:t>
            </w:r>
          </w:p>
        </w:tc>
      </w:tr>
      <w:tr w:rsidR="00B834A1" w:rsidRPr="004F2450" w14:paraId="7470426C" w14:textId="77777777">
        <w:trPr>
          <w:trHeight w:val="330"/>
        </w:trPr>
        <w:tc>
          <w:tcPr>
            <w:tcW w:w="2160" w:type="dxa"/>
            <w:tcBorders>
              <w:top w:val="nil"/>
              <w:left w:val="nil"/>
              <w:bottom w:val="single" w:sz="12" w:space="0" w:color="000000"/>
              <w:right w:val="nil"/>
            </w:tcBorders>
            <w:tcMar>
              <w:top w:w="40" w:type="dxa"/>
              <w:left w:w="40" w:type="dxa"/>
              <w:bottom w:w="40" w:type="dxa"/>
              <w:right w:w="40" w:type="dxa"/>
            </w:tcMar>
            <w:vAlign w:val="bottom"/>
          </w:tcPr>
          <w:p w14:paraId="738BC4BD" w14:textId="77777777" w:rsidR="009100BD" w:rsidRPr="004F2450" w:rsidRDefault="00000000">
            <w:pPr>
              <w:widowControl w:val="0"/>
              <w:spacing w:before="200" w:after="200" w:line="360" w:lineRule="auto"/>
            </w:pPr>
            <w:r w:rsidRPr="004F2450">
              <w:t>TR-F</w:t>
            </w:r>
          </w:p>
        </w:tc>
        <w:tc>
          <w:tcPr>
            <w:tcW w:w="2670" w:type="dxa"/>
            <w:tcBorders>
              <w:top w:val="nil"/>
              <w:left w:val="nil"/>
              <w:bottom w:val="single" w:sz="12" w:space="0" w:color="000000"/>
              <w:right w:val="nil"/>
            </w:tcBorders>
            <w:tcMar>
              <w:top w:w="40" w:type="dxa"/>
              <w:left w:w="40" w:type="dxa"/>
              <w:bottom w:w="40" w:type="dxa"/>
              <w:right w:w="40" w:type="dxa"/>
            </w:tcMar>
            <w:vAlign w:val="bottom"/>
          </w:tcPr>
          <w:p w14:paraId="540781EB" w14:textId="77777777" w:rsidR="009100BD" w:rsidRPr="004F2450" w:rsidRDefault="00000000">
            <w:pPr>
              <w:widowControl w:val="0"/>
              <w:spacing w:before="200" w:after="200" w:line="360" w:lineRule="auto"/>
              <w:jc w:val="center"/>
            </w:pPr>
            <w:r w:rsidRPr="004F2450">
              <w:t>0.847</w:t>
            </w:r>
          </w:p>
        </w:tc>
        <w:tc>
          <w:tcPr>
            <w:tcW w:w="2160" w:type="dxa"/>
            <w:tcBorders>
              <w:top w:val="nil"/>
              <w:left w:val="nil"/>
              <w:bottom w:val="single" w:sz="12" w:space="0" w:color="000000"/>
              <w:right w:val="nil"/>
            </w:tcBorders>
            <w:tcMar>
              <w:top w:w="40" w:type="dxa"/>
              <w:left w:w="40" w:type="dxa"/>
              <w:bottom w:w="40" w:type="dxa"/>
              <w:right w:w="40" w:type="dxa"/>
            </w:tcMar>
            <w:vAlign w:val="bottom"/>
          </w:tcPr>
          <w:p w14:paraId="3F0FE691" w14:textId="77777777" w:rsidR="009100BD" w:rsidRPr="004F2450" w:rsidRDefault="00000000">
            <w:pPr>
              <w:widowControl w:val="0"/>
              <w:spacing w:before="200" w:after="200" w:line="360" w:lineRule="auto"/>
              <w:jc w:val="center"/>
            </w:pPr>
            <w:r w:rsidRPr="004F2450">
              <w:t>0.897</w:t>
            </w:r>
          </w:p>
        </w:tc>
        <w:tc>
          <w:tcPr>
            <w:tcW w:w="2160" w:type="dxa"/>
            <w:tcBorders>
              <w:top w:val="nil"/>
              <w:left w:val="nil"/>
              <w:bottom w:val="single" w:sz="12" w:space="0" w:color="000000"/>
              <w:right w:val="nil"/>
            </w:tcBorders>
            <w:tcMar>
              <w:top w:w="40" w:type="dxa"/>
              <w:left w:w="40" w:type="dxa"/>
              <w:bottom w:w="40" w:type="dxa"/>
              <w:right w:w="40" w:type="dxa"/>
            </w:tcMar>
            <w:vAlign w:val="bottom"/>
          </w:tcPr>
          <w:p w14:paraId="600D2C7B" w14:textId="77777777" w:rsidR="009100BD" w:rsidRPr="004F2450" w:rsidRDefault="00000000">
            <w:pPr>
              <w:widowControl w:val="0"/>
              <w:spacing w:before="200" w:after="200" w:line="360" w:lineRule="auto"/>
              <w:jc w:val="center"/>
            </w:pPr>
            <w:r w:rsidRPr="004F2450">
              <w:t>0.686</w:t>
            </w:r>
          </w:p>
        </w:tc>
      </w:tr>
    </w:tbl>
    <w:p w14:paraId="60A3BCE6" w14:textId="77777777" w:rsidR="00E73E40" w:rsidRDefault="00000000" w:rsidP="00E73E40">
      <w:pPr>
        <w:pStyle w:val="Heading3"/>
        <w:jc w:val="center"/>
        <w:rPr>
          <w:i/>
          <w:lang w:val="vi-VN"/>
        </w:rPr>
      </w:pPr>
      <w:bookmarkStart w:id="41" w:name="_Toc193111700"/>
      <w:bookmarkStart w:id="42" w:name="_Toc193111728"/>
      <w:bookmarkStart w:id="43" w:name="_Toc193111806"/>
      <w:r w:rsidRPr="004F2450">
        <w:rPr>
          <w:i/>
        </w:rPr>
        <w:t xml:space="preserve">Table </w:t>
      </w:r>
      <w:r w:rsidR="00E73E40" w:rsidRPr="004F2450">
        <w:rPr>
          <w:i/>
          <w:lang w:val="vi-VN"/>
        </w:rPr>
        <w:t>3</w:t>
      </w:r>
      <w:r w:rsidRPr="004F2450">
        <w:rPr>
          <w:i/>
        </w:rPr>
        <w:t>: Findings of Internal Consistency Reliability</w:t>
      </w:r>
      <w:bookmarkEnd w:id="41"/>
      <w:bookmarkEnd w:id="42"/>
      <w:bookmarkEnd w:id="43"/>
    </w:p>
    <w:p w14:paraId="52D7B34C" w14:textId="1FD6BC5B" w:rsidR="009100BD" w:rsidRDefault="00000000" w:rsidP="00EA47CE">
      <w:pPr>
        <w:jc w:val="both"/>
        <w:rPr>
          <w:lang w:val="vi-VN"/>
        </w:rPr>
      </w:pPr>
      <w:r w:rsidRPr="004F2450">
        <w:t xml:space="preserve">Furthermore, discriminant validity issues can be measured through Heterotrait-Monotrait Criteria Analysis (HTMT) theory. Henseler et al.(2015), and Gold et al. (2001) certified that an HMTM value under 0.9 signifies that the constructs being measured are sufficiently distinct from one another. Based on Table </w:t>
      </w:r>
      <w:r w:rsidR="00B834A1" w:rsidRPr="004F2450">
        <w:rPr>
          <w:lang w:val="vi-VN"/>
        </w:rPr>
        <w:t>4</w:t>
      </w:r>
      <w:r w:rsidRPr="004F2450">
        <w:t xml:space="preserve">, this figure runs from 0.470 to 0.882, which conforms with the requirements by being less than 0.9. This proves that the constructs in our research are not overlapping or redundant. </w:t>
      </w:r>
    </w:p>
    <w:p w14:paraId="3D0AA600" w14:textId="77777777" w:rsidR="00EA47CE" w:rsidRPr="00EA47CE" w:rsidRDefault="00EA47CE" w:rsidP="00EA47CE">
      <w:pPr>
        <w:rPr>
          <w:i/>
          <w:lang w:val="vi-VN"/>
        </w:rPr>
      </w:pPr>
    </w:p>
    <w:tbl>
      <w:tblPr>
        <w:tblStyle w:val="a2"/>
        <w:tblW w:w="9000" w:type="dxa"/>
        <w:tblBorders>
          <w:top w:val="nil"/>
          <w:left w:val="nil"/>
          <w:bottom w:val="nil"/>
          <w:right w:val="nil"/>
          <w:insideH w:val="nil"/>
          <w:insideV w:val="nil"/>
        </w:tblBorders>
        <w:tblLayout w:type="fixed"/>
        <w:tblLook w:val="0600" w:firstRow="0" w:lastRow="0" w:firstColumn="0" w:lastColumn="0" w:noHBand="1" w:noVBand="1"/>
      </w:tblPr>
      <w:tblGrid>
        <w:gridCol w:w="1245"/>
        <w:gridCol w:w="1320"/>
        <w:gridCol w:w="1455"/>
        <w:gridCol w:w="1245"/>
        <w:gridCol w:w="1245"/>
        <w:gridCol w:w="1245"/>
        <w:gridCol w:w="1245"/>
      </w:tblGrid>
      <w:tr w:rsidR="00B834A1" w:rsidRPr="004F2450" w14:paraId="1066A739" w14:textId="77777777">
        <w:trPr>
          <w:trHeight w:val="330"/>
        </w:trPr>
        <w:tc>
          <w:tcPr>
            <w:tcW w:w="1245" w:type="dxa"/>
            <w:tcBorders>
              <w:top w:val="single" w:sz="12" w:space="0" w:color="000000"/>
              <w:bottom w:val="single" w:sz="8" w:space="0" w:color="000000"/>
            </w:tcBorders>
            <w:tcMar>
              <w:top w:w="40" w:type="dxa"/>
              <w:left w:w="40" w:type="dxa"/>
              <w:bottom w:w="40" w:type="dxa"/>
              <w:right w:w="40" w:type="dxa"/>
            </w:tcMar>
          </w:tcPr>
          <w:p w14:paraId="38063C48" w14:textId="77777777" w:rsidR="009100BD" w:rsidRPr="004F2450" w:rsidRDefault="00000000">
            <w:pPr>
              <w:widowControl w:val="0"/>
              <w:spacing w:before="200" w:after="200" w:line="360" w:lineRule="auto"/>
              <w:jc w:val="center"/>
            </w:pPr>
            <w:r w:rsidRPr="004F2450">
              <w:t>Constructs</w:t>
            </w:r>
          </w:p>
        </w:tc>
        <w:tc>
          <w:tcPr>
            <w:tcW w:w="1320" w:type="dxa"/>
            <w:tcBorders>
              <w:top w:val="single" w:sz="12" w:space="0" w:color="000000"/>
              <w:bottom w:val="single" w:sz="8" w:space="0" w:color="000000"/>
            </w:tcBorders>
            <w:tcMar>
              <w:top w:w="40" w:type="dxa"/>
              <w:left w:w="40" w:type="dxa"/>
              <w:bottom w:w="40" w:type="dxa"/>
              <w:right w:w="40" w:type="dxa"/>
            </w:tcMar>
            <w:vAlign w:val="bottom"/>
          </w:tcPr>
          <w:p w14:paraId="62436F8B" w14:textId="77777777" w:rsidR="009100BD" w:rsidRPr="004F2450" w:rsidRDefault="00000000">
            <w:pPr>
              <w:widowControl w:val="0"/>
              <w:spacing w:before="200" w:after="200" w:line="360" w:lineRule="auto"/>
              <w:jc w:val="center"/>
            </w:pPr>
            <w:r w:rsidRPr="004F2450">
              <w:t>EB-G</w:t>
            </w:r>
          </w:p>
        </w:tc>
        <w:tc>
          <w:tcPr>
            <w:tcW w:w="1455" w:type="dxa"/>
            <w:tcBorders>
              <w:top w:val="single" w:sz="12" w:space="0" w:color="000000"/>
              <w:bottom w:val="single" w:sz="8" w:space="0" w:color="000000"/>
            </w:tcBorders>
            <w:tcMar>
              <w:top w:w="40" w:type="dxa"/>
              <w:left w:w="40" w:type="dxa"/>
              <w:bottom w:w="40" w:type="dxa"/>
              <w:right w:w="40" w:type="dxa"/>
            </w:tcMar>
            <w:vAlign w:val="bottom"/>
          </w:tcPr>
          <w:p w14:paraId="501B1C15" w14:textId="77777777" w:rsidR="009100BD" w:rsidRPr="004F2450" w:rsidRDefault="00000000">
            <w:pPr>
              <w:widowControl w:val="0"/>
              <w:spacing w:before="200" w:after="200" w:line="360" w:lineRule="auto"/>
              <w:jc w:val="center"/>
            </w:pPr>
            <w:r w:rsidRPr="004F2450">
              <w:t>EWOM-H</w:t>
            </w:r>
          </w:p>
        </w:tc>
        <w:tc>
          <w:tcPr>
            <w:tcW w:w="1245" w:type="dxa"/>
            <w:tcBorders>
              <w:top w:val="single" w:sz="12" w:space="0" w:color="000000"/>
              <w:bottom w:val="single" w:sz="8" w:space="0" w:color="000000"/>
            </w:tcBorders>
            <w:tcMar>
              <w:top w:w="40" w:type="dxa"/>
              <w:left w:w="40" w:type="dxa"/>
              <w:bottom w:w="40" w:type="dxa"/>
              <w:right w:w="40" w:type="dxa"/>
            </w:tcMar>
            <w:vAlign w:val="bottom"/>
          </w:tcPr>
          <w:p w14:paraId="3B1143BF" w14:textId="77777777" w:rsidR="009100BD" w:rsidRPr="004F2450" w:rsidRDefault="00000000">
            <w:pPr>
              <w:widowControl w:val="0"/>
              <w:spacing w:before="200" w:after="200" w:line="360" w:lineRule="auto"/>
              <w:jc w:val="center"/>
            </w:pPr>
            <w:r w:rsidRPr="004F2450">
              <w:t>GA-C</w:t>
            </w:r>
          </w:p>
        </w:tc>
        <w:tc>
          <w:tcPr>
            <w:tcW w:w="1245" w:type="dxa"/>
            <w:tcBorders>
              <w:top w:val="single" w:sz="12" w:space="0" w:color="000000"/>
              <w:bottom w:val="single" w:sz="8" w:space="0" w:color="000000"/>
            </w:tcBorders>
            <w:tcMar>
              <w:top w:w="40" w:type="dxa"/>
              <w:left w:w="40" w:type="dxa"/>
              <w:bottom w:w="40" w:type="dxa"/>
              <w:right w:w="40" w:type="dxa"/>
            </w:tcMar>
            <w:vAlign w:val="bottom"/>
          </w:tcPr>
          <w:p w14:paraId="2060C25E" w14:textId="77777777" w:rsidR="009100BD" w:rsidRPr="004F2450" w:rsidRDefault="00000000">
            <w:pPr>
              <w:widowControl w:val="0"/>
              <w:spacing w:before="200" w:after="200" w:line="360" w:lineRule="auto"/>
              <w:jc w:val="center"/>
            </w:pPr>
            <w:r w:rsidRPr="004F2450">
              <w:t>GP-D</w:t>
            </w:r>
          </w:p>
        </w:tc>
        <w:tc>
          <w:tcPr>
            <w:tcW w:w="1245" w:type="dxa"/>
            <w:tcBorders>
              <w:top w:val="single" w:sz="12" w:space="0" w:color="000000"/>
              <w:bottom w:val="single" w:sz="8" w:space="0" w:color="000000"/>
            </w:tcBorders>
            <w:tcMar>
              <w:top w:w="40" w:type="dxa"/>
              <w:left w:w="40" w:type="dxa"/>
              <w:bottom w:w="40" w:type="dxa"/>
              <w:right w:w="40" w:type="dxa"/>
            </w:tcMar>
            <w:vAlign w:val="bottom"/>
          </w:tcPr>
          <w:p w14:paraId="3B0D4AAB" w14:textId="77777777" w:rsidR="009100BD" w:rsidRPr="004F2450" w:rsidRDefault="00000000">
            <w:pPr>
              <w:widowControl w:val="0"/>
              <w:spacing w:before="200" w:after="200" w:line="360" w:lineRule="auto"/>
              <w:jc w:val="center"/>
            </w:pPr>
            <w:r w:rsidRPr="004F2450">
              <w:t>STI-E</w:t>
            </w:r>
          </w:p>
        </w:tc>
        <w:tc>
          <w:tcPr>
            <w:tcW w:w="1245" w:type="dxa"/>
            <w:tcBorders>
              <w:top w:val="single" w:sz="12" w:space="0" w:color="000000"/>
              <w:bottom w:val="single" w:sz="8" w:space="0" w:color="000000"/>
            </w:tcBorders>
            <w:tcMar>
              <w:top w:w="40" w:type="dxa"/>
              <w:left w:w="40" w:type="dxa"/>
              <w:bottom w:w="40" w:type="dxa"/>
              <w:right w:w="40" w:type="dxa"/>
            </w:tcMar>
            <w:vAlign w:val="bottom"/>
          </w:tcPr>
          <w:p w14:paraId="07F656A5" w14:textId="77777777" w:rsidR="009100BD" w:rsidRPr="004F2450" w:rsidRDefault="00000000">
            <w:pPr>
              <w:widowControl w:val="0"/>
              <w:spacing w:before="200" w:after="200" w:line="360" w:lineRule="auto"/>
              <w:jc w:val="center"/>
            </w:pPr>
            <w:r w:rsidRPr="004F2450">
              <w:t>TR-F</w:t>
            </w:r>
          </w:p>
        </w:tc>
      </w:tr>
      <w:tr w:rsidR="00B834A1" w:rsidRPr="004F2450" w14:paraId="1B6BE63F" w14:textId="77777777">
        <w:trPr>
          <w:trHeight w:val="330"/>
        </w:trPr>
        <w:tc>
          <w:tcPr>
            <w:tcW w:w="1245" w:type="dxa"/>
            <w:tcBorders>
              <w:top w:val="single" w:sz="8" w:space="0" w:color="000000"/>
            </w:tcBorders>
            <w:tcMar>
              <w:top w:w="40" w:type="dxa"/>
              <w:left w:w="40" w:type="dxa"/>
              <w:bottom w:w="40" w:type="dxa"/>
              <w:right w:w="40" w:type="dxa"/>
            </w:tcMar>
            <w:vAlign w:val="bottom"/>
          </w:tcPr>
          <w:p w14:paraId="4D2A00C9" w14:textId="77777777" w:rsidR="009100BD" w:rsidRPr="004F2450" w:rsidRDefault="00000000">
            <w:pPr>
              <w:widowControl w:val="0"/>
              <w:spacing w:before="200" w:after="200" w:line="360" w:lineRule="auto"/>
            </w:pPr>
            <w:r w:rsidRPr="004F2450">
              <w:t>EB-G</w:t>
            </w:r>
          </w:p>
        </w:tc>
        <w:tc>
          <w:tcPr>
            <w:tcW w:w="1320" w:type="dxa"/>
            <w:tcBorders>
              <w:top w:val="single" w:sz="8" w:space="0" w:color="000000"/>
            </w:tcBorders>
            <w:tcMar>
              <w:top w:w="40" w:type="dxa"/>
              <w:left w:w="40" w:type="dxa"/>
              <w:bottom w:w="40" w:type="dxa"/>
              <w:right w:w="40" w:type="dxa"/>
            </w:tcMar>
          </w:tcPr>
          <w:p w14:paraId="5F6CF902" w14:textId="77777777" w:rsidR="009100BD" w:rsidRPr="004F2450" w:rsidRDefault="009100BD">
            <w:pPr>
              <w:widowControl w:val="0"/>
              <w:spacing w:before="200" w:after="200" w:line="360" w:lineRule="auto"/>
              <w:jc w:val="center"/>
            </w:pPr>
          </w:p>
        </w:tc>
        <w:tc>
          <w:tcPr>
            <w:tcW w:w="1455" w:type="dxa"/>
            <w:tcBorders>
              <w:top w:val="single" w:sz="8" w:space="0" w:color="000000"/>
            </w:tcBorders>
            <w:tcMar>
              <w:top w:w="40" w:type="dxa"/>
              <w:left w:w="40" w:type="dxa"/>
              <w:bottom w:w="40" w:type="dxa"/>
              <w:right w:w="40" w:type="dxa"/>
            </w:tcMar>
          </w:tcPr>
          <w:p w14:paraId="7299A155" w14:textId="77777777" w:rsidR="009100BD" w:rsidRPr="004F2450" w:rsidRDefault="009100BD">
            <w:pPr>
              <w:widowControl w:val="0"/>
              <w:spacing w:before="200" w:after="200" w:line="360" w:lineRule="auto"/>
              <w:jc w:val="center"/>
            </w:pPr>
          </w:p>
        </w:tc>
        <w:tc>
          <w:tcPr>
            <w:tcW w:w="1245" w:type="dxa"/>
            <w:tcBorders>
              <w:top w:val="single" w:sz="8" w:space="0" w:color="000000"/>
            </w:tcBorders>
            <w:tcMar>
              <w:top w:w="40" w:type="dxa"/>
              <w:left w:w="40" w:type="dxa"/>
              <w:bottom w:w="40" w:type="dxa"/>
              <w:right w:w="40" w:type="dxa"/>
            </w:tcMar>
          </w:tcPr>
          <w:p w14:paraId="0ACF3165" w14:textId="77777777" w:rsidR="009100BD" w:rsidRPr="004F2450" w:rsidRDefault="009100BD">
            <w:pPr>
              <w:widowControl w:val="0"/>
              <w:spacing w:before="200" w:after="200" w:line="360" w:lineRule="auto"/>
              <w:jc w:val="center"/>
            </w:pPr>
          </w:p>
        </w:tc>
        <w:tc>
          <w:tcPr>
            <w:tcW w:w="1245" w:type="dxa"/>
            <w:tcBorders>
              <w:top w:val="single" w:sz="8" w:space="0" w:color="000000"/>
            </w:tcBorders>
            <w:tcMar>
              <w:top w:w="40" w:type="dxa"/>
              <w:left w:w="40" w:type="dxa"/>
              <w:bottom w:w="40" w:type="dxa"/>
              <w:right w:w="40" w:type="dxa"/>
            </w:tcMar>
          </w:tcPr>
          <w:p w14:paraId="49A69861" w14:textId="77777777" w:rsidR="009100BD" w:rsidRPr="004F2450" w:rsidRDefault="009100BD">
            <w:pPr>
              <w:widowControl w:val="0"/>
              <w:spacing w:before="200" w:after="200" w:line="360" w:lineRule="auto"/>
              <w:jc w:val="center"/>
            </w:pPr>
          </w:p>
        </w:tc>
        <w:tc>
          <w:tcPr>
            <w:tcW w:w="1245" w:type="dxa"/>
            <w:tcBorders>
              <w:top w:val="single" w:sz="8" w:space="0" w:color="000000"/>
            </w:tcBorders>
            <w:tcMar>
              <w:top w:w="40" w:type="dxa"/>
              <w:left w:w="40" w:type="dxa"/>
              <w:bottom w:w="40" w:type="dxa"/>
              <w:right w:w="40" w:type="dxa"/>
            </w:tcMar>
          </w:tcPr>
          <w:p w14:paraId="17308CEB" w14:textId="77777777" w:rsidR="009100BD" w:rsidRPr="004F2450" w:rsidRDefault="009100BD">
            <w:pPr>
              <w:widowControl w:val="0"/>
              <w:spacing w:before="200" w:after="200" w:line="360" w:lineRule="auto"/>
              <w:jc w:val="center"/>
            </w:pPr>
          </w:p>
        </w:tc>
        <w:tc>
          <w:tcPr>
            <w:tcW w:w="1245" w:type="dxa"/>
            <w:tcBorders>
              <w:top w:val="single" w:sz="8" w:space="0" w:color="000000"/>
            </w:tcBorders>
            <w:tcMar>
              <w:top w:w="40" w:type="dxa"/>
              <w:left w:w="40" w:type="dxa"/>
              <w:bottom w:w="40" w:type="dxa"/>
              <w:right w:w="40" w:type="dxa"/>
            </w:tcMar>
          </w:tcPr>
          <w:p w14:paraId="3C9AD861" w14:textId="77777777" w:rsidR="009100BD" w:rsidRPr="004F2450" w:rsidRDefault="009100BD">
            <w:pPr>
              <w:widowControl w:val="0"/>
              <w:spacing w:before="200" w:after="200" w:line="360" w:lineRule="auto"/>
              <w:jc w:val="center"/>
            </w:pPr>
          </w:p>
        </w:tc>
      </w:tr>
      <w:tr w:rsidR="00B834A1" w:rsidRPr="004F2450" w14:paraId="71BE2BE0" w14:textId="77777777">
        <w:trPr>
          <w:trHeight w:val="330"/>
        </w:trPr>
        <w:tc>
          <w:tcPr>
            <w:tcW w:w="1245" w:type="dxa"/>
            <w:tcMar>
              <w:top w:w="40" w:type="dxa"/>
              <w:left w:w="40" w:type="dxa"/>
              <w:bottom w:w="40" w:type="dxa"/>
              <w:right w:w="40" w:type="dxa"/>
            </w:tcMar>
            <w:vAlign w:val="bottom"/>
          </w:tcPr>
          <w:p w14:paraId="156CACAC" w14:textId="77777777" w:rsidR="009100BD" w:rsidRPr="004F2450" w:rsidRDefault="00000000">
            <w:pPr>
              <w:widowControl w:val="0"/>
              <w:spacing w:before="200" w:after="200" w:line="360" w:lineRule="auto"/>
            </w:pPr>
            <w:r w:rsidRPr="004F2450">
              <w:t>EWOM-H</w:t>
            </w:r>
          </w:p>
        </w:tc>
        <w:tc>
          <w:tcPr>
            <w:tcW w:w="1320" w:type="dxa"/>
            <w:tcMar>
              <w:top w:w="40" w:type="dxa"/>
              <w:left w:w="40" w:type="dxa"/>
              <w:bottom w:w="40" w:type="dxa"/>
              <w:right w:w="40" w:type="dxa"/>
            </w:tcMar>
            <w:vAlign w:val="bottom"/>
          </w:tcPr>
          <w:p w14:paraId="0528F54A" w14:textId="77777777" w:rsidR="009100BD" w:rsidRPr="004F2450" w:rsidRDefault="00000000">
            <w:pPr>
              <w:widowControl w:val="0"/>
              <w:spacing w:before="200" w:after="200" w:line="360" w:lineRule="auto"/>
              <w:jc w:val="center"/>
            </w:pPr>
            <w:r w:rsidRPr="004F2450">
              <w:t>0.485</w:t>
            </w:r>
          </w:p>
        </w:tc>
        <w:tc>
          <w:tcPr>
            <w:tcW w:w="1455" w:type="dxa"/>
            <w:tcMar>
              <w:top w:w="40" w:type="dxa"/>
              <w:left w:w="40" w:type="dxa"/>
              <w:bottom w:w="40" w:type="dxa"/>
              <w:right w:w="40" w:type="dxa"/>
            </w:tcMar>
          </w:tcPr>
          <w:p w14:paraId="0F56D135"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10A49002"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14356795"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5FD38436"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5083F797" w14:textId="77777777" w:rsidR="009100BD" w:rsidRPr="004F2450" w:rsidRDefault="009100BD">
            <w:pPr>
              <w:widowControl w:val="0"/>
              <w:spacing w:before="200" w:after="200" w:line="360" w:lineRule="auto"/>
              <w:jc w:val="center"/>
            </w:pPr>
          </w:p>
        </w:tc>
      </w:tr>
      <w:tr w:rsidR="00B834A1" w:rsidRPr="004F2450" w14:paraId="3065F903" w14:textId="77777777">
        <w:trPr>
          <w:trHeight w:val="330"/>
        </w:trPr>
        <w:tc>
          <w:tcPr>
            <w:tcW w:w="1245" w:type="dxa"/>
            <w:tcMar>
              <w:top w:w="40" w:type="dxa"/>
              <w:left w:w="40" w:type="dxa"/>
              <w:bottom w:w="40" w:type="dxa"/>
              <w:right w:w="40" w:type="dxa"/>
            </w:tcMar>
            <w:vAlign w:val="bottom"/>
          </w:tcPr>
          <w:p w14:paraId="27A63048" w14:textId="77777777" w:rsidR="009100BD" w:rsidRPr="004F2450" w:rsidRDefault="00000000">
            <w:pPr>
              <w:widowControl w:val="0"/>
              <w:spacing w:before="200" w:after="200" w:line="360" w:lineRule="auto"/>
            </w:pPr>
            <w:r w:rsidRPr="004F2450">
              <w:t>GA-C</w:t>
            </w:r>
          </w:p>
        </w:tc>
        <w:tc>
          <w:tcPr>
            <w:tcW w:w="1320" w:type="dxa"/>
            <w:tcMar>
              <w:top w:w="40" w:type="dxa"/>
              <w:left w:w="40" w:type="dxa"/>
              <w:bottom w:w="40" w:type="dxa"/>
              <w:right w:w="40" w:type="dxa"/>
            </w:tcMar>
            <w:vAlign w:val="bottom"/>
          </w:tcPr>
          <w:p w14:paraId="2D96F008" w14:textId="77777777" w:rsidR="009100BD" w:rsidRPr="004F2450" w:rsidRDefault="00000000">
            <w:pPr>
              <w:widowControl w:val="0"/>
              <w:spacing w:before="200" w:after="200" w:line="360" w:lineRule="auto"/>
              <w:jc w:val="center"/>
            </w:pPr>
            <w:r w:rsidRPr="004F2450">
              <w:t>0.470</w:t>
            </w:r>
          </w:p>
        </w:tc>
        <w:tc>
          <w:tcPr>
            <w:tcW w:w="1455" w:type="dxa"/>
            <w:tcMar>
              <w:top w:w="40" w:type="dxa"/>
              <w:left w:w="40" w:type="dxa"/>
              <w:bottom w:w="40" w:type="dxa"/>
              <w:right w:w="40" w:type="dxa"/>
            </w:tcMar>
            <w:vAlign w:val="bottom"/>
          </w:tcPr>
          <w:p w14:paraId="12832D63" w14:textId="77777777" w:rsidR="009100BD" w:rsidRPr="004F2450" w:rsidRDefault="00000000">
            <w:pPr>
              <w:widowControl w:val="0"/>
              <w:spacing w:before="200" w:after="200" w:line="360" w:lineRule="auto"/>
              <w:jc w:val="center"/>
            </w:pPr>
            <w:r w:rsidRPr="004F2450">
              <w:t>0.732</w:t>
            </w:r>
          </w:p>
        </w:tc>
        <w:tc>
          <w:tcPr>
            <w:tcW w:w="1245" w:type="dxa"/>
            <w:tcMar>
              <w:top w:w="40" w:type="dxa"/>
              <w:left w:w="40" w:type="dxa"/>
              <w:bottom w:w="40" w:type="dxa"/>
              <w:right w:w="40" w:type="dxa"/>
            </w:tcMar>
          </w:tcPr>
          <w:p w14:paraId="4D70F792"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01D67642"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1B8369C4"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1B7D48FE" w14:textId="77777777" w:rsidR="009100BD" w:rsidRPr="004F2450" w:rsidRDefault="009100BD">
            <w:pPr>
              <w:widowControl w:val="0"/>
              <w:spacing w:before="200" w:after="200" w:line="360" w:lineRule="auto"/>
              <w:jc w:val="center"/>
            </w:pPr>
          </w:p>
        </w:tc>
      </w:tr>
      <w:tr w:rsidR="00B834A1" w:rsidRPr="004F2450" w14:paraId="74F611F5" w14:textId="77777777">
        <w:trPr>
          <w:trHeight w:val="330"/>
        </w:trPr>
        <w:tc>
          <w:tcPr>
            <w:tcW w:w="1245" w:type="dxa"/>
            <w:tcMar>
              <w:top w:w="40" w:type="dxa"/>
              <w:left w:w="40" w:type="dxa"/>
              <w:bottom w:w="40" w:type="dxa"/>
              <w:right w:w="40" w:type="dxa"/>
            </w:tcMar>
            <w:vAlign w:val="bottom"/>
          </w:tcPr>
          <w:p w14:paraId="530EBF88" w14:textId="77777777" w:rsidR="009100BD" w:rsidRPr="004F2450" w:rsidRDefault="00000000">
            <w:pPr>
              <w:widowControl w:val="0"/>
              <w:spacing w:before="200" w:after="200" w:line="360" w:lineRule="auto"/>
            </w:pPr>
            <w:r w:rsidRPr="004F2450">
              <w:lastRenderedPageBreak/>
              <w:t>GP-D</w:t>
            </w:r>
          </w:p>
        </w:tc>
        <w:tc>
          <w:tcPr>
            <w:tcW w:w="1320" w:type="dxa"/>
            <w:tcMar>
              <w:top w:w="40" w:type="dxa"/>
              <w:left w:w="40" w:type="dxa"/>
              <w:bottom w:w="40" w:type="dxa"/>
              <w:right w:w="40" w:type="dxa"/>
            </w:tcMar>
            <w:vAlign w:val="bottom"/>
          </w:tcPr>
          <w:p w14:paraId="77D69D45" w14:textId="77777777" w:rsidR="009100BD" w:rsidRPr="004F2450" w:rsidRDefault="00000000">
            <w:pPr>
              <w:widowControl w:val="0"/>
              <w:spacing w:before="200" w:after="200" w:line="360" w:lineRule="auto"/>
              <w:jc w:val="center"/>
            </w:pPr>
            <w:r w:rsidRPr="004F2450">
              <w:t>0.507</w:t>
            </w:r>
          </w:p>
        </w:tc>
        <w:tc>
          <w:tcPr>
            <w:tcW w:w="1455" w:type="dxa"/>
            <w:tcMar>
              <w:top w:w="40" w:type="dxa"/>
              <w:left w:w="40" w:type="dxa"/>
              <w:bottom w:w="40" w:type="dxa"/>
              <w:right w:w="40" w:type="dxa"/>
            </w:tcMar>
            <w:vAlign w:val="bottom"/>
          </w:tcPr>
          <w:p w14:paraId="7F5C4A3C" w14:textId="77777777" w:rsidR="009100BD" w:rsidRPr="004F2450" w:rsidRDefault="00000000">
            <w:pPr>
              <w:widowControl w:val="0"/>
              <w:spacing w:before="200" w:after="200" w:line="360" w:lineRule="auto"/>
              <w:jc w:val="center"/>
            </w:pPr>
            <w:r w:rsidRPr="004F2450">
              <w:t>0.776</w:t>
            </w:r>
          </w:p>
        </w:tc>
        <w:tc>
          <w:tcPr>
            <w:tcW w:w="1245" w:type="dxa"/>
            <w:tcMar>
              <w:top w:w="40" w:type="dxa"/>
              <w:left w:w="40" w:type="dxa"/>
              <w:bottom w:w="40" w:type="dxa"/>
              <w:right w:w="40" w:type="dxa"/>
            </w:tcMar>
            <w:vAlign w:val="bottom"/>
          </w:tcPr>
          <w:p w14:paraId="1298EED7" w14:textId="77777777" w:rsidR="009100BD" w:rsidRPr="004F2450" w:rsidRDefault="00000000">
            <w:pPr>
              <w:widowControl w:val="0"/>
              <w:spacing w:before="200" w:after="200" w:line="360" w:lineRule="auto"/>
              <w:jc w:val="center"/>
            </w:pPr>
            <w:r w:rsidRPr="004F2450">
              <w:t>0.666</w:t>
            </w:r>
          </w:p>
        </w:tc>
        <w:tc>
          <w:tcPr>
            <w:tcW w:w="1245" w:type="dxa"/>
            <w:tcMar>
              <w:top w:w="40" w:type="dxa"/>
              <w:left w:w="40" w:type="dxa"/>
              <w:bottom w:w="40" w:type="dxa"/>
              <w:right w:w="40" w:type="dxa"/>
            </w:tcMar>
          </w:tcPr>
          <w:p w14:paraId="100F5825"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37B53319"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3D760DA4" w14:textId="77777777" w:rsidR="009100BD" w:rsidRPr="004F2450" w:rsidRDefault="009100BD">
            <w:pPr>
              <w:widowControl w:val="0"/>
              <w:spacing w:before="200" w:after="200" w:line="360" w:lineRule="auto"/>
              <w:jc w:val="center"/>
            </w:pPr>
          </w:p>
        </w:tc>
      </w:tr>
      <w:tr w:rsidR="00B834A1" w:rsidRPr="004F2450" w14:paraId="7D7CC6EF" w14:textId="77777777">
        <w:trPr>
          <w:trHeight w:val="330"/>
        </w:trPr>
        <w:tc>
          <w:tcPr>
            <w:tcW w:w="1245" w:type="dxa"/>
            <w:tcMar>
              <w:top w:w="40" w:type="dxa"/>
              <w:left w:w="40" w:type="dxa"/>
              <w:bottom w:w="40" w:type="dxa"/>
              <w:right w:w="40" w:type="dxa"/>
            </w:tcMar>
            <w:vAlign w:val="bottom"/>
          </w:tcPr>
          <w:p w14:paraId="1F1BEBDA" w14:textId="77777777" w:rsidR="009100BD" w:rsidRPr="004F2450" w:rsidRDefault="00000000">
            <w:pPr>
              <w:widowControl w:val="0"/>
              <w:spacing w:before="200" w:after="200" w:line="360" w:lineRule="auto"/>
            </w:pPr>
            <w:r w:rsidRPr="004F2450">
              <w:t>STI-E</w:t>
            </w:r>
          </w:p>
        </w:tc>
        <w:tc>
          <w:tcPr>
            <w:tcW w:w="1320" w:type="dxa"/>
            <w:tcMar>
              <w:top w:w="40" w:type="dxa"/>
              <w:left w:w="40" w:type="dxa"/>
              <w:bottom w:w="40" w:type="dxa"/>
              <w:right w:w="40" w:type="dxa"/>
            </w:tcMar>
            <w:vAlign w:val="bottom"/>
          </w:tcPr>
          <w:p w14:paraId="0D33C9D0" w14:textId="77777777" w:rsidR="009100BD" w:rsidRPr="004F2450" w:rsidRDefault="00000000">
            <w:pPr>
              <w:widowControl w:val="0"/>
              <w:spacing w:before="200" w:after="200" w:line="360" w:lineRule="auto"/>
              <w:jc w:val="center"/>
            </w:pPr>
            <w:r w:rsidRPr="004F2450">
              <w:t>0.596</w:t>
            </w:r>
          </w:p>
        </w:tc>
        <w:tc>
          <w:tcPr>
            <w:tcW w:w="1455" w:type="dxa"/>
            <w:tcMar>
              <w:top w:w="40" w:type="dxa"/>
              <w:left w:w="40" w:type="dxa"/>
              <w:bottom w:w="40" w:type="dxa"/>
              <w:right w:w="40" w:type="dxa"/>
            </w:tcMar>
            <w:vAlign w:val="bottom"/>
          </w:tcPr>
          <w:p w14:paraId="16D1EC35" w14:textId="77777777" w:rsidR="009100BD" w:rsidRPr="004F2450" w:rsidRDefault="00000000">
            <w:pPr>
              <w:widowControl w:val="0"/>
              <w:spacing w:before="200" w:after="200" w:line="360" w:lineRule="auto"/>
              <w:jc w:val="center"/>
            </w:pPr>
            <w:r w:rsidRPr="004F2450">
              <w:t>0.732</w:t>
            </w:r>
          </w:p>
        </w:tc>
        <w:tc>
          <w:tcPr>
            <w:tcW w:w="1245" w:type="dxa"/>
            <w:tcMar>
              <w:top w:w="40" w:type="dxa"/>
              <w:left w:w="40" w:type="dxa"/>
              <w:bottom w:w="40" w:type="dxa"/>
              <w:right w:w="40" w:type="dxa"/>
            </w:tcMar>
            <w:vAlign w:val="bottom"/>
          </w:tcPr>
          <w:p w14:paraId="0E5F7736" w14:textId="77777777" w:rsidR="009100BD" w:rsidRPr="004F2450" w:rsidRDefault="00000000">
            <w:pPr>
              <w:widowControl w:val="0"/>
              <w:spacing w:before="200" w:after="200" w:line="360" w:lineRule="auto"/>
              <w:jc w:val="center"/>
            </w:pPr>
            <w:r w:rsidRPr="004F2450">
              <w:t>0.817</w:t>
            </w:r>
          </w:p>
        </w:tc>
        <w:tc>
          <w:tcPr>
            <w:tcW w:w="1245" w:type="dxa"/>
            <w:tcMar>
              <w:top w:w="40" w:type="dxa"/>
              <w:left w:w="40" w:type="dxa"/>
              <w:bottom w:w="40" w:type="dxa"/>
              <w:right w:w="40" w:type="dxa"/>
            </w:tcMar>
            <w:vAlign w:val="bottom"/>
          </w:tcPr>
          <w:p w14:paraId="7F6D10CE" w14:textId="77777777" w:rsidR="009100BD" w:rsidRPr="004F2450" w:rsidRDefault="00000000">
            <w:pPr>
              <w:widowControl w:val="0"/>
              <w:spacing w:before="200" w:after="200" w:line="360" w:lineRule="auto"/>
              <w:jc w:val="center"/>
            </w:pPr>
            <w:r w:rsidRPr="004F2450">
              <w:t>0.745</w:t>
            </w:r>
          </w:p>
        </w:tc>
        <w:tc>
          <w:tcPr>
            <w:tcW w:w="1245" w:type="dxa"/>
            <w:tcMar>
              <w:top w:w="40" w:type="dxa"/>
              <w:left w:w="40" w:type="dxa"/>
              <w:bottom w:w="40" w:type="dxa"/>
              <w:right w:w="40" w:type="dxa"/>
            </w:tcMar>
          </w:tcPr>
          <w:p w14:paraId="162AA5E6" w14:textId="77777777" w:rsidR="009100BD" w:rsidRPr="004F2450" w:rsidRDefault="009100BD">
            <w:pPr>
              <w:widowControl w:val="0"/>
              <w:spacing w:before="200" w:after="200" w:line="360" w:lineRule="auto"/>
              <w:jc w:val="center"/>
            </w:pPr>
          </w:p>
        </w:tc>
        <w:tc>
          <w:tcPr>
            <w:tcW w:w="1245" w:type="dxa"/>
            <w:tcMar>
              <w:top w:w="40" w:type="dxa"/>
              <w:left w:w="40" w:type="dxa"/>
              <w:bottom w:w="40" w:type="dxa"/>
              <w:right w:w="40" w:type="dxa"/>
            </w:tcMar>
          </w:tcPr>
          <w:p w14:paraId="7D2B3427" w14:textId="77777777" w:rsidR="009100BD" w:rsidRPr="004F2450" w:rsidRDefault="009100BD">
            <w:pPr>
              <w:widowControl w:val="0"/>
              <w:spacing w:before="200" w:after="200" w:line="360" w:lineRule="auto"/>
              <w:jc w:val="center"/>
            </w:pPr>
          </w:p>
        </w:tc>
      </w:tr>
      <w:tr w:rsidR="00B834A1" w:rsidRPr="004F2450" w14:paraId="7CB3B5D1" w14:textId="77777777">
        <w:trPr>
          <w:trHeight w:val="330"/>
        </w:trPr>
        <w:tc>
          <w:tcPr>
            <w:tcW w:w="1245" w:type="dxa"/>
            <w:tcBorders>
              <w:bottom w:val="single" w:sz="12" w:space="0" w:color="000000"/>
            </w:tcBorders>
            <w:tcMar>
              <w:top w:w="40" w:type="dxa"/>
              <w:left w:w="40" w:type="dxa"/>
              <w:bottom w:w="40" w:type="dxa"/>
              <w:right w:w="40" w:type="dxa"/>
            </w:tcMar>
            <w:vAlign w:val="bottom"/>
          </w:tcPr>
          <w:p w14:paraId="36E8A7F3" w14:textId="77777777" w:rsidR="009100BD" w:rsidRPr="004F2450" w:rsidRDefault="00000000">
            <w:pPr>
              <w:widowControl w:val="0"/>
              <w:spacing w:before="200" w:after="200" w:line="360" w:lineRule="auto"/>
            </w:pPr>
            <w:r w:rsidRPr="004F2450">
              <w:t>TR-F</w:t>
            </w:r>
          </w:p>
        </w:tc>
        <w:tc>
          <w:tcPr>
            <w:tcW w:w="1320" w:type="dxa"/>
            <w:tcBorders>
              <w:bottom w:val="single" w:sz="12" w:space="0" w:color="000000"/>
            </w:tcBorders>
            <w:tcMar>
              <w:top w:w="40" w:type="dxa"/>
              <w:left w:w="40" w:type="dxa"/>
              <w:bottom w:w="40" w:type="dxa"/>
              <w:right w:w="40" w:type="dxa"/>
            </w:tcMar>
            <w:vAlign w:val="bottom"/>
          </w:tcPr>
          <w:p w14:paraId="167FE920" w14:textId="77777777" w:rsidR="009100BD" w:rsidRPr="004F2450" w:rsidRDefault="00000000">
            <w:pPr>
              <w:widowControl w:val="0"/>
              <w:spacing w:before="200" w:after="200" w:line="360" w:lineRule="auto"/>
              <w:jc w:val="center"/>
            </w:pPr>
            <w:r w:rsidRPr="004F2450">
              <w:t>0.627</w:t>
            </w:r>
          </w:p>
        </w:tc>
        <w:tc>
          <w:tcPr>
            <w:tcW w:w="1455" w:type="dxa"/>
            <w:tcBorders>
              <w:bottom w:val="single" w:sz="12" w:space="0" w:color="000000"/>
            </w:tcBorders>
            <w:tcMar>
              <w:top w:w="40" w:type="dxa"/>
              <w:left w:w="40" w:type="dxa"/>
              <w:bottom w:w="40" w:type="dxa"/>
              <w:right w:w="40" w:type="dxa"/>
            </w:tcMar>
            <w:vAlign w:val="bottom"/>
          </w:tcPr>
          <w:p w14:paraId="441F2DEB" w14:textId="77777777" w:rsidR="009100BD" w:rsidRPr="004F2450" w:rsidRDefault="00000000">
            <w:pPr>
              <w:widowControl w:val="0"/>
              <w:spacing w:before="200" w:after="200" w:line="360" w:lineRule="auto"/>
              <w:jc w:val="center"/>
            </w:pPr>
            <w:r w:rsidRPr="004F2450">
              <w:t>0.784</w:t>
            </w:r>
          </w:p>
        </w:tc>
        <w:tc>
          <w:tcPr>
            <w:tcW w:w="1245" w:type="dxa"/>
            <w:tcBorders>
              <w:bottom w:val="single" w:sz="12" w:space="0" w:color="000000"/>
            </w:tcBorders>
            <w:tcMar>
              <w:top w:w="40" w:type="dxa"/>
              <w:left w:w="40" w:type="dxa"/>
              <w:bottom w:w="40" w:type="dxa"/>
              <w:right w:w="40" w:type="dxa"/>
            </w:tcMar>
            <w:vAlign w:val="bottom"/>
          </w:tcPr>
          <w:p w14:paraId="7B315A2C" w14:textId="77777777" w:rsidR="009100BD" w:rsidRPr="004F2450" w:rsidRDefault="00000000">
            <w:pPr>
              <w:widowControl w:val="0"/>
              <w:spacing w:before="200" w:after="200" w:line="360" w:lineRule="auto"/>
              <w:jc w:val="center"/>
            </w:pPr>
            <w:r w:rsidRPr="004F2450">
              <w:t>0.749</w:t>
            </w:r>
          </w:p>
        </w:tc>
        <w:tc>
          <w:tcPr>
            <w:tcW w:w="1245" w:type="dxa"/>
            <w:tcBorders>
              <w:bottom w:val="single" w:sz="12" w:space="0" w:color="000000"/>
            </w:tcBorders>
            <w:tcMar>
              <w:top w:w="40" w:type="dxa"/>
              <w:left w:w="40" w:type="dxa"/>
              <w:bottom w:w="40" w:type="dxa"/>
              <w:right w:w="40" w:type="dxa"/>
            </w:tcMar>
            <w:vAlign w:val="bottom"/>
          </w:tcPr>
          <w:p w14:paraId="2F5D46F7" w14:textId="77777777" w:rsidR="009100BD" w:rsidRPr="004F2450" w:rsidRDefault="00000000">
            <w:pPr>
              <w:widowControl w:val="0"/>
              <w:spacing w:before="200" w:after="200" w:line="360" w:lineRule="auto"/>
              <w:jc w:val="center"/>
            </w:pPr>
            <w:r w:rsidRPr="004F2450">
              <w:t>0.814</w:t>
            </w:r>
          </w:p>
        </w:tc>
        <w:tc>
          <w:tcPr>
            <w:tcW w:w="1245" w:type="dxa"/>
            <w:tcBorders>
              <w:bottom w:val="single" w:sz="12" w:space="0" w:color="000000"/>
            </w:tcBorders>
            <w:tcMar>
              <w:top w:w="40" w:type="dxa"/>
              <w:left w:w="40" w:type="dxa"/>
              <w:bottom w:w="40" w:type="dxa"/>
              <w:right w:w="40" w:type="dxa"/>
            </w:tcMar>
            <w:vAlign w:val="bottom"/>
          </w:tcPr>
          <w:p w14:paraId="28784AAC" w14:textId="77777777" w:rsidR="009100BD" w:rsidRPr="004F2450" w:rsidRDefault="00000000">
            <w:pPr>
              <w:widowControl w:val="0"/>
              <w:spacing w:before="200" w:after="200" w:line="360" w:lineRule="auto"/>
              <w:jc w:val="center"/>
            </w:pPr>
            <w:r w:rsidRPr="004F2450">
              <w:t>0.881</w:t>
            </w:r>
          </w:p>
        </w:tc>
        <w:tc>
          <w:tcPr>
            <w:tcW w:w="1245" w:type="dxa"/>
            <w:tcBorders>
              <w:bottom w:val="single" w:sz="12" w:space="0" w:color="000000"/>
            </w:tcBorders>
            <w:tcMar>
              <w:top w:w="40" w:type="dxa"/>
              <w:left w:w="40" w:type="dxa"/>
              <w:bottom w:w="40" w:type="dxa"/>
              <w:right w:w="40" w:type="dxa"/>
            </w:tcMar>
          </w:tcPr>
          <w:p w14:paraId="29D57344" w14:textId="77777777" w:rsidR="009100BD" w:rsidRPr="004F2450" w:rsidRDefault="009100BD">
            <w:pPr>
              <w:widowControl w:val="0"/>
              <w:spacing w:before="200" w:after="200" w:line="360" w:lineRule="auto"/>
              <w:jc w:val="center"/>
            </w:pPr>
          </w:p>
        </w:tc>
      </w:tr>
    </w:tbl>
    <w:p w14:paraId="15530305" w14:textId="0BA68F96" w:rsidR="009100BD" w:rsidRPr="004F2450" w:rsidRDefault="00000000">
      <w:pPr>
        <w:pStyle w:val="Heading3"/>
        <w:jc w:val="center"/>
        <w:rPr>
          <w:i/>
        </w:rPr>
      </w:pPr>
      <w:r w:rsidRPr="004F2450">
        <w:t xml:space="preserve"> </w:t>
      </w:r>
      <w:bookmarkStart w:id="44" w:name="_Toc193111701"/>
      <w:bookmarkStart w:id="45" w:name="_Toc193111729"/>
      <w:bookmarkStart w:id="46" w:name="_Toc193111807"/>
      <w:r w:rsidRPr="004F2450">
        <w:rPr>
          <w:i/>
        </w:rPr>
        <w:t xml:space="preserve">Table </w:t>
      </w:r>
      <w:r w:rsidR="00E73E40" w:rsidRPr="004F2450">
        <w:rPr>
          <w:i/>
          <w:lang w:val="vi-VN"/>
        </w:rPr>
        <w:t>4</w:t>
      </w:r>
      <w:r w:rsidRPr="004F2450">
        <w:rPr>
          <w:i/>
        </w:rPr>
        <w:t>: Findings of Heterotrait-Monotrait Criteria Analysis</w:t>
      </w:r>
      <w:bookmarkEnd w:id="44"/>
      <w:bookmarkEnd w:id="45"/>
      <w:bookmarkEnd w:id="46"/>
    </w:p>
    <w:p w14:paraId="2CA7A677" w14:textId="77777777" w:rsidR="009100BD" w:rsidRPr="004F2450" w:rsidRDefault="00000000">
      <w:pPr>
        <w:pStyle w:val="Heading2"/>
        <w:ind w:firstLine="0"/>
      </w:pPr>
      <w:bookmarkStart w:id="47" w:name="_Toc193114218"/>
      <w:r w:rsidRPr="004F2450">
        <w:t>4.3.  Hypothesis testing and model fit</w:t>
      </w:r>
      <w:bookmarkEnd w:id="47"/>
    </w:p>
    <w:p w14:paraId="36AA004B" w14:textId="77777777" w:rsidR="009100BD" w:rsidRPr="004F2450" w:rsidRDefault="00000000">
      <w:pPr>
        <w:spacing w:before="200" w:after="200" w:line="360" w:lineRule="auto"/>
        <w:jc w:val="both"/>
      </w:pPr>
      <w:r w:rsidRPr="004F2450">
        <w:t>To test the hypotheses in the structural model, our study employed SPSS for statistical analysis, ensuring that the sample size met the necessary criteria for hypothesis testing. The results demonstrate strong support for all proposed hypotheses, with varying levels of significance.</w:t>
      </w:r>
    </w:p>
    <w:p w14:paraId="32DA07A7" w14:textId="77777777" w:rsidR="009100BD" w:rsidRPr="004F2450" w:rsidRDefault="00000000">
      <w:pPr>
        <w:spacing w:before="200" w:after="200" w:line="360" w:lineRule="auto"/>
        <w:jc w:val="both"/>
      </w:pPr>
      <w:r w:rsidRPr="004F2450">
        <w:t>The relationship between green packaging (GP-D) and green attitude (GA-C) is positive and significant (β = 0.599, t = 8.834, p &lt; 0.001), supporting H1. This indicates that consumers’ perceptions of green packaging positively affect their attitudes toward environmentally friendly products.</w:t>
      </w:r>
    </w:p>
    <w:p w14:paraId="7164534D" w14:textId="77777777" w:rsidR="009100BD" w:rsidRPr="004F2450" w:rsidRDefault="00000000">
      <w:pPr>
        <w:spacing w:before="200" w:after="200" w:line="360" w:lineRule="auto"/>
        <w:jc w:val="both"/>
      </w:pPr>
      <w:r w:rsidRPr="004F2450">
        <w:t>Furthermore, green attitude (GA-C) strongly predicts satisfaction (STI-E), supporting H2 (O = 0.697, t = 12.653, p &lt; 0.001). This result emphasizes the crucial role of consumers' positive attitudes toward green practices in enhancing their overall satisfaction with the products.</w:t>
      </w:r>
    </w:p>
    <w:p w14:paraId="30DCB5AC" w14:textId="77777777" w:rsidR="009100BD" w:rsidRPr="004F2450" w:rsidRDefault="00000000">
      <w:pPr>
        <w:spacing w:before="200" w:after="200" w:line="360" w:lineRule="auto"/>
        <w:jc w:val="both"/>
      </w:pPr>
      <w:r w:rsidRPr="004F2450">
        <w:t>The relationship between satisfaction (STI-E) and trust (TR-F) is positive and significant (β = 0.756, t = 15.696, p &lt; 0.001). Hence, H3 is supported, further reinforcing the role of satisfaction in shaping consumer perceptions. This supports the hypothesis that when consumers are satisfied with a product, they are more likely to trust the brand.</w:t>
      </w:r>
    </w:p>
    <w:p w14:paraId="1E325556" w14:textId="77777777" w:rsidR="009100BD" w:rsidRPr="004F2450" w:rsidRDefault="00000000">
      <w:pPr>
        <w:spacing w:before="200" w:after="200" w:line="360" w:lineRule="auto"/>
        <w:jc w:val="both"/>
      </w:pPr>
      <w:r w:rsidRPr="004F2450">
        <w:t xml:space="preserve">The results also validate H4 of the impact of trust (TR-F) on brand equity (EB-G) (O = 0.339, t = 4.459, p &lt; 0.001), indicating that trust plays a significant role in building a </w:t>
      </w:r>
      <w:r w:rsidRPr="004F2450">
        <w:lastRenderedPageBreak/>
        <w:t>strong brand value. This demonstrates that consumer trust is a critical factor in fostering brand loyalty and enhancing brand equity.</w:t>
      </w:r>
    </w:p>
    <w:p w14:paraId="0C009385" w14:textId="77777777" w:rsidR="009100BD" w:rsidRPr="004F2450" w:rsidRDefault="00000000">
      <w:pPr>
        <w:spacing w:before="200" w:after="200" w:line="360" w:lineRule="auto"/>
        <w:jc w:val="both"/>
      </w:pPr>
      <w:r w:rsidRPr="004F2450">
        <w:t>Additionally, the effect of satisfaction (STI-E) on brand equity (EB-G) (O = 0.250, t = 2.829, p &lt; 0.01) confirms that consumer satisfaction is an essential driver of brand equity, supporting H5. This highlights the importance of customer satisfaction in strengthening the overall value and reputation of the brand.</w:t>
      </w:r>
    </w:p>
    <w:p w14:paraId="0D280F8A" w14:textId="77777777" w:rsidR="009100BD" w:rsidRPr="004F2450" w:rsidRDefault="00000000">
      <w:pPr>
        <w:spacing w:before="200" w:after="200" w:line="360" w:lineRule="auto"/>
        <w:jc w:val="both"/>
      </w:pPr>
      <w:r w:rsidRPr="004F2450">
        <w:t>Trust (TR-F) significantly influences WOM intention (EWOM-H) (O = 0.449, t = 4.677, p &lt; 0.001). Hence, H6 is supported, highlighting the importance of consumer confidence in driving word-of-mouth behaviour. This confirms that when consumers trust a brand, they are more likely to recommend it to others, thus contributing to positive WOM.</w:t>
      </w:r>
    </w:p>
    <w:p w14:paraId="54E8D9C7" w14:textId="77777777" w:rsidR="009100BD" w:rsidRPr="004F2450" w:rsidRDefault="00000000">
      <w:pPr>
        <w:spacing w:before="200" w:after="200" w:line="360" w:lineRule="auto"/>
        <w:jc w:val="both"/>
      </w:pPr>
      <w:r w:rsidRPr="004F2450">
        <w:t>Finally, the relationship between green attitude (GA-C) and WOM intention (EWOM-H) is positive and significant (β = 0.324, t = 3.451, p &lt; 0.01). Hence, H7 is supported. This shows that consumers who hold positive green attitudes are more inclined to engage in WOM behaviours related to eco-friendly products.</w:t>
      </w:r>
    </w:p>
    <w:p w14:paraId="03F78D6D" w14:textId="77777777" w:rsidR="009100BD" w:rsidRPr="004F2450" w:rsidRDefault="00000000">
      <w:pPr>
        <w:spacing w:before="200" w:after="200" w:line="360" w:lineRule="auto"/>
        <w:jc w:val="both"/>
      </w:pPr>
      <w:r w:rsidRPr="004F2450">
        <w:t>Overall, the findings confirm that satisfaction and trust are key mediating factors in shaping brand equity and WOM intentions, emphasizing the significance of green attitudes and environmentally responsible business strategies in fostering strong consumer relationships.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1575"/>
        <w:gridCol w:w="1395"/>
        <w:gridCol w:w="1560"/>
      </w:tblGrid>
      <w:tr w:rsidR="00B834A1" w:rsidRPr="004F2450" w14:paraId="14F25637"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AF931D0" w14:textId="77777777" w:rsidR="009100BD" w:rsidRPr="004F2450" w:rsidRDefault="00000000">
            <w:pPr>
              <w:spacing w:before="200" w:after="200" w:line="360" w:lineRule="auto"/>
              <w:jc w:val="center"/>
              <w:rPr>
                <w:b/>
              </w:rPr>
            </w:pPr>
            <w:r w:rsidRPr="004F2450">
              <w:rPr>
                <w:b/>
              </w:rPr>
              <w:t>Hypothesis</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4F8E0A3" w14:textId="77777777" w:rsidR="009100BD" w:rsidRPr="004F2450" w:rsidRDefault="00000000">
            <w:pPr>
              <w:spacing w:before="200" w:after="200" w:line="360" w:lineRule="auto"/>
              <w:jc w:val="center"/>
              <w:rPr>
                <w:b/>
              </w:rPr>
            </w:pPr>
            <w:r w:rsidRPr="004F2450">
              <w:rPr>
                <w:b/>
              </w:rPr>
              <w:t>Original sample (O)</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6ACEB284" w14:textId="77777777" w:rsidR="009100BD" w:rsidRPr="004F2450" w:rsidRDefault="00000000">
            <w:pPr>
              <w:spacing w:before="200" w:after="200" w:line="360" w:lineRule="auto"/>
              <w:jc w:val="center"/>
              <w:rPr>
                <w:b/>
              </w:rPr>
            </w:pPr>
            <w:r w:rsidRPr="004F2450">
              <w:rPr>
                <w:b/>
              </w:rPr>
              <w:t>T statistics</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6A361F9" w14:textId="77777777" w:rsidR="009100BD" w:rsidRPr="004F2450" w:rsidRDefault="00000000">
            <w:pPr>
              <w:spacing w:before="200" w:after="200" w:line="360" w:lineRule="auto"/>
              <w:jc w:val="center"/>
              <w:rPr>
                <w:b/>
              </w:rPr>
            </w:pPr>
            <w:r w:rsidRPr="004F2450">
              <w:rPr>
                <w:b/>
              </w:rPr>
              <w:t>Hypothesis Supported</w:t>
            </w:r>
          </w:p>
        </w:tc>
      </w:tr>
      <w:tr w:rsidR="00B834A1" w:rsidRPr="004F2450" w14:paraId="4C35CFB2" w14:textId="77777777">
        <w:trPr>
          <w:trHeight w:val="323"/>
        </w:trPr>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2FE23DC5" w14:textId="77777777" w:rsidR="009100BD" w:rsidRPr="004F2450" w:rsidRDefault="00000000">
            <w:pPr>
              <w:spacing w:before="200" w:after="200" w:line="360" w:lineRule="auto"/>
              <w:rPr>
                <w:b/>
              </w:rPr>
            </w:pPr>
            <w:r w:rsidRPr="004F2450">
              <w:rPr>
                <w:rFonts w:eastAsia="Cardo"/>
                <w:b/>
              </w:rPr>
              <w:t>H1: Green Packaging → Green Attitude</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568747A" w14:textId="77777777" w:rsidR="009100BD" w:rsidRPr="004F2450" w:rsidRDefault="00000000">
            <w:pPr>
              <w:spacing w:before="200" w:after="200" w:line="360" w:lineRule="auto"/>
              <w:jc w:val="both"/>
            </w:pPr>
            <w:r w:rsidRPr="004F2450">
              <w:t>0.599</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634931DA" w14:textId="77777777" w:rsidR="009100BD" w:rsidRPr="004F2450" w:rsidRDefault="00000000">
            <w:pPr>
              <w:spacing w:before="200" w:after="200" w:line="360" w:lineRule="auto"/>
              <w:jc w:val="both"/>
            </w:pPr>
            <w:r w:rsidRPr="004F2450">
              <w:t>8.834***</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A0A679E" w14:textId="77777777" w:rsidR="009100BD" w:rsidRPr="004F2450" w:rsidRDefault="00000000">
            <w:pPr>
              <w:spacing w:before="200" w:after="200" w:line="360" w:lineRule="auto"/>
              <w:jc w:val="center"/>
            </w:pPr>
            <w:r w:rsidRPr="004F2450">
              <w:t>Yes</w:t>
            </w:r>
          </w:p>
        </w:tc>
      </w:tr>
      <w:tr w:rsidR="00B834A1" w:rsidRPr="004F2450" w14:paraId="4B81879C"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76DBB73" w14:textId="77777777" w:rsidR="009100BD" w:rsidRPr="004F2450" w:rsidRDefault="00000000">
            <w:pPr>
              <w:spacing w:before="200" w:after="200" w:line="360" w:lineRule="auto"/>
              <w:rPr>
                <w:b/>
              </w:rPr>
            </w:pPr>
            <w:r w:rsidRPr="004F2450">
              <w:rPr>
                <w:rFonts w:eastAsia="Cardo"/>
                <w:b/>
              </w:rPr>
              <w:t>H2: Green Attitude → Satisfaction</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7BD182C" w14:textId="77777777" w:rsidR="009100BD" w:rsidRPr="004F2450" w:rsidRDefault="00000000">
            <w:pPr>
              <w:spacing w:before="200" w:after="200" w:line="360" w:lineRule="auto"/>
              <w:jc w:val="both"/>
            </w:pPr>
            <w:r w:rsidRPr="004F2450">
              <w:t>0.697</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C553152" w14:textId="77777777" w:rsidR="009100BD" w:rsidRPr="004F2450" w:rsidRDefault="00000000">
            <w:pPr>
              <w:spacing w:before="200" w:after="200" w:line="360" w:lineRule="auto"/>
              <w:jc w:val="both"/>
            </w:pPr>
            <w:r w:rsidRPr="004F2450">
              <w:t>12.653***</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B51C864" w14:textId="77777777" w:rsidR="009100BD" w:rsidRPr="004F2450" w:rsidRDefault="00000000">
            <w:pPr>
              <w:spacing w:before="200" w:after="200" w:line="360" w:lineRule="auto"/>
              <w:jc w:val="center"/>
            </w:pPr>
            <w:r w:rsidRPr="004F2450">
              <w:t>Yes</w:t>
            </w:r>
          </w:p>
        </w:tc>
      </w:tr>
      <w:tr w:rsidR="00B834A1" w:rsidRPr="004F2450" w14:paraId="2B7A04C5"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33C38FF" w14:textId="77777777" w:rsidR="009100BD" w:rsidRPr="004F2450" w:rsidRDefault="00000000">
            <w:pPr>
              <w:spacing w:before="200" w:after="200" w:line="360" w:lineRule="auto"/>
              <w:rPr>
                <w:b/>
              </w:rPr>
            </w:pPr>
            <w:r w:rsidRPr="004F2450">
              <w:rPr>
                <w:rFonts w:eastAsia="Cardo"/>
                <w:b/>
              </w:rPr>
              <w:t>H3: Satisfaction → Trust</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786379DB" w14:textId="77777777" w:rsidR="009100BD" w:rsidRPr="004F2450" w:rsidRDefault="00000000">
            <w:pPr>
              <w:spacing w:before="200" w:after="200" w:line="360" w:lineRule="auto"/>
              <w:jc w:val="both"/>
            </w:pPr>
            <w:r w:rsidRPr="004F2450">
              <w:t>0.756</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B46C3FE" w14:textId="77777777" w:rsidR="009100BD" w:rsidRPr="004F2450" w:rsidRDefault="00000000">
            <w:pPr>
              <w:spacing w:before="200" w:after="200" w:line="360" w:lineRule="auto"/>
              <w:jc w:val="both"/>
            </w:pPr>
            <w:r w:rsidRPr="004F2450">
              <w:t>15.696***</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4D99D73" w14:textId="77777777" w:rsidR="009100BD" w:rsidRPr="004F2450" w:rsidRDefault="00000000">
            <w:pPr>
              <w:spacing w:before="200" w:after="200" w:line="360" w:lineRule="auto"/>
              <w:jc w:val="center"/>
            </w:pPr>
            <w:r w:rsidRPr="004F2450">
              <w:t>Yes</w:t>
            </w:r>
          </w:p>
        </w:tc>
      </w:tr>
      <w:tr w:rsidR="00B834A1" w:rsidRPr="004F2450" w14:paraId="2AECA2DB"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315B1B1" w14:textId="77777777" w:rsidR="009100BD" w:rsidRPr="004F2450" w:rsidRDefault="00000000">
            <w:pPr>
              <w:spacing w:before="200" w:after="200" w:line="360" w:lineRule="auto"/>
              <w:rPr>
                <w:b/>
              </w:rPr>
            </w:pPr>
            <w:r w:rsidRPr="004F2450">
              <w:rPr>
                <w:rFonts w:eastAsia="Cardo"/>
                <w:b/>
              </w:rPr>
              <w:lastRenderedPageBreak/>
              <w:t>H4: Trust → Brand Equity</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724E88A6" w14:textId="77777777" w:rsidR="009100BD" w:rsidRPr="004F2450" w:rsidRDefault="00000000">
            <w:pPr>
              <w:spacing w:before="200" w:after="200" w:line="360" w:lineRule="auto"/>
              <w:jc w:val="both"/>
            </w:pPr>
            <w:r w:rsidRPr="004F2450">
              <w:t>0.339</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9DD2EBC" w14:textId="77777777" w:rsidR="009100BD" w:rsidRPr="004F2450" w:rsidRDefault="00000000">
            <w:pPr>
              <w:spacing w:before="200" w:after="200" w:line="360" w:lineRule="auto"/>
              <w:jc w:val="both"/>
            </w:pPr>
            <w:r w:rsidRPr="004F2450">
              <w:t>4.459**</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556B864" w14:textId="77777777" w:rsidR="009100BD" w:rsidRPr="004F2450" w:rsidRDefault="00000000">
            <w:pPr>
              <w:spacing w:before="200" w:after="200" w:line="360" w:lineRule="auto"/>
              <w:jc w:val="center"/>
            </w:pPr>
            <w:r w:rsidRPr="004F2450">
              <w:t>Yes</w:t>
            </w:r>
          </w:p>
        </w:tc>
      </w:tr>
      <w:tr w:rsidR="00B834A1" w:rsidRPr="004F2450" w14:paraId="02494FF2"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3306CD2" w14:textId="77777777" w:rsidR="009100BD" w:rsidRPr="004F2450" w:rsidRDefault="00000000">
            <w:pPr>
              <w:spacing w:before="200" w:after="200" w:line="360" w:lineRule="auto"/>
              <w:rPr>
                <w:b/>
              </w:rPr>
            </w:pPr>
            <w:r w:rsidRPr="004F2450">
              <w:rPr>
                <w:rFonts w:eastAsia="Cardo"/>
                <w:b/>
              </w:rPr>
              <w:t>H5: Satisfaction → Brand Equity</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3CB9626" w14:textId="77777777" w:rsidR="009100BD" w:rsidRPr="004F2450" w:rsidRDefault="00000000">
            <w:pPr>
              <w:spacing w:before="200" w:after="200" w:line="360" w:lineRule="auto"/>
              <w:jc w:val="both"/>
            </w:pPr>
            <w:r w:rsidRPr="004F2450">
              <w:t>0.250</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44BEBD3" w14:textId="77777777" w:rsidR="009100BD" w:rsidRPr="004F2450" w:rsidRDefault="00000000">
            <w:pPr>
              <w:spacing w:before="200" w:after="200" w:line="360" w:lineRule="auto"/>
              <w:jc w:val="both"/>
            </w:pPr>
            <w:r w:rsidRPr="004F2450">
              <w:t>2.829**</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FA2C415" w14:textId="77777777" w:rsidR="009100BD" w:rsidRPr="004F2450" w:rsidRDefault="00000000">
            <w:pPr>
              <w:spacing w:before="200" w:after="200" w:line="360" w:lineRule="auto"/>
              <w:jc w:val="center"/>
            </w:pPr>
            <w:r w:rsidRPr="004F2450">
              <w:t>Yes</w:t>
            </w:r>
          </w:p>
        </w:tc>
      </w:tr>
      <w:tr w:rsidR="00B834A1" w:rsidRPr="004F2450" w14:paraId="66B907FB"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18CA31F" w14:textId="77777777" w:rsidR="009100BD" w:rsidRPr="004F2450" w:rsidRDefault="00000000">
            <w:pPr>
              <w:spacing w:before="200" w:after="200" w:line="360" w:lineRule="auto"/>
              <w:rPr>
                <w:b/>
              </w:rPr>
            </w:pPr>
            <w:r w:rsidRPr="004F2450">
              <w:rPr>
                <w:rFonts w:eastAsia="Cardo"/>
                <w:b/>
              </w:rPr>
              <w:t>H6: Trust→ WOM Intention</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B5ABC8D" w14:textId="77777777" w:rsidR="009100BD" w:rsidRPr="004F2450" w:rsidRDefault="00000000">
            <w:pPr>
              <w:spacing w:before="200" w:after="200" w:line="360" w:lineRule="auto"/>
              <w:jc w:val="both"/>
            </w:pPr>
            <w:r w:rsidRPr="004F2450">
              <w:t>0.449</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3002101" w14:textId="77777777" w:rsidR="009100BD" w:rsidRPr="004F2450" w:rsidRDefault="00000000">
            <w:pPr>
              <w:spacing w:before="200" w:after="200" w:line="360" w:lineRule="auto"/>
              <w:jc w:val="both"/>
            </w:pPr>
            <w:r w:rsidRPr="004F2450">
              <w:t>4.677***</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6FEC42F" w14:textId="77777777" w:rsidR="009100BD" w:rsidRPr="004F2450" w:rsidRDefault="00000000">
            <w:pPr>
              <w:spacing w:before="200" w:after="200" w:line="360" w:lineRule="auto"/>
              <w:jc w:val="center"/>
            </w:pPr>
            <w:r w:rsidRPr="004F2450">
              <w:t>Yes</w:t>
            </w:r>
          </w:p>
        </w:tc>
      </w:tr>
      <w:tr w:rsidR="00B834A1" w:rsidRPr="004F2450" w14:paraId="46ADF2EF" w14:textId="77777777">
        <w:tc>
          <w:tcPr>
            <w:tcW w:w="483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63740EE9" w14:textId="77777777" w:rsidR="009100BD" w:rsidRPr="004F2450" w:rsidRDefault="00000000">
            <w:pPr>
              <w:spacing w:before="200" w:after="200" w:line="360" w:lineRule="auto"/>
              <w:rPr>
                <w:b/>
              </w:rPr>
            </w:pPr>
            <w:r w:rsidRPr="004F2450">
              <w:rPr>
                <w:rFonts w:eastAsia="Cardo"/>
                <w:b/>
              </w:rPr>
              <w:t>H7: Green Attitude → WOM Intention</w:t>
            </w:r>
          </w:p>
        </w:tc>
        <w:tc>
          <w:tcPr>
            <w:tcW w:w="15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766CDB9B" w14:textId="77777777" w:rsidR="009100BD" w:rsidRPr="004F2450" w:rsidRDefault="00000000">
            <w:pPr>
              <w:spacing w:before="200" w:after="200" w:line="360" w:lineRule="auto"/>
              <w:jc w:val="both"/>
            </w:pPr>
            <w:r w:rsidRPr="004F2450">
              <w:t>0.324</w:t>
            </w:r>
          </w:p>
        </w:tc>
        <w:tc>
          <w:tcPr>
            <w:tcW w:w="139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931B6C7" w14:textId="77777777" w:rsidR="009100BD" w:rsidRPr="004F2450" w:rsidRDefault="00000000">
            <w:pPr>
              <w:spacing w:before="200" w:after="200" w:line="360" w:lineRule="auto"/>
              <w:jc w:val="both"/>
            </w:pPr>
            <w:r w:rsidRPr="004F2450">
              <w:t>3.451**</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33DD8AC" w14:textId="77777777" w:rsidR="009100BD" w:rsidRPr="004F2450" w:rsidRDefault="00000000">
            <w:pPr>
              <w:spacing w:before="200" w:after="200" w:line="360" w:lineRule="auto"/>
              <w:jc w:val="center"/>
            </w:pPr>
            <w:r w:rsidRPr="004F2450">
              <w:t>Yes</w:t>
            </w:r>
          </w:p>
        </w:tc>
      </w:tr>
    </w:tbl>
    <w:p w14:paraId="1A4D9A5C" w14:textId="28E4D30E" w:rsidR="009100BD" w:rsidRPr="004F2450" w:rsidRDefault="00000000">
      <w:pPr>
        <w:pStyle w:val="Heading3"/>
        <w:jc w:val="center"/>
        <w:rPr>
          <w:i/>
        </w:rPr>
      </w:pPr>
      <w:r w:rsidRPr="004F2450">
        <w:t xml:space="preserve"> </w:t>
      </w:r>
      <w:bookmarkStart w:id="48" w:name="_Toc193111702"/>
      <w:bookmarkStart w:id="49" w:name="_Toc193111730"/>
      <w:bookmarkStart w:id="50" w:name="_Toc193111808"/>
      <w:r w:rsidRPr="004F2450">
        <w:rPr>
          <w:i/>
        </w:rPr>
        <w:t xml:space="preserve">Table </w:t>
      </w:r>
      <w:r w:rsidR="00B834A1" w:rsidRPr="004F2450">
        <w:rPr>
          <w:i/>
          <w:lang w:val="vi-VN"/>
        </w:rPr>
        <w:t>5</w:t>
      </w:r>
      <w:r w:rsidRPr="004F2450">
        <w:rPr>
          <w:i/>
        </w:rPr>
        <w:t>: Structural Model Results</w:t>
      </w:r>
      <w:bookmarkEnd w:id="48"/>
      <w:bookmarkEnd w:id="49"/>
      <w:bookmarkEnd w:id="50"/>
    </w:p>
    <w:p w14:paraId="2E27859A" w14:textId="77777777" w:rsidR="009100BD" w:rsidRPr="004F2450" w:rsidRDefault="00000000">
      <w:pPr>
        <w:spacing w:before="200" w:after="200" w:line="360" w:lineRule="auto"/>
        <w:jc w:val="both"/>
      </w:pPr>
      <w:r w:rsidRPr="004F2450">
        <w:t>***p &lt; 0.001 (highly significant)</w:t>
      </w:r>
    </w:p>
    <w:p w14:paraId="3D3D380B" w14:textId="77777777" w:rsidR="009100BD" w:rsidRPr="004F2450" w:rsidRDefault="00000000">
      <w:pPr>
        <w:spacing w:before="200" w:after="200" w:line="360" w:lineRule="auto"/>
        <w:jc w:val="both"/>
      </w:pPr>
      <w:r w:rsidRPr="004F2450">
        <w:t>**p &lt; 0.01 (moderately significant)</w:t>
      </w:r>
    </w:p>
    <w:p w14:paraId="709BC254" w14:textId="77777777" w:rsidR="009100BD" w:rsidRPr="004F2450" w:rsidRDefault="00000000">
      <w:pPr>
        <w:spacing w:before="200" w:after="200" w:line="360" w:lineRule="auto"/>
        <w:jc w:val="both"/>
        <w:rPr>
          <w:b/>
        </w:rPr>
      </w:pPr>
      <w:r w:rsidRPr="004F2450">
        <w:t>*p &lt; 0.05 (significant)</w:t>
      </w:r>
    </w:p>
    <w:p w14:paraId="227B0388" w14:textId="7B1BD8C2" w:rsidR="009100BD" w:rsidRPr="004F2450" w:rsidRDefault="00000000">
      <w:pPr>
        <w:pStyle w:val="Heading2"/>
        <w:ind w:firstLine="0"/>
      </w:pPr>
      <w:bookmarkStart w:id="51" w:name="_Toc193114219"/>
      <w:r w:rsidRPr="004F2450">
        <w:t xml:space="preserve">4.4. Moderating </w:t>
      </w:r>
      <w:r w:rsidR="00EA47CE">
        <w:rPr>
          <w:lang w:val="vi-VN"/>
        </w:rPr>
        <w:t>e</w:t>
      </w:r>
      <w:r w:rsidRPr="004F2450">
        <w:t xml:space="preserve">ffects of </w:t>
      </w:r>
      <w:r w:rsidR="00EA47CE">
        <w:rPr>
          <w:lang w:val="vi-VN"/>
        </w:rPr>
        <w:t>e</w:t>
      </w:r>
      <w:r w:rsidRPr="004F2450">
        <w:t xml:space="preserve">nvironmental </w:t>
      </w:r>
      <w:r w:rsidR="00EA47CE">
        <w:rPr>
          <w:lang w:val="vi-VN"/>
        </w:rPr>
        <w:t>a</w:t>
      </w:r>
      <w:r w:rsidRPr="004F2450">
        <w:t>wareness</w:t>
      </w:r>
      <w:bookmarkEnd w:id="51"/>
      <w:r w:rsidRPr="004F2450">
        <w:t xml:space="preserve"> </w:t>
      </w:r>
    </w:p>
    <w:p w14:paraId="64434B5A" w14:textId="77777777" w:rsidR="009100BD" w:rsidRPr="004F2450" w:rsidRDefault="00000000">
      <w:pPr>
        <w:spacing w:before="200" w:after="200" w:line="360" w:lineRule="auto"/>
        <w:jc w:val="both"/>
      </w:pPr>
      <w:r w:rsidRPr="004F2450">
        <w:t xml:space="preserve">Environmental Awareness has been proven to have a positive moderating impact on green product purchasing decisions (Rama, 2024) using the Likert scale. According to our research result, awareness moderates the positive relationship between Trust and Brand Equity with an Original Sample &gt;0 and p-value &lt; 0.05. This result relatively means if the customers have a high green awareness, they will choose the brand that provides sustainable values. Besides, a positive moderating effect of awareness also exists in the connection between satisfaction and brand image. Customers are aware of the benefits of purchasing green-packaged products, which results in increasing satisfaction and improves the perception of that brand. Otherwise, Environmental Awareness does not affect other variables. </w:t>
      </w:r>
    </w:p>
    <w:tbl>
      <w:tblPr>
        <w:tblStyle w:val="a4"/>
        <w:tblW w:w="10770"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1515"/>
        <w:gridCol w:w="1455"/>
        <w:gridCol w:w="1305"/>
        <w:gridCol w:w="1620"/>
        <w:gridCol w:w="1065"/>
        <w:gridCol w:w="1455"/>
      </w:tblGrid>
      <w:tr w:rsidR="00B834A1" w:rsidRPr="004F2450" w14:paraId="32DDD634" w14:textId="77777777">
        <w:tc>
          <w:tcPr>
            <w:tcW w:w="2355" w:type="dxa"/>
            <w:tcBorders>
              <w:top w:val="single" w:sz="12" w:space="0" w:color="000000"/>
              <w:left w:val="nil"/>
              <w:right w:val="nil"/>
            </w:tcBorders>
            <w:shd w:val="clear" w:color="auto" w:fill="auto"/>
            <w:tcMar>
              <w:top w:w="100" w:type="dxa"/>
              <w:left w:w="100" w:type="dxa"/>
              <w:bottom w:w="100" w:type="dxa"/>
              <w:right w:w="100" w:type="dxa"/>
            </w:tcMar>
          </w:tcPr>
          <w:p w14:paraId="04AE9876" w14:textId="77777777" w:rsidR="009100BD" w:rsidRPr="004F2450" w:rsidRDefault="00000000">
            <w:pPr>
              <w:spacing w:before="200" w:after="200" w:line="360" w:lineRule="auto"/>
              <w:jc w:val="center"/>
            </w:pPr>
            <w:r w:rsidRPr="004F2450">
              <w:t>Hypothesis</w:t>
            </w:r>
          </w:p>
        </w:tc>
        <w:tc>
          <w:tcPr>
            <w:tcW w:w="1515" w:type="dxa"/>
            <w:tcBorders>
              <w:top w:val="single" w:sz="12" w:space="0" w:color="000000"/>
              <w:left w:val="nil"/>
              <w:right w:val="nil"/>
            </w:tcBorders>
            <w:shd w:val="clear" w:color="auto" w:fill="auto"/>
            <w:tcMar>
              <w:top w:w="100" w:type="dxa"/>
              <w:left w:w="100" w:type="dxa"/>
              <w:bottom w:w="100" w:type="dxa"/>
              <w:right w:w="100" w:type="dxa"/>
            </w:tcMar>
          </w:tcPr>
          <w:p w14:paraId="391B9566" w14:textId="77777777" w:rsidR="009100BD" w:rsidRPr="004F2450" w:rsidRDefault="00000000">
            <w:pPr>
              <w:spacing w:before="200" w:after="200" w:line="360" w:lineRule="auto"/>
              <w:jc w:val="center"/>
            </w:pPr>
            <w:r w:rsidRPr="004F2450">
              <w:t>Original Sample (O)</w:t>
            </w:r>
          </w:p>
        </w:tc>
        <w:tc>
          <w:tcPr>
            <w:tcW w:w="1455" w:type="dxa"/>
            <w:tcBorders>
              <w:top w:val="single" w:sz="12" w:space="0" w:color="000000"/>
              <w:left w:val="nil"/>
              <w:right w:val="nil"/>
            </w:tcBorders>
            <w:shd w:val="clear" w:color="auto" w:fill="auto"/>
            <w:tcMar>
              <w:top w:w="100" w:type="dxa"/>
              <w:left w:w="100" w:type="dxa"/>
              <w:bottom w:w="100" w:type="dxa"/>
              <w:right w:w="100" w:type="dxa"/>
            </w:tcMar>
          </w:tcPr>
          <w:p w14:paraId="723F3C2C" w14:textId="77777777" w:rsidR="009100BD" w:rsidRPr="004F2450" w:rsidRDefault="00000000">
            <w:pPr>
              <w:spacing w:before="200" w:after="200" w:line="360" w:lineRule="auto"/>
              <w:jc w:val="center"/>
            </w:pPr>
            <w:r w:rsidRPr="004F2450">
              <w:t>Sample  Mean (M)</w:t>
            </w:r>
          </w:p>
        </w:tc>
        <w:tc>
          <w:tcPr>
            <w:tcW w:w="1305" w:type="dxa"/>
            <w:tcBorders>
              <w:top w:val="single" w:sz="12" w:space="0" w:color="000000"/>
              <w:left w:val="nil"/>
              <w:right w:val="nil"/>
            </w:tcBorders>
            <w:shd w:val="clear" w:color="auto" w:fill="auto"/>
            <w:tcMar>
              <w:top w:w="100" w:type="dxa"/>
              <w:left w:w="100" w:type="dxa"/>
              <w:bottom w:w="100" w:type="dxa"/>
              <w:right w:w="100" w:type="dxa"/>
            </w:tcMar>
          </w:tcPr>
          <w:p w14:paraId="7EF4672E" w14:textId="77777777" w:rsidR="009100BD" w:rsidRPr="004F2450" w:rsidRDefault="00000000">
            <w:pPr>
              <w:spacing w:before="200" w:after="200" w:line="360" w:lineRule="auto"/>
              <w:jc w:val="center"/>
            </w:pPr>
            <w:r w:rsidRPr="004F2450">
              <w:t>Standard Deviation (STDEV)</w:t>
            </w:r>
          </w:p>
        </w:tc>
        <w:tc>
          <w:tcPr>
            <w:tcW w:w="1620" w:type="dxa"/>
            <w:tcBorders>
              <w:top w:val="single" w:sz="12" w:space="0" w:color="000000"/>
              <w:left w:val="nil"/>
              <w:right w:val="nil"/>
            </w:tcBorders>
            <w:shd w:val="clear" w:color="auto" w:fill="auto"/>
            <w:tcMar>
              <w:top w:w="100" w:type="dxa"/>
              <w:left w:w="100" w:type="dxa"/>
              <w:bottom w:w="100" w:type="dxa"/>
              <w:right w:w="100" w:type="dxa"/>
            </w:tcMar>
          </w:tcPr>
          <w:p w14:paraId="01275204" w14:textId="77777777" w:rsidR="009100BD" w:rsidRPr="004F2450" w:rsidRDefault="00000000">
            <w:pPr>
              <w:spacing w:before="200" w:after="200" w:line="360" w:lineRule="auto"/>
              <w:jc w:val="center"/>
            </w:pPr>
            <w:r w:rsidRPr="004F2450">
              <w:t>T statistics (|O/STDEV|)</w:t>
            </w:r>
          </w:p>
        </w:tc>
        <w:tc>
          <w:tcPr>
            <w:tcW w:w="1065" w:type="dxa"/>
            <w:tcBorders>
              <w:top w:val="single" w:sz="12" w:space="0" w:color="000000"/>
              <w:left w:val="nil"/>
              <w:right w:val="nil"/>
            </w:tcBorders>
            <w:shd w:val="clear" w:color="auto" w:fill="auto"/>
            <w:tcMar>
              <w:top w:w="100" w:type="dxa"/>
              <w:left w:w="100" w:type="dxa"/>
              <w:bottom w:w="100" w:type="dxa"/>
              <w:right w:w="100" w:type="dxa"/>
            </w:tcMar>
          </w:tcPr>
          <w:p w14:paraId="5C821222" w14:textId="77777777" w:rsidR="009100BD" w:rsidRPr="004F2450" w:rsidRDefault="00000000">
            <w:pPr>
              <w:spacing w:before="200" w:after="200" w:line="360" w:lineRule="auto"/>
              <w:jc w:val="center"/>
            </w:pPr>
            <w:r w:rsidRPr="004F2450">
              <w:t>P-value</w:t>
            </w:r>
          </w:p>
        </w:tc>
        <w:tc>
          <w:tcPr>
            <w:tcW w:w="1455" w:type="dxa"/>
            <w:tcBorders>
              <w:top w:val="single" w:sz="12" w:space="0" w:color="000000"/>
              <w:left w:val="nil"/>
              <w:right w:val="nil"/>
            </w:tcBorders>
            <w:shd w:val="clear" w:color="auto" w:fill="auto"/>
            <w:tcMar>
              <w:top w:w="100" w:type="dxa"/>
              <w:left w:w="100" w:type="dxa"/>
              <w:bottom w:w="100" w:type="dxa"/>
              <w:right w:w="100" w:type="dxa"/>
            </w:tcMar>
          </w:tcPr>
          <w:p w14:paraId="04FE826A" w14:textId="77777777" w:rsidR="009100BD" w:rsidRPr="004F2450" w:rsidRDefault="00000000">
            <w:pPr>
              <w:spacing w:before="200" w:after="200" w:line="360" w:lineRule="auto"/>
              <w:jc w:val="center"/>
            </w:pPr>
            <w:r w:rsidRPr="004F2450">
              <w:t>Moderation</w:t>
            </w:r>
          </w:p>
        </w:tc>
      </w:tr>
      <w:tr w:rsidR="00B834A1" w:rsidRPr="004F2450" w14:paraId="525A5388" w14:textId="77777777">
        <w:tc>
          <w:tcPr>
            <w:tcW w:w="2355" w:type="dxa"/>
            <w:tcBorders>
              <w:left w:val="nil"/>
              <w:bottom w:val="nil"/>
              <w:right w:val="nil"/>
            </w:tcBorders>
            <w:shd w:val="clear" w:color="auto" w:fill="auto"/>
            <w:tcMar>
              <w:top w:w="100" w:type="dxa"/>
              <w:left w:w="100" w:type="dxa"/>
              <w:bottom w:w="100" w:type="dxa"/>
              <w:right w:w="100" w:type="dxa"/>
            </w:tcMar>
          </w:tcPr>
          <w:p w14:paraId="036F5D7D" w14:textId="77777777" w:rsidR="009100BD" w:rsidRPr="004F2450" w:rsidRDefault="00000000">
            <w:pPr>
              <w:spacing w:before="200" w:after="200" w:line="360" w:lineRule="auto"/>
            </w:pPr>
            <w:r w:rsidRPr="004F2450">
              <w:rPr>
                <w:rFonts w:eastAsia="Cardo"/>
              </w:rPr>
              <w:lastRenderedPageBreak/>
              <w:t>GA-C → EWOM-H</w:t>
            </w:r>
          </w:p>
        </w:tc>
        <w:tc>
          <w:tcPr>
            <w:tcW w:w="1515" w:type="dxa"/>
            <w:tcBorders>
              <w:left w:val="nil"/>
              <w:bottom w:val="nil"/>
              <w:right w:val="nil"/>
            </w:tcBorders>
            <w:shd w:val="clear" w:color="auto" w:fill="auto"/>
            <w:tcMar>
              <w:top w:w="100" w:type="dxa"/>
              <w:left w:w="100" w:type="dxa"/>
              <w:bottom w:w="100" w:type="dxa"/>
              <w:right w:w="100" w:type="dxa"/>
            </w:tcMar>
          </w:tcPr>
          <w:p w14:paraId="62623AA8" w14:textId="77777777" w:rsidR="009100BD" w:rsidRPr="004F2450" w:rsidRDefault="00000000">
            <w:pPr>
              <w:spacing w:before="200" w:after="200" w:line="360" w:lineRule="auto"/>
              <w:jc w:val="center"/>
            </w:pPr>
            <w:r w:rsidRPr="004F2450">
              <w:t>0.038</w:t>
            </w:r>
          </w:p>
        </w:tc>
        <w:tc>
          <w:tcPr>
            <w:tcW w:w="1455" w:type="dxa"/>
            <w:tcBorders>
              <w:left w:val="nil"/>
              <w:bottom w:val="nil"/>
              <w:right w:val="nil"/>
            </w:tcBorders>
            <w:shd w:val="clear" w:color="auto" w:fill="auto"/>
            <w:tcMar>
              <w:top w:w="100" w:type="dxa"/>
              <w:left w:w="100" w:type="dxa"/>
              <w:bottom w:w="100" w:type="dxa"/>
              <w:right w:w="100" w:type="dxa"/>
            </w:tcMar>
          </w:tcPr>
          <w:p w14:paraId="6D712C59" w14:textId="77777777" w:rsidR="009100BD" w:rsidRPr="004F2450" w:rsidRDefault="00000000">
            <w:pPr>
              <w:spacing w:before="200" w:after="200" w:line="360" w:lineRule="auto"/>
              <w:jc w:val="center"/>
            </w:pPr>
            <w:r w:rsidRPr="004F2450">
              <w:t>0.035</w:t>
            </w:r>
          </w:p>
        </w:tc>
        <w:tc>
          <w:tcPr>
            <w:tcW w:w="1305" w:type="dxa"/>
            <w:tcBorders>
              <w:left w:val="nil"/>
              <w:bottom w:val="nil"/>
              <w:right w:val="nil"/>
            </w:tcBorders>
            <w:shd w:val="clear" w:color="auto" w:fill="auto"/>
            <w:tcMar>
              <w:top w:w="100" w:type="dxa"/>
              <w:left w:w="100" w:type="dxa"/>
              <w:bottom w:w="100" w:type="dxa"/>
              <w:right w:w="100" w:type="dxa"/>
            </w:tcMar>
          </w:tcPr>
          <w:p w14:paraId="29BF530F" w14:textId="77777777" w:rsidR="009100BD" w:rsidRPr="004F2450" w:rsidRDefault="00000000">
            <w:pPr>
              <w:spacing w:before="200" w:after="200" w:line="360" w:lineRule="auto"/>
              <w:jc w:val="center"/>
            </w:pPr>
            <w:r w:rsidRPr="004F2450">
              <w:t>0.083</w:t>
            </w:r>
          </w:p>
        </w:tc>
        <w:tc>
          <w:tcPr>
            <w:tcW w:w="1620" w:type="dxa"/>
            <w:tcBorders>
              <w:left w:val="nil"/>
              <w:bottom w:val="nil"/>
              <w:right w:val="nil"/>
            </w:tcBorders>
            <w:shd w:val="clear" w:color="auto" w:fill="auto"/>
            <w:tcMar>
              <w:top w:w="100" w:type="dxa"/>
              <w:left w:w="100" w:type="dxa"/>
              <w:bottom w:w="100" w:type="dxa"/>
              <w:right w:w="100" w:type="dxa"/>
            </w:tcMar>
          </w:tcPr>
          <w:p w14:paraId="2BE242B0" w14:textId="77777777" w:rsidR="009100BD" w:rsidRPr="004F2450" w:rsidRDefault="00000000">
            <w:pPr>
              <w:spacing w:before="200" w:after="200" w:line="360" w:lineRule="auto"/>
              <w:jc w:val="center"/>
            </w:pPr>
            <w:r w:rsidRPr="004F2450">
              <w:t>0.462</w:t>
            </w:r>
          </w:p>
        </w:tc>
        <w:tc>
          <w:tcPr>
            <w:tcW w:w="1065" w:type="dxa"/>
            <w:tcBorders>
              <w:left w:val="nil"/>
              <w:bottom w:val="nil"/>
              <w:right w:val="nil"/>
            </w:tcBorders>
            <w:shd w:val="clear" w:color="auto" w:fill="auto"/>
            <w:tcMar>
              <w:top w:w="100" w:type="dxa"/>
              <w:left w:w="100" w:type="dxa"/>
              <w:bottom w:w="100" w:type="dxa"/>
              <w:right w:w="100" w:type="dxa"/>
            </w:tcMar>
          </w:tcPr>
          <w:p w14:paraId="2225246B" w14:textId="77777777" w:rsidR="009100BD" w:rsidRPr="004F2450" w:rsidRDefault="00000000">
            <w:pPr>
              <w:spacing w:before="200" w:after="200" w:line="360" w:lineRule="auto"/>
              <w:jc w:val="center"/>
            </w:pPr>
            <w:r w:rsidRPr="004F2450">
              <w:t>0.644</w:t>
            </w:r>
          </w:p>
        </w:tc>
        <w:tc>
          <w:tcPr>
            <w:tcW w:w="1455" w:type="dxa"/>
            <w:tcBorders>
              <w:left w:val="nil"/>
              <w:bottom w:val="nil"/>
              <w:right w:val="nil"/>
            </w:tcBorders>
            <w:shd w:val="clear" w:color="auto" w:fill="auto"/>
            <w:tcMar>
              <w:top w:w="100" w:type="dxa"/>
              <w:left w:w="100" w:type="dxa"/>
              <w:bottom w:w="100" w:type="dxa"/>
              <w:right w:w="100" w:type="dxa"/>
            </w:tcMar>
          </w:tcPr>
          <w:p w14:paraId="05F2E57B" w14:textId="77777777" w:rsidR="009100BD" w:rsidRPr="004F2450" w:rsidRDefault="00000000">
            <w:pPr>
              <w:spacing w:before="200" w:after="200" w:line="360" w:lineRule="auto"/>
              <w:jc w:val="center"/>
            </w:pPr>
            <w:r w:rsidRPr="004F2450">
              <w:t>NO</w:t>
            </w:r>
          </w:p>
        </w:tc>
      </w:tr>
      <w:tr w:rsidR="00B834A1" w:rsidRPr="004F2450" w14:paraId="59E1AC03" w14:textId="77777777">
        <w:trPr>
          <w:trHeight w:val="465"/>
        </w:trPr>
        <w:tc>
          <w:tcPr>
            <w:tcW w:w="2355" w:type="dxa"/>
            <w:tcBorders>
              <w:top w:val="nil"/>
              <w:left w:val="nil"/>
              <w:bottom w:val="nil"/>
              <w:right w:val="nil"/>
            </w:tcBorders>
            <w:shd w:val="clear" w:color="auto" w:fill="auto"/>
            <w:tcMar>
              <w:top w:w="100" w:type="dxa"/>
              <w:left w:w="100" w:type="dxa"/>
              <w:bottom w:w="100" w:type="dxa"/>
              <w:right w:w="100" w:type="dxa"/>
            </w:tcMar>
          </w:tcPr>
          <w:p w14:paraId="6E437CEB" w14:textId="77777777" w:rsidR="009100BD" w:rsidRPr="004F2450" w:rsidRDefault="00000000">
            <w:pPr>
              <w:spacing w:before="200" w:after="200" w:line="360" w:lineRule="auto"/>
            </w:pPr>
            <w:r w:rsidRPr="004F2450">
              <w:rPr>
                <w:rFonts w:eastAsia="Cardo"/>
              </w:rPr>
              <w:t>GA-C → STI-E</w:t>
            </w:r>
          </w:p>
        </w:tc>
        <w:tc>
          <w:tcPr>
            <w:tcW w:w="1515" w:type="dxa"/>
            <w:tcBorders>
              <w:top w:val="nil"/>
              <w:left w:val="nil"/>
              <w:bottom w:val="nil"/>
              <w:right w:val="nil"/>
            </w:tcBorders>
            <w:shd w:val="clear" w:color="auto" w:fill="auto"/>
            <w:tcMar>
              <w:top w:w="100" w:type="dxa"/>
              <w:left w:w="100" w:type="dxa"/>
              <w:bottom w:w="100" w:type="dxa"/>
              <w:right w:w="100" w:type="dxa"/>
            </w:tcMar>
          </w:tcPr>
          <w:p w14:paraId="2E1C2E85" w14:textId="77777777" w:rsidR="009100BD" w:rsidRPr="004F2450" w:rsidRDefault="00000000">
            <w:pPr>
              <w:spacing w:before="200" w:after="200" w:line="360" w:lineRule="auto"/>
              <w:jc w:val="center"/>
            </w:pPr>
            <w:r w:rsidRPr="004F2450">
              <w:t>-0.030</w:t>
            </w:r>
          </w:p>
        </w:tc>
        <w:tc>
          <w:tcPr>
            <w:tcW w:w="1455" w:type="dxa"/>
            <w:tcBorders>
              <w:top w:val="nil"/>
              <w:left w:val="nil"/>
              <w:bottom w:val="nil"/>
              <w:right w:val="nil"/>
            </w:tcBorders>
            <w:shd w:val="clear" w:color="auto" w:fill="auto"/>
            <w:tcMar>
              <w:top w:w="100" w:type="dxa"/>
              <w:left w:w="100" w:type="dxa"/>
              <w:bottom w:w="100" w:type="dxa"/>
              <w:right w:w="100" w:type="dxa"/>
            </w:tcMar>
          </w:tcPr>
          <w:p w14:paraId="0A317491" w14:textId="77777777" w:rsidR="009100BD" w:rsidRPr="004F2450" w:rsidRDefault="00000000">
            <w:pPr>
              <w:spacing w:before="200" w:after="200" w:line="360" w:lineRule="auto"/>
              <w:jc w:val="center"/>
            </w:pPr>
            <w:r w:rsidRPr="004F2450">
              <w:t>-0.019</w:t>
            </w:r>
          </w:p>
        </w:tc>
        <w:tc>
          <w:tcPr>
            <w:tcW w:w="1305" w:type="dxa"/>
            <w:tcBorders>
              <w:top w:val="nil"/>
              <w:left w:val="nil"/>
              <w:bottom w:val="nil"/>
              <w:right w:val="nil"/>
            </w:tcBorders>
            <w:shd w:val="clear" w:color="auto" w:fill="auto"/>
            <w:tcMar>
              <w:top w:w="100" w:type="dxa"/>
              <w:left w:w="100" w:type="dxa"/>
              <w:bottom w:w="100" w:type="dxa"/>
              <w:right w:w="100" w:type="dxa"/>
            </w:tcMar>
          </w:tcPr>
          <w:p w14:paraId="2651A6C2" w14:textId="77777777" w:rsidR="009100BD" w:rsidRPr="004F2450" w:rsidRDefault="00000000">
            <w:pPr>
              <w:spacing w:before="200" w:after="200" w:line="360" w:lineRule="auto"/>
              <w:jc w:val="center"/>
            </w:pPr>
            <w:r w:rsidRPr="004F2450">
              <w:t>0.050</w:t>
            </w:r>
          </w:p>
        </w:tc>
        <w:tc>
          <w:tcPr>
            <w:tcW w:w="1620" w:type="dxa"/>
            <w:tcBorders>
              <w:top w:val="nil"/>
              <w:left w:val="nil"/>
              <w:bottom w:val="nil"/>
              <w:right w:val="nil"/>
            </w:tcBorders>
            <w:shd w:val="clear" w:color="auto" w:fill="auto"/>
            <w:tcMar>
              <w:top w:w="100" w:type="dxa"/>
              <w:left w:w="100" w:type="dxa"/>
              <w:bottom w:w="100" w:type="dxa"/>
              <w:right w:w="100" w:type="dxa"/>
            </w:tcMar>
          </w:tcPr>
          <w:p w14:paraId="25773047" w14:textId="77777777" w:rsidR="009100BD" w:rsidRPr="004F2450" w:rsidRDefault="00000000">
            <w:pPr>
              <w:spacing w:before="200" w:after="200" w:line="360" w:lineRule="auto"/>
              <w:jc w:val="center"/>
            </w:pPr>
            <w:r w:rsidRPr="004F2450">
              <w:t>0.588</w:t>
            </w:r>
          </w:p>
        </w:tc>
        <w:tc>
          <w:tcPr>
            <w:tcW w:w="1065" w:type="dxa"/>
            <w:tcBorders>
              <w:top w:val="nil"/>
              <w:left w:val="nil"/>
              <w:bottom w:val="nil"/>
              <w:right w:val="nil"/>
            </w:tcBorders>
            <w:shd w:val="clear" w:color="auto" w:fill="auto"/>
            <w:tcMar>
              <w:top w:w="100" w:type="dxa"/>
              <w:left w:w="100" w:type="dxa"/>
              <w:bottom w:w="100" w:type="dxa"/>
              <w:right w:w="100" w:type="dxa"/>
            </w:tcMar>
          </w:tcPr>
          <w:p w14:paraId="6883D86D" w14:textId="77777777" w:rsidR="009100BD" w:rsidRPr="004F2450" w:rsidRDefault="00000000">
            <w:pPr>
              <w:spacing w:before="200" w:after="200" w:line="360" w:lineRule="auto"/>
              <w:jc w:val="center"/>
            </w:pPr>
            <w:r w:rsidRPr="004F2450">
              <w:t>0.557</w:t>
            </w:r>
          </w:p>
        </w:tc>
        <w:tc>
          <w:tcPr>
            <w:tcW w:w="1455" w:type="dxa"/>
            <w:tcBorders>
              <w:top w:val="nil"/>
              <w:left w:val="nil"/>
              <w:bottom w:val="nil"/>
              <w:right w:val="nil"/>
            </w:tcBorders>
            <w:shd w:val="clear" w:color="auto" w:fill="auto"/>
            <w:tcMar>
              <w:top w:w="100" w:type="dxa"/>
              <w:left w:w="100" w:type="dxa"/>
              <w:bottom w:w="100" w:type="dxa"/>
              <w:right w:w="100" w:type="dxa"/>
            </w:tcMar>
          </w:tcPr>
          <w:p w14:paraId="2512B620" w14:textId="77777777" w:rsidR="009100BD" w:rsidRPr="004F2450" w:rsidRDefault="00000000">
            <w:pPr>
              <w:spacing w:before="200" w:after="200" w:line="360" w:lineRule="auto"/>
              <w:jc w:val="center"/>
            </w:pPr>
            <w:r w:rsidRPr="004F2450">
              <w:t>NO</w:t>
            </w:r>
          </w:p>
        </w:tc>
      </w:tr>
      <w:tr w:rsidR="00B834A1" w:rsidRPr="004F2450" w14:paraId="05BD238C" w14:textId="77777777">
        <w:tc>
          <w:tcPr>
            <w:tcW w:w="2355" w:type="dxa"/>
            <w:tcBorders>
              <w:top w:val="nil"/>
              <w:left w:val="nil"/>
              <w:bottom w:val="nil"/>
              <w:right w:val="nil"/>
            </w:tcBorders>
            <w:shd w:val="clear" w:color="auto" w:fill="auto"/>
            <w:tcMar>
              <w:top w:w="100" w:type="dxa"/>
              <w:left w:w="100" w:type="dxa"/>
              <w:bottom w:w="100" w:type="dxa"/>
              <w:right w:w="100" w:type="dxa"/>
            </w:tcMar>
          </w:tcPr>
          <w:p w14:paraId="4190C662" w14:textId="77777777" w:rsidR="009100BD" w:rsidRPr="004F2450" w:rsidRDefault="00000000">
            <w:pPr>
              <w:spacing w:before="200" w:after="200" w:line="360" w:lineRule="auto"/>
            </w:pPr>
            <w:r w:rsidRPr="004F2450">
              <w:rPr>
                <w:rFonts w:eastAsia="Cardo"/>
              </w:rPr>
              <w:t>GP-D → GA-C</w:t>
            </w:r>
          </w:p>
        </w:tc>
        <w:tc>
          <w:tcPr>
            <w:tcW w:w="1515" w:type="dxa"/>
            <w:tcBorders>
              <w:top w:val="nil"/>
              <w:left w:val="nil"/>
              <w:bottom w:val="nil"/>
              <w:right w:val="nil"/>
            </w:tcBorders>
            <w:shd w:val="clear" w:color="auto" w:fill="auto"/>
            <w:tcMar>
              <w:top w:w="100" w:type="dxa"/>
              <w:left w:w="100" w:type="dxa"/>
              <w:bottom w:w="100" w:type="dxa"/>
              <w:right w:w="100" w:type="dxa"/>
            </w:tcMar>
          </w:tcPr>
          <w:p w14:paraId="6A176887" w14:textId="77777777" w:rsidR="009100BD" w:rsidRPr="004F2450" w:rsidRDefault="00000000">
            <w:pPr>
              <w:spacing w:before="200" w:after="200" w:line="360" w:lineRule="auto"/>
              <w:jc w:val="center"/>
            </w:pPr>
            <w:r w:rsidRPr="004F2450">
              <w:t>-0.030</w:t>
            </w:r>
          </w:p>
        </w:tc>
        <w:tc>
          <w:tcPr>
            <w:tcW w:w="1455" w:type="dxa"/>
            <w:tcBorders>
              <w:top w:val="nil"/>
              <w:left w:val="nil"/>
              <w:bottom w:val="nil"/>
              <w:right w:val="nil"/>
            </w:tcBorders>
            <w:shd w:val="clear" w:color="auto" w:fill="auto"/>
            <w:tcMar>
              <w:top w:w="100" w:type="dxa"/>
              <w:left w:w="100" w:type="dxa"/>
              <w:bottom w:w="100" w:type="dxa"/>
              <w:right w:w="100" w:type="dxa"/>
            </w:tcMar>
          </w:tcPr>
          <w:p w14:paraId="1F11F576" w14:textId="77777777" w:rsidR="009100BD" w:rsidRPr="004F2450" w:rsidRDefault="00000000">
            <w:pPr>
              <w:spacing w:before="200" w:after="200" w:line="360" w:lineRule="auto"/>
              <w:jc w:val="center"/>
            </w:pPr>
            <w:r w:rsidRPr="004F2450">
              <w:t>-0.022</w:t>
            </w:r>
          </w:p>
        </w:tc>
        <w:tc>
          <w:tcPr>
            <w:tcW w:w="1305" w:type="dxa"/>
            <w:tcBorders>
              <w:top w:val="nil"/>
              <w:left w:val="nil"/>
              <w:bottom w:val="nil"/>
              <w:right w:val="nil"/>
            </w:tcBorders>
            <w:shd w:val="clear" w:color="auto" w:fill="auto"/>
            <w:tcMar>
              <w:top w:w="100" w:type="dxa"/>
              <w:left w:w="100" w:type="dxa"/>
              <w:bottom w:w="100" w:type="dxa"/>
              <w:right w:w="100" w:type="dxa"/>
            </w:tcMar>
          </w:tcPr>
          <w:p w14:paraId="0F02715C" w14:textId="77777777" w:rsidR="009100BD" w:rsidRPr="004F2450" w:rsidRDefault="00000000">
            <w:pPr>
              <w:spacing w:before="200" w:after="200" w:line="360" w:lineRule="auto"/>
              <w:jc w:val="center"/>
            </w:pPr>
            <w:r w:rsidRPr="004F2450">
              <w:t>0.058</w:t>
            </w:r>
          </w:p>
        </w:tc>
        <w:tc>
          <w:tcPr>
            <w:tcW w:w="1620" w:type="dxa"/>
            <w:tcBorders>
              <w:top w:val="nil"/>
              <w:left w:val="nil"/>
              <w:bottom w:val="nil"/>
              <w:right w:val="nil"/>
            </w:tcBorders>
            <w:shd w:val="clear" w:color="auto" w:fill="auto"/>
            <w:tcMar>
              <w:top w:w="100" w:type="dxa"/>
              <w:left w:w="100" w:type="dxa"/>
              <w:bottom w:w="100" w:type="dxa"/>
              <w:right w:w="100" w:type="dxa"/>
            </w:tcMar>
          </w:tcPr>
          <w:p w14:paraId="6BC38074" w14:textId="77777777" w:rsidR="009100BD" w:rsidRPr="004F2450" w:rsidRDefault="00000000">
            <w:pPr>
              <w:spacing w:before="200" w:after="200" w:line="360" w:lineRule="auto"/>
              <w:jc w:val="center"/>
            </w:pPr>
            <w:r w:rsidRPr="004F2450">
              <w:t>0.511</w:t>
            </w:r>
          </w:p>
        </w:tc>
        <w:tc>
          <w:tcPr>
            <w:tcW w:w="1065" w:type="dxa"/>
            <w:tcBorders>
              <w:top w:val="nil"/>
              <w:left w:val="nil"/>
              <w:bottom w:val="nil"/>
              <w:right w:val="nil"/>
            </w:tcBorders>
            <w:shd w:val="clear" w:color="auto" w:fill="auto"/>
            <w:tcMar>
              <w:top w:w="100" w:type="dxa"/>
              <w:left w:w="100" w:type="dxa"/>
              <w:bottom w:w="100" w:type="dxa"/>
              <w:right w:w="100" w:type="dxa"/>
            </w:tcMar>
          </w:tcPr>
          <w:p w14:paraId="4623DE86" w14:textId="77777777" w:rsidR="009100BD" w:rsidRPr="004F2450" w:rsidRDefault="00000000">
            <w:pPr>
              <w:spacing w:before="200" w:after="200" w:line="360" w:lineRule="auto"/>
              <w:jc w:val="center"/>
            </w:pPr>
            <w:r w:rsidRPr="004F2450">
              <w:t>0.609</w:t>
            </w:r>
          </w:p>
        </w:tc>
        <w:tc>
          <w:tcPr>
            <w:tcW w:w="1455" w:type="dxa"/>
            <w:tcBorders>
              <w:top w:val="nil"/>
              <w:left w:val="nil"/>
              <w:bottom w:val="nil"/>
              <w:right w:val="nil"/>
            </w:tcBorders>
            <w:shd w:val="clear" w:color="auto" w:fill="auto"/>
            <w:tcMar>
              <w:top w:w="100" w:type="dxa"/>
              <w:left w:w="100" w:type="dxa"/>
              <w:bottom w:w="100" w:type="dxa"/>
              <w:right w:w="100" w:type="dxa"/>
            </w:tcMar>
          </w:tcPr>
          <w:p w14:paraId="691C823C" w14:textId="77777777" w:rsidR="009100BD" w:rsidRPr="004F2450" w:rsidRDefault="00000000">
            <w:pPr>
              <w:spacing w:before="200" w:after="200" w:line="360" w:lineRule="auto"/>
              <w:jc w:val="center"/>
            </w:pPr>
            <w:r w:rsidRPr="004F2450">
              <w:t>NO</w:t>
            </w:r>
          </w:p>
        </w:tc>
      </w:tr>
      <w:tr w:rsidR="00B834A1" w:rsidRPr="004F2450" w14:paraId="2E39ED9E" w14:textId="77777777">
        <w:tc>
          <w:tcPr>
            <w:tcW w:w="2355" w:type="dxa"/>
            <w:tcBorders>
              <w:top w:val="nil"/>
              <w:left w:val="nil"/>
              <w:bottom w:val="nil"/>
              <w:right w:val="nil"/>
            </w:tcBorders>
            <w:shd w:val="clear" w:color="auto" w:fill="auto"/>
            <w:tcMar>
              <w:top w:w="100" w:type="dxa"/>
              <w:left w:w="100" w:type="dxa"/>
              <w:bottom w:w="100" w:type="dxa"/>
              <w:right w:w="100" w:type="dxa"/>
            </w:tcMar>
          </w:tcPr>
          <w:p w14:paraId="44096CFA" w14:textId="77777777" w:rsidR="009100BD" w:rsidRPr="004F2450" w:rsidRDefault="00000000">
            <w:pPr>
              <w:spacing w:before="200" w:after="200" w:line="360" w:lineRule="auto"/>
            </w:pPr>
            <w:r w:rsidRPr="004F2450">
              <w:rPr>
                <w:rFonts w:eastAsia="Cardo"/>
              </w:rPr>
              <w:t>STI-E → EB-G</w:t>
            </w:r>
          </w:p>
        </w:tc>
        <w:tc>
          <w:tcPr>
            <w:tcW w:w="1515" w:type="dxa"/>
            <w:tcBorders>
              <w:top w:val="nil"/>
              <w:left w:val="nil"/>
              <w:bottom w:val="nil"/>
              <w:right w:val="nil"/>
            </w:tcBorders>
            <w:shd w:val="clear" w:color="auto" w:fill="auto"/>
            <w:tcMar>
              <w:top w:w="100" w:type="dxa"/>
              <w:left w:w="100" w:type="dxa"/>
              <w:bottom w:w="100" w:type="dxa"/>
              <w:right w:w="100" w:type="dxa"/>
            </w:tcMar>
          </w:tcPr>
          <w:p w14:paraId="38A698B9" w14:textId="77777777" w:rsidR="009100BD" w:rsidRPr="004F2450" w:rsidRDefault="00000000">
            <w:pPr>
              <w:spacing w:before="200" w:after="200" w:line="360" w:lineRule="auto"/>
              <w:jc w:val="center"/>
            </w:pPr>
            <w:r w:rsidRPr="004F2450">
              <w:t>-0.210</w:t>
            </w:r>
          </w:p>
        </w:tc>
        <w:tc>
          <w:tcPr>
            <w:tcW w:w="1455" w:type="dxa"/>
            <w:tcBorders>
              <w:top w:val="nil"/>
              <w:left w:val="nil"/>
              <w:bottom w:val="nil"/>
              <w:right w:val="nil"/>
            </w:tcBorders>
            <w:shd w:val="clear" w:color="auto" w:fill="auto"/>
            <w:tcMar>
              <w:top w:w="100" w:type="dxa"/>
              <w:left w:w="100" w:type="dxa"/>
              <w:bottom w:w="100" w:type="dxa"/>
              <w:right w:w="100" w:type="dxa"/>
            </w:tcMar>
          </w:tcPr>
          <w:p w14:paraId="6A3DCC3E" w14:textId="77777777" w:rsidR="009100BD" w:rsidRPr="004F2450" w:rsidRDefault="00000000">
            <w:pPr>
              <w:spacing w:before="200" w:after="200" w:line="360" w:lineRule="auto"/>
              <w:jc w:val="center"/>
            </w:pPr>
            <w:r w:rsidRPr="004F2450">
              <w:t>-0.213</w:t>
            </w:r>
          </w:p>
        </w:tc>
        <w:tc>
          <w:tcPr>
            <w:tcW w:w="1305" w:type="dxa"/>
            <w:tcBorders>
              <w:top w:val="nil"/>
              <w:left w:val="nil"/>
              <w:bottom w:val="nil"/>
              <w:right w:val="nil"/>
            </w:tcBorders>
            <w:shd w:val="clear" w:color="auto" w:fill="auto"/>
            <w:tcMar>
              <w:top w:w="100" w:type="dxa"/>
              <w:left w:w="100" w:type="dxa"/>
              <w:bottom w:w="100" w:type="dxa"/>
              <w:right w:w="100" w:type="dxa"/>
            </w:tcMar>
          </w:tcPr>
          <w:p w14:paraId="5FD15AF6" w14:textId="77777777" w:rsidR="009100BD" w:rsidRPr="004F2450" w:rsidRDefault="00000000">
            <w:pPr>
              <w:spacing w:before="200" w:after="200" w:line="360" w:lineRule="auto"/>
              <w:jc w:val="center"/>
            </w:pPr>
            <w:r w:rsidRPr="004F2450">
              <w:t>0.104</w:t>
            </w:r>
          </w:p>
        </w:tc>
        <w:tc>
          <w:tcPr>
            <w:tcW w:w="1620" w:type="dxa"/>
            <w:tcBorders>
              <w:top w:val="nil"/>
              <w:left w:val="nil"/>
              <w:bottom w:val="nil"/>
              <w:right w:val="nil"/>
            </w:tcBorders>
            <w:shd w:val="clear" w:color="auto" w:fill="auto"/>
            <w:tcMar>
              <w:top w:w="100" w:type="dxa"/>
              <w:left w:w="100" w:type="dxa"/>
              <w:bottom w:w="100" w:type="dxa"/>
              <w:right w:w="100" w:type="dxa"/>
            </w:tcMar>
          </w:tcPr>
          <w:p w14:paraId="7D9B738B" w14:textId="77777777" w:rsidR="009100BD" w:rsidRPr="004F2450" w:rsidRDefault="00000000">
            <w:pPr>
              <w:spacing w:before="200" w:after="200" w:line="360" w:lineRule="auto"/>
              <w:jc w:val="center"/>
            </w:pPr>
            <w:r w:rsidRPr="004F2450">
              <w:t>2.022</w:t>
            </w:r>
          </w:p>
        </w:tc>
        <w:tc>
          <w:tcPr>
            <w:tcW w:w="1065" w:type="dxa"/>
            <w:tcBorders>
              <w:top w:val="nil"/>
              <w:left w:val="nil"/>
              <w:bottom w:val="nil"/>
              <w:right w:val="nil"/>
            </w:tcBorders>
            <w:shd w:val="clear" w:color="auto" w:fill="auto"/>
            <w:tcMar>
              <w:top w:w="100" w:type="dxa"/>
              <w:left w:w="100" w:type="dxa"/>
              <w:bottom w:w="100" w:type="dxa"/>
              <w:right w:w="100" w:type="dxa"/>
            </w:tcMar>
          </w:tcPr>
          <w:p w14:paraId="4FAC9614" w14:textId="77777777" w:rsidR="009100BD" w:rsidRPr="004F2450" w:rsidRDefault="00000000">
            <w:pPr>
              <w:spacing w:before="200" w:after="200" w:line="360" w:lineRule="auto"/>
              <w:jc w:val="center"/>
            </w:pPr>
            <w:r w:rsidRPr="004F2450">
              <w:t>0.044</w:t>
            </w:r>
          </w:p>
        </w:tc>
        <w:tc>
          <w:tcPr>
            <w:tcW w:w="1455" w:type="dxa"/>
            <w:tcBorders>
              <w:top w:val="nil"/>
              <w:left w:val="nil"/>
              <w:bottom w:val="nil"/>
              <w:right w:val="nil"/>
            </w:tcBorders>
            <w:shd w:val="clear" w:color="auto" w:fill="auto"/>
            <w:tcMar>
              <w:top w:w="100" w:type="dxa"/>
              <w:left w:w="100" w:type="dxa"/>
              <w:bottom w:w="100" w:type="dxa"/>
              <w:right w:w="100" w:type="dxa"/>
            </w:tcMar>
          </w:tcPr>
          <w:p w14:paraId="2B065D66" w14:textId="77777777" w:rsidR="009100BD" w:rsidRPr="004F2450" w:rsidRDefault="00000000">
            <w:pPr>
              <w:spacing w:before="200" w:after="200" w:line="360" w:lineRule="auto"/>
              <w:jc w:val="center"/>
            </w:pPr>
            <w:r w:rsidRPr="004F2450">
              <w:t>YES</w:t>
            </w:r>
          </w:p>
        </w:tc>
      </w:tr>
      <w:tr w:rsidR="00B834A1" w:rsidRPr="004F2450" w14:paraId="540F9D33" w14:textId="77777777">
        <w:tc>
          <w:tcPr>
            <w:tcW w:w="2355" w:type="dxa"/>
            <w:tcBorders>
              <w:top w:val="nil"/>
              <w:left w:val="nil"/>
              <w:bottom w:val="nil"/>
              <w:right w:val="nil"/>
            </w:tcBorders>
            <w:shd w:val="clear" w:color="auto" w:fill="auto"/>
            <w:tcMar>
              <w:top w:w="100" w:type="dxa"/>
              <w:left w:w="100" w:type="dxa"/>
              <w:bottom w:w="100" w:type="dxa"/>
              <w:right w:w="100" w:type="dxa"/>
            </w:tcMar>
          </w:tcPr>
          <w:p w14:paraId="7F5D9EE3" w14:textId="77777777" w:rsidR="009100BD" w:rsidRPr="004F2450" w:rsidRDefault="00000000">
            <w:pPr>
              <w:spacing w:before="200" w:after="200" w:line="360" w:lineRule="auto"/>
            </w:pPr>
            <w:r w:rsidRPr="004F2450">
              <w:rPr>
                <w:rFonts w:eastAsia="Cardo"/>
              </w:rPr>
              <w:t>STI-E → TR-F</w:t>
            </w:r>
          </w:p>
        </w:tc>
        <w:tc>
          <w:tcPr>
            <w:tcW w:w="1515" w:type="dxa"/>
            <w:tcBorders>
              <w:top w:val="nil"/>
              <w:left w:val="nil"/>
              <w:bottom w:val="nil"/>
              <w:right w:val="nil"/>
            </w:tcBorders>
            <w:shd w:val="clear" w:color="auto" w:fill="auto"/>
            <w:tcMar>
              <w:top w:w="100" w:type="dxa"/>
              <w:left w:w="100" w:type="dxa"/>
              <w:bottom w:w="100" w:type="dxa"/>
              <w:right w:w="100" w:type="dxa"/>
            </w:tcMar>
          </w:tcPr>
          <w:p w14:paraId="45A55829" w14:textId="77777777" w:rsidR="009100BD" w:rsidRPr="004F2450" w:rsidRDefault="00000000">
            <w:pPr>
              <w:spacing w:before="200" w:after="200" w:line="360" w:lineRule="auto"/>
              <w:jc w:val="center"/>
            </w:pPr>
            <w:r w:rsidRPr="004F2450">
              <w:t>0.003</w:t>
            </w:r>
          </w:p>
        </w:tc>
        <w:tc>
          <w:tcPr>
            <w:tcW w:w="1455" w:type="dxa"/>
            <w:tcBorders>
              <w:top w:val="nil"/>
              <w:left w:val="nil"/>
              <w:bottom w:val="nil"/>
              <w:right w:val="nil"/>
            </w:tcBorders>
            <w:shd w:val="clear" w:color="auto" w:fill="auto"/>
            <w:tcMar>
              <w:top w:w="100" w:type="dxa"/>
              <w:left w:w="100" w:type="dxa"/>
              <w:bottom w:w="100" w:type="dxa"/>
              <w:right w:w="100" w:type="dxa"/>
            </w:tcMar>
          </w:tcPr>
          <w:p w14:paraId="7333F3BC" w14:textId="77777777" w:rsidR="009100BD" w:rsidRPr="004F2450" w:rsidRDefault="00000000">
            <w:pPr>
              <w:spacing w:before="200" w:after="200" w:line="360" w:lineRule="auto"/>
              <w:jc w:val="center"/>
            </w:pPr>
            <w:r w:rsidRPr="004F2450">
              <w:t>0.019</w:t>
            </w:r>
          </w:p>
        </w:tc>
        <w:tc>
          <w:tcPr>
            <w:tcW w:w="1305" w:type="dxa"/>
            <w:tcBorders>
              <w:top w:val="nil"/>
              <w:left w:val="nil"/>
              <w:bottom w:val="nil"/>
              <w:right w:val="nil"/>
            </w:tcBorders>
            <w:shd w:val="clear" w:color="auto" w:fill="auto"/>
            <w:tcMar>
              <w:top w:w="100" w:type="dxa"/>
              <w:left w:w="100" w:type="dxa"/>
              <w:bottom w:w="100" w:type="dxa"/>
              <w:right w:w="100" w:type="dxa"/>
            </w:tcMar>
          </w:tcPr>
          <w:p w14:paraId="2B1A6125" w14:textId="77777777" w:rsidR="009100BD" w:rsidRPr="004F2450" w:rsidRDefault="00000000">
            <w:pPr>
              <w:spacing w:before="200" w:after="200" w:line="360" w:lineRule="auto"/>
              <w:jc w:val="center"/>
            </w:pPr>
            <w:r w:rsidRPr="004F2450">
              <w:t>0.049</w:t>
            </w:r>
          </w:p>
        </w:tc>
        <w:tc>
          <w:tcPr>
            <w:tcW w:w="1620" w:type="dxa"/>
            <w:tcBorders>
              <w:top w:val="nil"/>
              <w:left w:val="nil"/>
              <w:bottom w:val="nil"/>
              <w:right w:val="nil"/>
            </w:tcBorders>
            <w:shd w:val="clear" w:color="auto" w:fill="auto"/>
            <w:tcMar>
              <w:top w:w="100" w:type="dxa"/>
              <w:left w:w="100" w:type="dxa"/>
              <w:bottom w:w="100" w:type="dxa"/>
              <w:right w:w="100" w:type="dxa"/>
            </w:tcMar>
          </w:tcPr>
          <w:p w14:paraId="2E0D8702" w14:textId="77777777" w:rsidR="009100BD" w:rsidRPr="004F2450" w:rsidRDefault="00000000">
            <w:pPr>
              <w:spacing w:before="200" w:after="200" w:line="360" w:lineRule="auto"/>
              <w:jc w:val="center"/>
            </w:pPr>
            <w:r w:rsidRPr="004F2450">
              <w:t>0.066</w:t>
            </w:r>
          </w:p>
        </w:tc>
        <w:tc>
          <w:tcPr>
            <w:tcW w:w="1065" w:type="dxa"/>
            <w:tcBorders>
              <w:top w:val="nil"/>
              <w:left w:val="nil"/>
              <w:bottom w:val="nil"/>
              <w:right w:val="nil"/>
            </w:tcBorders>
            <w:shd w:val="clear" w:color="auto" w:fill="auto"/>
            <w:tcMar>
              <w:top w:w="100" w:type="dxa"/>
              <w:left w:w="100" w:type="dxa"/>
              <w:bottom w:w="100" w:type="dxa"/>
              <w:right w:w="100" w:type="dxa"/>
            </w:tcMar>
          </w:tcPr>
          <w:p w14:paraId="580124E7" w14:textId="77777777" w:rsidR="009100BD" w:rsidRPr="004F2450" w:rsidRDefault="00000000">
            <w:pPr>
              <w:spacing w:before="200" w:after="200" w:line="360" w:lineRule="auto"/>
              <w:jc w:val="center"/>
            </w:pPr>
            <w:r w:rsidRPr="004F2450">
              <w:t>0.947</w:t>
            </w:r>
          </w:p>
        </w:tc>
        <w:tc>
          <w:tcPr>
            <w:tcW w:w="1455" w:type="dxa"/>
            <w:tcBorders>
              <w:top w:val="nil"/>
              <w:left w:val="nil"/>
              <w:bottom w:val="nil"/>
              <w:right w:val="nil"/>
            </w:tcBorders>
            <w:shd w:val="clear" w:color="auto" w:fill="auto"/>
            <w:tcMar>
              <w:top w:w="100" w:type="dxa"/>
              <w:left w:w="100" w:type="dxa"/>
              <w:bottom w:w="100" w:type="dxa"/>
              <w:right w:w="100" w:type="dxa"/>
            </w:tcMar>
          </w:tcPr>
          <w:p w14:paraId="3EF18F34" w14:textId="77777777" w:rsidR="009100BD" w:rsidRPr="004F2450" w:rsidRDefault="00000000">
            <w:pPr>
              <w:spacing w:before="200" w:after="200" w:line="360" w:lineRule="auto"/>
              <w:jc w:val="center"/>
            </w:pPr>
            <w:r w:rsidRPr="004F2450">
              <w:t>NO</w:t>
            </w:r>
          </w:p>
        </w:tc>
      </w:tr>
      <w:tr w:rsidR="00B834A1" w:rsidRPr="004F2450" w14:paraId="62C4A67D" w14:textId="77777777">
        <w:tc>
          <w:tcPr>
            <w:tcW w:w="2355" w:type="dxa"/>
            <w:tcBorders>
              <w:top w:val="nil"/>
              <w:left w:val="nil"/>
              <w:bottom w:val="nil"/>
              <w:right w:val="nil"/>
            </w:tcBorders>
            <w:shd w:val="clear" w:color="auto" w:fill="auto"/>
            <w:tcMar>
              <w:top w:w="100" w:type="dxa"/>
              <w:left w:w="100" w:type="dxa"/>
              <w:bottom w:w="100" w:type="dxa"/>
              <w:right w:w="100" w:type="dxa"/>
            </w:tcMar>
          </w:tcPr>
          <w:p w14:paraId="760E8929" w14:textId="77777777" w:rsidR="009100BD" w:rsidRPr="004F2450" w:rsidRDefault="00000000">
            <w:pPr>
              <w:spacing w:before="200" w:after="200" w:line="360" w:lineRule="auto"/>
            </w:pPr>
            <w:r w:rsidRPr="004F2450">
              <w:rPr>
                <w:rFonts w:eastAsia="Cardo"/>
              </w:rPr>
              <w:t>TR-F → EB-G</w:t>
            </w:r>
          </w:p>
        </w:tc>
        <w:tc>
          <w:tcPr>
            <w:tcW w:w="1515" w:type="dxa"/>
            <w:tcBorders>
              <w:top w:val="nil"/>
              <w:left w:val="nil"/>
              <w:bottom w:val="nil"/>
              <w:right w:val="nil"/>
            </w:tcBorders>
            <w:shd w:val="clear" w:color="auto" w:fill="auto"/>
            <w:tcMar>
              <w:top w:w="100" w:type="dxa"/>
              <w:left w:w="100" w:type="dxa"/>
              <w:bottom w:w="100" w:type="dxa"/>
              <w:right w:w="100" w:type="dxa"/>
            </w:tcMar>
          </w:tcPr>
          <w:p w14:paraId="26B0EFB8" w14:textId="77777777" w:rsidR="009100BD" w:rsidRPr="004F2450" w:rsidRDefault="00000000">
            <w:pPr>
              <w:spacing w:before="200" w:after="200" w:line="360" w:lineRule="auto"/>
              <w:jc w:val="center"/>
            </w:pPr>
            <w:r w:rsidRPr="004F2450">
              <w:t>0.250</w:t>
            </w:r>
          </w:p>
        </w:tc>
        <w:tc>
          <w:tcPr>
            <w:tcW w:w="1455" w:type="dxa"/>
            <w:tcBorders>
              <w:top w:val="nil"/>
              <w:left w:val="nil"/>
              <w:bottom w:val="nil"/>
              <w:right w:val="nil"/>
            </w:tcBorders>
            <w:shd w:val="clear" w:color="auto" w:fill="auto"/>
            <w:tcMar>
              <w:top w:w="100" w:type="dxa"/>
              <w:left w:w="100" w:type="dxa"/>
              <w:bottom w:w="100" w:type="dxa"/>
              <w:right w:w="100" w:type="dxa"/>
            </w:tcMar>
          </w:tcPr>
          <w:p w14:paraId="6CE92934" w14:textId="77777777" w:rsidR="009100BD" w:rsidRPr="004F2450" w:rsidRDefault="00000000">
            <w:pPr>
              <w:spacing w:before="200" w:after="200" w:line="360" w:lineRule="auto"/>
              <w:jc w:val="center"/>
            </w:pPr>
            <w:r w:rsidRPr="004F2450">
              <w:t>0.251</w:t>
            </w:r>
          </w:p>
        </w:tc>
        <w:tc>
          <w:tcPr>
            <w:tcW w:w="1305" w:type="dxa"/>
            <w:tcBorders>
              <w:top w:val="nil"/>
              <w:left w:val="nil"/>
              <w:bottom w:val="nil"/>
              <w:right w:val="nil"/>
            </w:tcBorders>
            <w:shd w:val="clear" w:color="auto" w:fill="auto"/>
            <w:tcMar>
              <w:top w:w="100" w:type="dxa"/>
              <w:left w:w="100" w:type="dxa"/>
              <w:bottom w:w="100" w:type="dxa"/>
              <w:right w:w="100" w:type="dxa"/>
            </w:tcMar>
          </w:tcPr>
          <w:p w14:paraId="47DE950B" w14:textId="77777777" w:rsidR="009100BD" w:rsidRPr="004F2450" w:rsidRDefault="00000000">
            <w:pPr>
              <w:spacing w:before="200" w:after="200" w:line="360" w:lineRule="auto"/>
              <w:jc w:val="center"/>
            </w:pPr>
            <w:r w:rsidRPr="004F2450">
              <w:t>0.114</w:t>
            </w:r>
          </w:p>
        </w:tc>
        <w:tc>
          <w:tcPr>
            <w:tcW w:w="1620" w:type="dxa"/>
            <w:tcBorders>
              <w:top w:val="nil"/>
              <w:left w:val="nil"/>
              <w:bottom w:val="nil"/>
              <w:right w:val="nil"/>
            </w:tcBorders>
            <w:shd w:val="clear" w:color="auto" w:fill="auto"/>
            <w:tcMar>
              <w:top w:w="100" w:type="dxa"/>
              <w:left w:w="100" w:type="dxa"/>
              <w:bottom w:w="100" w:type="dxa"/>
              <w:right w:w="100" w:type="dxa"/>
            </w:tcMar>
          </w:tcPr>
          <w:p w14:paraId="4108A93A" w14:textId="77777777" w:rsidR="009100BD" w:rsidRPr="004F2450" w:rsidRDefault="00000000">
            <w:pPr>
              <w:spacing w:before="200" w:after="200" w:line="360" w:lineRule="auto"/>
              <w:jc w:val="center"/>
            </w:pPr>
            <w:r w:rsidRPr="004F2450">
              <w:t>2.187</w:t>
            </w:r>
          </w:p>
        </w:tc>
        <w:tc>
          <w:tcPr>
            <w:tcW w:w="1065" w:type="dxa"/>
            <w:tcBorders>
              <w:top w:val="nil"/>
              <w:left w:val="nil"/>
              <w:bottom w:val="nil"/>
              <w:right w:val="nil"/>
            </w:tcBorders>
            <w:shd w:val="clear" w:color="auto" w:fill="auto"/>
            <w:tcMar>
              <w:top w:w="100" w:type="dxa"/>
              <w:left w:w="100" w:type="dxa"/>
              <w:bottom w:w="100" w:type="dxa"/>
              <w:right w:w="100" w:type="dxa"/>
            </w:tcMar>
          </w:tcPr>
          <w:p w14:paraId="0450F4EF" w14:textId="77777777" w:rsidR="009100BD" w:rsidRPr="004F2450" w:rsidRDefault="00000000">
            <w:pPr>
              <w:spacing w:before="200" w:after="200" w:line="360" w:lineRule="auto"/>
              <w:jc w:val="center"/>
            </w:pPr>
            <w:r w:rsidRPr="004F2450">
              <w:t>0.029</w:t>
            </w:r>
          </w:p>
        </w:tc>
        <w:tc>
          <w:tcPr>
            <w:tcW w:w="1455" w:type="dxa"/>
            <w:tcBorders>
              <w:top w:val="nil"/>
              <w:left w:val="nil"/>
              <w:bottom w:val="nil"/>
              <w:right w:val="nil"/>
            </w:tcBorders>
            <w:shd w:val="clear" w:color="auto" w:fill="auto"/>
            <w:tcMar>
              <w:top w:w="100" w:type="dxa"/>
              <w:left w:w="100" w:type="dxa"/>
              <w:bottom w:w="100" w:type="dxa"/>
              <w:right w:w="100" w:type="dxa"/>
            </w:tcMar>
          </w:tcPr>
          <w:p w14:paraId="30D126A7" w14:textId="77777777" w:rsidR="009100BD" w:rsidRPr="004F2450" w:rsidRDefault="00000000">
            <w:pPr>
              <w:spacing w:before="200" w:after="200" w:line="360" w:lineRule="auto"/>
              <w:jc w:val="center"/>
            </w:pPr>
            <w:r w:rsidRPr="004F2450">
              <w:t>YES</w:t>
            </w:r>
          </w:p>
        </w:tc>
      </w:tr>
      <w:tr w:rsidR="00B834A1" w:rsidRPr="004F2450" w14:paraId="395827E4" w14:textId="77777777">
        <w:tc>
          <w:tcPr>
            <w:tcW w:w="2355" w:type="dxa"/>
            <w:tcBorders>
              <w:top w:val="nil"/>
              <w:left w:val="nil"/>
              <w:bottom w:val="single" w:sz="12" w:space="0" w:color="000000"/>
              <w:right w:val="nil"/>
            </w:tcBorders>
            <w:shd w:val="clear" w:color="auto" w:fill="auto"/>
            <w:tcMar>
              <w:top w:w="100" w:type="dxa"/>
              <w:left w:w="100" w:type="dxa"/>
              <w:bottom w:w="100" w:type="dxa"/>
              <w:right w:w="100" w:type="dxa"/>
            </w:tcMar>
          </w:tcPr>
          <w:p w14:paraId="2D33F0BD" w14:textId="77777777" w:rsidR="009100BD" w:rsidRPr="004F2450" w:rsidRDefault="00000000">
            <w:pPr>
              <w:spacing w:before="200" w:after="200" w:line="360" w:lineRule="auto"/>
            </w:pPr>
            <w:r w:rsidRPr="004F2450">
              <w:rPr>
                <w:rFonts w:eastAsia="Cardo"/>
              </w:rPr>
              <w:t>TR-F → EWOM-H</w:t>
            </w:r>
          </w:p>
        </w:tc>
        <w:tc>
          <w:tcPr>
            <w:tcW w:w="1515" w:type="dxa"/>
            <w:tcBorders>
              <w:top w:val="nil"/>
              <w:left w:val="nil"/>
              <w:bottom w:val="single" w:sz="12" w:space="0" w:color="000000"/>
              <w:right w:val="nil"/>
            </w:tcBorders>
            <w:shd w:val="clear" w:color="auto" w:fill="auto"/>
            <w:tcMar>
              <w:top w:w="100" w:type="dxa"/>
              <w:left w:w="100" w:type="dxa"/>
              <w:bottom w:w="100" w:type="dxa"/>
              <w:right w:w="100" w:type="dxa"/>
            </w:tcMar>
          </w:tcPr>
          <w:p w14:paraId="3CA748A5" w14:textId="77777777" w:rsidR="009100BD" w:rsidRPr="004F2450" w:rsidRDefault="00000000">
            <w:pPr>
              <w:spacing w:before="200" w:after="200" w:line="360" w:lineRule="auto"/>
              <w:jc w:val="center"/>
            </w:pPr>
            <w:r w:rsidRPr="004F2450">
              <w:t>0.022</w:t>
            </w:r>
          </w:p>
        </w:tc>
        <w:tc>
          <w:tcPr>
            <w:tcW w:w="1455" w:type="dxa"/>
            <w:tcBorders>
              <w:top w:val="nil"/>
              <w:left w:val="nil"/>
              <w:bottom w:val="single" w:sz="12" w:space="0" w:color="000000"/>
              <w:right w:val="nil"/>
            </w:tcBorders>
            <w:shd w:val="clear" w:color="auto" w:fill="auto"/>
            <w:tcMar>
              <w:top w:w="100" w:type="dxa"/>
              <w:left w:w="100" w:type="dxa"/>
              <w:bottom w:w="100" w:type="dxa"/>
              <w:right w:w="100" w:type="dxa"/>
            </w:tcMar>
          </w:tcPr>
          <w:p w14:paraId="789AAE71" w14:textId="77777777" w:rsidR="009100BD" w:rsidRPr="004F2450" w:rsidRDefault="00000000">
            <w:pPr>
              <w:spacing w:before="200" w:after="200" w:line="360" w:lineRule="auto"/>
              <w:jc w:val="center"/>
            </w:pPr>
            <w:r w:rsidRPr="004F2450">
              <w:t>0.016</w:t>
            </w:r>
          </w:p>
        </w:tc>
        <w:tc>
          <w:tcPr>
            <w:tcW w:w="1305" w:type="dxa"/>
            <w:tcBorders>
              <w:top w:val="nil"/>
              <w:left w:val="nil"/>
              <w:bottom w:val="single" w:sz="12" w:space="0" w:color="000000"/>
              <w:right w:val="nil"/>
            </w:tcBorders>
            <w:shd w:val="clear" w:color="auto" w:fill="auto"/>
            <w:tcMar>
              <w:top w:w="100" w:type="dxa"/>
              <w:left w:w="100" w:type="dxa"/>
              <w:bottom w:w="100" w:type="dxa"/>
              <w:right w:w="100" w:type="dxa"/>
            </w:tcMar>
          </w:tcPr>
          <w:p w14:paraId="61231059" w14:textId="77777777" w:rsidR="009100BD" w:rsidRPr="004F2450" w:rsidRDefault="00000000">
            <w:pPr>
              <w:spacing w:before="200" w:after="200" w:line="360" w:lineRule="auto"/>
              <w:jc w:val="center"/>
            </w:pPr>
            <w:r w:rsidRPr="004F2450">
              <w:t>0.085</w:t>
            </w:r>
          </w:p>
        </w:tc>
        <w:tc>
          <w:tcPr>
            <w:tcW w:w="1620" w:type="dxa"/>
            <w:tcBorders>
              <w:top w:val="nil"/>
              <w:left w:val="nil"/>
              <w:bottom w:val="single" w:sz="12" w:space="0" w:color="000000"/>
              <w:right w:val="nil"/>
            </w:tcBorders>
            <w:shd w:val="clear" w:color="auto" w:fill="auto"/>
            <w:tcMar>
              <w:top w:w="100" w:type="dxa"/>
              <w:left w:w="100" w:type="dxa"/>
              <w:bottom w:w="100" w:type="dxa"/>
              <w:right w:w="100" w:type="dxa"/>
            </w:tcMar>
          </w:tcPr>
          <w:p w14:paraId="1937045F" w14:textId="77777777" w:rsidR="009100BD" w:rsidRPr="004F2450" w:rsidRDefault="00000000">
            <w:pPr>
              <w:spacing w:before="200" w:after="200" w:line="360" w:lineRule="auto"/>
              <w:jc w:val="center"/>
            </w:pPr>
            <w:r w:rsidRPr="004F2450">
              <w:t>0.256</w:t>
            </w:r>
          </w:p>
        </w:tc>
        <w:tc>
          <w:tcPr>
            <w:tcW w:w="1065" w:type="dxa"/>
            <w:tcBorders>
              <w:top w:val="nil"/>
              <w:left w:val="nil"/>
              <w:bottom w:val="single" w:sz="12" w:space="0" w:color="000000"/>
              <w:right w:val="nil"/>
            </w:tcBorders>
            <w:shd w:val="clear" w:color="auto" w:fill="auto"/>
            <w:tcMar>
              <w:top w:w="100" w:type="dxa"/>
              <w:left w:w="100" w:type="dxa"/>
              <w:bottom w:w="100" w:type="dxa"/>
              <w:right w:w="100" w:type="dxa"/>
            </w:tcMar>
          </w:tcPr>
          <w:p w14:paraId="6EAF6269" w14:textId="77777777" w:rsidR="009100BD" w:rsidRPr="004F2450" w:rsidRDefault="00000000">
            <w:pPr>
              <w:spacing w:before="200" w:after="200" w:line="360" w:lineRule="auto"/>
              <w:jc w:val="center"/>
            </w:pPr>
            <w:r w:rsidRPr="004F2450">
              <w:t>0.798</w:t>
            </w:r>
          </w:p>
        </w:tc>
        <w:tc>
          <w:tcPr>
            <w:tcW w:w="1455" w:type="dxa"/>
            <w:tcBorders>
              <w:top w:val="nil"/>
              <w:left w:val="nil"/>
              <w:bottom w:val="single" w:sz="12" w:space="0" w:color="000000"/>
              <w:right w:val="nil"/>
            </w:tcBorders>
            <w:shd w:val="clear" w:color="auto" w:fill="auto"/>
            <w:tcMar>
              <w:top w:w="100" w:type="dxa"/>
              <w:left w:w="100" w:type="dxa"/>
              <w:bottom w:w="100" w:type="dxa"/>
              <w:right w:w="100" w:type="dxa"/>
            </w:tcMar>
          </w:tcPr>
          <w:p w14:paraId="595F554C" w14:textId="77777777" w:rsidR="009100BD" w:rsidRPr="004F2450" w:rsidRDefault="00000000">
            <w:pPr>
              <w:spacing w:before="200" w:after="200" w:line="360" w:lineRule="auto"/>
              <w:jc w:val="center"/>
            </w:pPr>
            <w:r w:rsidRPr="004F2450">
              <w:t>NO</w:t>
            </w:r>
          </w:p>
        </w:tc>
      </w:tr>
    </w:tbl>
    <w:p w14:paraId="05FF2328" w14:textId="1E0F60E3" w:rsidR="009100BD" w:rsidRPr="004F2450" w:rsidRDefault="00000000">
      <w:pPr>
        <w:pStyle w:val="Heading3"/>
        <w:jc w:val="center"/>
        <w:rPr>
          <w:i/>
        </w:rPr>
      </w:pPr>
      <w:bookmarkStart w:id="52" w:name="_Toc193111703"/>
      <w:bookmarkStart w:id="53" w:name="_Toc193111731"/>
      <w:bookmarkStart w:id="54" w:name="_Toc193111809"/>
      <w:r w:rsidRPr="004F2450">
        <w:rPr>
          <w:i/>
        </w:rPr>
        <w:t xml:space="preserve">Table </w:t>
      </w:r>
      <w:r w:rsidR="00B834A1" w:rsidRPr="004F2450">
        <w:rPr>
          <w:i/>
          <w:lang w:val="vi-VN"/>
        </w:rPr>
        <w:t>6</w:t>
      </w:r>
      <w:r w:rsidRPr="004F2450">
        <w:rPr>
          <w:i/>
        </w:rPr>
        <w:t>: Results of the moderation variable: Environmental Awareness</w:t>
      </w:r>
      <w:bookmarkEnd w:id="52"/>
      <w:bookmarkEnd w:id="53"/>
      <w:bookmarkEnd w:id="54"/>
    </w:p>
    <w:p w14:paraId="27F47A64" w14:textId="77777777" w:rsidR="009100BD" w:rsidRPr="004F2450" w:rsidRDefault="00000000">
      <w:pPr>
        <w:pStyle w:val="Heading1"/>
        <w:ind w:left="0"/>
      </w:pPr>
      <w:bookmarkStart w:id="55" w:name="_Toc193114220"/>
      <w:r w:rsidRPr="004F2450">
        <w:t>5. Discussion</w:t>
      </w:r>
      <w:bookmarkEnd w:id="55"/>
    </w:p>
    <w:p w14:paraId="69082565" w14:textId="77777777" w:rsidR="009100BD" w:rsidRPr="004F2450" w:rsidRDefault="00000000">
      <w:pPr>
        <w:spacing w:before="200" w:after="200" w:line="360" w:lineRule="auto"/>
        <w:jc w:val="both"/>
      </w:pPr>
      <w:r w:rsidRPr="004F2450">
        <w:t xml:space="preserve">Packaging is only a small part of a complete product to be delivered to the customer, however, it contributes up to 46% of total plastic waste (Solinatra, 2024). Studies about waste packaging management do not only include theoretical models but also examine the relationship it has with consumer behaviour. As of the technological integration and rapid development of Industry 4.0 in Vietnam, E-commerce is attracting a large user base along with nearly $31.6 million worth of goods sold in a day (Thong, 2024). Therefore, there is a need to reduce the packaging waste generated from e-commerce activities. </w:t>
      </w:r>
    </w:p>
    <w:p w14:paraId="788F7013" w14:textId="77777777" w:rsidR="009100BD" w:rsidRPr="004F2450" w:rsidRDefault="00000000">
      <w:pPr>
        <w:spacing w:before="200" w:after="200" w:line="360" w:lineRule="auto"/>
        <w:jc w:val="both"/>
      </w:pPr>
      <w:r w:rsidRPr="004F2450">
        <w:t xml:space="preserve">Capturing the ongoing issues, this study aims to exemplify the relationship between green packaging, green attitude, customer satisfaction, trust, brand equity, and Word-of-mouth intention. The empirical analysis carried out highlights the positive and </w:t>
      </w:r>
      <w:r w:rsidRPr="004F2450">
        <w:lastRenderedPageBreak/>
        <w:t xml:space="preserve">relatively strong relationships between variables. Therefore, a better green packaging strategy, a more positive consumer attitude, more satisfaction and trust of the customer, the stronger the brand equity and word-of-mouth intention. With a strong brand image, a great impression will be retained as customers successfully purchase the orders, increasing brand loyalty and sales. WOM recommendations also have the same result as they lower the purchase barriers due to the lack of knowledge. </w:t>
      </w:r>
    </w:p>
    <w:p w14:paraId="31CB87AF" w14:textId="77777777" w:rsidR="009100BD" w:rsidRPr="004F2450" w:rsidRDefault="00000000">
      <w:pPr>
        <w:spacing w:before="200" w:after="200" w:line="360" w:lineRule="auto"/>
        <w:jc w:val="both"/>
      </w:pPr>
      <w:r w:rsidRPr="004F2450">
        <w:t xml:space="preserve">Among the main relationships in the model, age, environmental awareness, and social concern also have positive moderating effects. Firstly, age has strengthened the connection between satisfaction and trust as the older the customers, the they are more satisfied and trust compared to the younger group. Secondly, environmental awareness is a strong moderation for the relationship between trust and brand equity. This relatively means that once the brand has set up sustainable packages, it can gain better attention from people who are more aware of environmental issues. Finally, the satisfaction and trust of customers are also moderately affected by social opinion concerns. Therefore, businesses need to be aware of social concerns and actively manage their reputation. A negative social opinion can ruin customers' satisfaction and trust. </w:t>
      </w:r>
    </w:p>
    <w:p w14:paraId="682104EF" w14:textId="156D7E09" w:rsidR="009100BD" w:rsidRPr="004F2450" w:rsidRDefault="00000000">
      <w:pPr>
        <w:pStyle w:val="Heading2"/>
      </w:pPr>
      <w:bookmarkStart w:id="56" w:name="_Toc193114221"/>
      <w:r w:rsidRPr="004F2450">
        <w:t xml:space="preserve">5.1. Managerial </w:t>
      </w:r>
      <w:r w:rsidR="00EA47CE">
        <w:rPr>
          <w:lang w:val="vi-VN"/>
        </w:rPr>
        <w:t>i</w:t>
      </w:r>
      <w:r w:rsidRPr="004F2450">
        <w:t>mplications</w:t>
      </w:r>
      <w:bookmarkEnd w:id="56"/>
    </w:p>
    <w:p w14:paraId="55C74626" w14:textId="77777777" w:rsidR="009100BD" w:rsidRPr="004F2450" w:rsidRDefault="00000000">
      <w:pPr>
        <w:spacing w:before="200" w:after="200" w:line="360" w:lineRule="auto"/>
        <w:jc w:val="both"/>
      </w:pPr>
      <w:r w:rsidRPr="004F2450">
        <w:t xml:space="preserve">This paper not only examines the relationship between sustainable packaging with brand equity and WOM intentions but also raises various practical implications. Firstly, in the age of technology, E-commerce receives a huge user base to purchase products every day, and this action generates a large amount of packaging waste. This poses a precious opportunity for companies to achieve trust and satisfaction from customers through a sustainable packaging strategy. Green packaging has a positive impact on the attitude of customers and shows a weak relationship with WOM recommendations, which has been proved through our analysis. Meaning that the customers are more aware of the urgent and severe environmental issues. Following that improvement, higher customer satisfaction will strongly increase their trust but have little impact on brand reputation. Trust is the final dependent variable that has both positive connections with brand image and WOM intentions. Therefore, the whole model shows that the </w:t>
      </w:r>
      <w:r w:rsidRPr="004F2450">
        <w:lastRenderedPageBreak/>
        <w:t xml:space="preserve">process of implementing complete green packaging for your products will result in better company development. </w:t>
      </w:r>
    </w:p>
    <w:p w14:paraId="58DB0D46" w14:textId="6CCCA905" w:rsidR="009100BD" w:rsidRPr="004F2450" w:rsidRDefault="00000000">
      <w:pPr>
        <w:spacing w:before="200" w:after="200" w:line="360" w:lineRule="auto"/>
        <w:jc w:val="both"/>
      </w:pPr>
      <w:r w:rsidRPr="004F2450">
        <w:t>Secondly, customer satisfaction should be a primary strategy for a company at first sight as it is one of the highest chosen variables in our survey. Even though the packaging is only a small part of a product delivered to the customers, it shows how meticulously a company visualizes its product. With further investment in the packaging, customers will realize that they are treasured and the company has followed corporate</w:t>
      </w:r>
      <w:r w:rsidR="008542C7">
        <w:rPr>
          <w:lang w:val="vi-VN"/>
        </w:rPr>
        <w:t xml:space="preserve"> social</w:t>
      </w:r>
      <w:r w:rsidRPr="004F2450">
        <w:t xml:space="preserve"> responsibility (CSR). Besides, customer satisfaction is the main objective of large corporations such as Amazon, Samsung, Dell, etc., and has been proven to have a positive result. </w:t>
      </w:r>
    </w:p>
    <w:p w14:paraId="66991EBA" w14:textId="77777777" w:rsidR="009100BD" w:rsidRPr="004F2450" w:rsidRDefault="00000000">
      <w:pPr>
        <w:spacing w:before="200" w:after="200" w:line="360" w:lineRule="auto"/>
        <w:jc w:val="both"/>
      </w:pPr>
      <w:r w:rsidRPr="004F2450">
        <w:t>The final highlight of this research is the trust of customers since they need to be aware of the certifications and figures on how purchasing these sustainable covers can have a real impact on the environment. For example, a product using green packages is committed to using 50% of the profits to grow trees on a hill, this will not achieve customer trust until it shows evidence of that greener hill. Therefore, the company can only gain trust once it implements the commitment and follows the regulations of green packaging.</w:t>
      </w:r>
    </w:p>
    <w:p w14:paraId="1B3CBFC8" w14:textId="77777777" w:rsidR="009100BD" w:rsidRPr="004F2450" w:rsidRDefault="00000000">
      <w:pPr>
        <w:pStyle w:val="Heading2"/>
      </w:pPr>
      <w:bookmarkStart w:id="57" w:name="_Toc193114222"/>
      <w:r w:rsidRPr="004F2450">
        <w:t>5.2. Limitations of the research</w:t>
      </w:r>
      <w:bookmarkEnd w:id="57"/>
      <w:r w:rsidRPr="004F2450">
        <w:t xml:space="preserve"> </w:t>
      </w:r>
    </w:p>
    <w:p w14:paraId="049618F4" w14:textId="77777777" w:rsidR="009100BD" w:rsidRPr="004F2450" w:rsidRDefault="00000000">
      <w:pPr>
        <w:spacing w:before="200" w:after="200" w:line="360" w:lineRule="auto"/>
        <w:jc w:val="both"/>
      </w:pPr>
      <w:r w:rsidRPr="004F2450">
        <w:t>Despite the value gained, our research recognizes limitations inherent. The first limitation is in connection with the data collection processing. Data was gathered mainly in Ho Chi Minh City and from two age groups including 18 to 24 years old and 25 to 34 years old. Based on these reasons, our study fails to consider the diversified shopping culture among different countries. This may lead to less certainty findings in comparison with a cross-cultural study. Therefore, the sample lacks the capacity to represent the buying behaviour of the population. Besides that, consumer behaviour of consumers is an unstable variable, it could fluctuate in the future due to the change of numerous factors. Finally, the limitation of time has certainly created constraints during the process of conducting the research. It causes a decline in the research conducted compared to our original aspirations.</w:t>
      </w:r>
    </w:p>
    <w:p w14:paraId="0D47EC16" w14:textId="77777777" w:rsidR="009100BD" w:rsidRPr="004F2450" w:rsidRDefault="00000000">
      <w:pPr>
        <w:pStyle w:val="Heading1"/>
        <w:ind w:left="0"/>
      </w:pPr>
      <w:bookmarkStart w:id="58" w:name="_Toc193114223"/>
      <w:r w:rsidRPr="004F2450">
        <w:lastRenderedPageBreak/>
        <w:t>6. Conclusion</w:t>
      </w:r>
      <w:bookmarkEnd w:id="58"/>
    </w:p>
    <w:p w14:paraId="1B38B840" w14:textId="77777777" w:rsidR="009100BD" w:rsidRPr="004F2450" w:rsidRDefault="00000000">
      <w:pPr>
        <w:spacing w:before="200" w:after="200" w:line="360" w:lineRule="auto"/>
        <w:jc w:val="both"/>
      </w:pPr>
      <w:r w:rsidRPr="004F2450">
        <w:t xml:space="preserve">This study analyzes the effect of green packaging on consumer buying behaviour whenever using online platforms to purchase has been successfully concluded. And whether attitudes, satisfaction, and trust create a bridge to mediate the relationship between green packaging with brand equity and the WOM intention of the consumer. These factors are observed to have an influence on both brand equity and WOM intention at differential levels. In summary, all hypotheses are accepted. </w:t>
      </w:r>
    </w:p>
    <w:p w14:paraId="2CF3232F" w14:textId="08BF667C" w:rsidR="004F2450" w:rsidRPr="004F2450" w:rsidRDefault="00000000">
      <w:pPr>
        <w:spacing w:before="200" w:after="200" w:line="360" w:lineRule="auto"/>
        <w:jc w:val="both"/>
        <w:rPr>
          <w:lang w:val="vi-VN"/>
        </w:rPr>
      </w:pPr>
      <w:r w:rsidRPr="004F2450">
        <w:t xml:space="preserve">In the scope of this study, we contribute to the existing body of knowledge relevant to consumer behaviour and sustainable economic practice. The results of our research give evidence to demonstrate the thesis that applied green packaging for E-commerce practice could affect consumer behaviour thereby contributing substantially to the revenue of these businesses. </w:t>
      </w:r>
      <w:r w:rsidR="00EA47CE">
        <w:rPr>
          <w:lang w:val="vi-VN"/>
        </w:rPr>
        <w:t>However, i</w:t>
      </w:r>
      <w:r w:rsidR="00EA47CE" w:rsidRPr="00EA47CE">
        <w:t>n future studies, we recommend expanding the scope of the study to increase the diversity and quality of the sample.</w:t>
      </w:r>
    </w:p>
    <w:p w14:paraId="487B8CCB" w14:textId="77777777" w:rsidR="009100BD" w:rsidRPr="004F2450" w:rsidRDefault="00000000">
      <w:pPr>
        <w:spacing w:before="200" w:after="200" w:line="360" w:lineRule="auto"/>
      </w:pPr>
      <w:r w:rsidRPr="004F2450">
        <w:br w:type="page"/>
      </w:r>
    </w:p>
    <w:p w14:paraId="46D52C3A" w14:textId="77777777" w:rsidR="009100BD" w:rsidRPr="004F2450" w:rsidRDefault="00000000">
      <w:pPr>
        <w:pStyle w:val="Heading1"/>
        <w:spacing w:before="200"/>
        <w:ind w:left="0"/>
      </w:pPr>
      <w:bookmarkStart w:id="59" w:name="_Toc193114224"/>
      <w:r w:rsidRPr="004F2450">
        <w:lastRenderedPageBreak/>
        <w:t>REFERENCE LIST</w:t>
      </w:r>
      <w:bookmarkEnd w:id="59"/>
    </w:p>
    <w:p w14:paraId="3E65221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admin. (2024, March). What is the purpose of an E-commerce website? Retrieved from Clock b Business Technology website: </w:t>
      </w:r>
      <w:hyperlink r:id="rId21" w:history="1">
        <w:r w:rsidRPr="004F2450">
          <w:t>https://clockb.tech/what-is-the-purpose-of-an-e-commerce-website/</w:t>
        </w:r>
      </w:hyperlink>
    </w:p>
    <w:p w14:paraId="48DAD3C8"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Amazon. (2022, December 13). How Amazon is reducing packaging. Retrieved from US About Amazon website: </w:t>
      </w:r>
      <w:hyperlink r:id="rId22" w:history="1">
        <w:r w:rsidRPr="004F2450">
          <w:t>https://www.aboutamazon.com/news/sustainability/how-amazon-is-reducing-packaging</w:t>
        </w:r>
      </w:hyperlink>
    </w:p>
    <w:p w14:paraId="0DFB754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Bashir, M. A. (2019). Impact of Brand Equity on Consumer Brand Preference and Brand Purchase Intention. </w:t>
      </w:r>
      <w:r w:rsidRPr="004F2450">
        <w:rPr>
          <w:i/>
          <w:iCs/>
        </w:rPr>
        <w:t>IBT Journal of Business Studies</w:t>
      </w:r>
      <w:r w:rsidRPr="004F2450">
        <w:t xml:space="preserve">, </w:t>
      </w:r>
      <w:r w:rsidRPr="004F2450">
        <w:rPr>
          <w:i/>
          <w:iCs/>
        </w:rPr>
        <w:t>15</w:t>
      </w:r>
      <w:r w:rsidRPr="004F2450">
        <w:t xml:space="preserve">(1), 138–148. </w:t>
      </w:r>
      <w:hyperlink r:id="rId23" w:history="1">
        <w:r w:rsidRPr="004F2450">
          <w:t>https://doi.org/10.46745/ilma.jbs.2019.15.01.11</w:t>
        </w:r>
      </w:hyperlink>
    </w:p>
    <w:p w14:paraId="02CFD60E"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Borah, P. S., Kofi, S., &amp; Marwa, N. (2024). Generation Z’s green purchase behavior: Do green consumer knowledge, consumer social responsibility, green advertising, and green consumer trust matter for sustainable development? </w:t>
      </w:r>
      <w:r w:rsidRPr="004F2450">
        <w:rPr>
          <w:i/>
          <w:iCs/>
        </w:rPr>
        <w:t>Business Strategy and the Environment</w:t>
      </w:r>
      <w:r w:rsidRPr="004F2450">
        <w:t xml:space="preserve">, </w:t>
      </w:r>
      <w:r w:rsidRPr="004F2450">
        <w:rPr>
          <w:i/>
          <w:iCs/>
        </w:rPr>
        <w:t>33</w:t>
      </w:r>
      <w:r w:rsidRPr="004F2450">
        <w:t xml:space="preserve">(5). </w:t>
      </w:r>
      <w:hyperlink r:id="rId24" w:history="1">
        <w:r w:rsidRPr="004F2450">
          <w:t>https://doi.org/10.1002/bse.3714</w:t>
        </w:r>
      </w:hyperlink>
    </w:p>
    <w:p w14:paraId="7A538AB5"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Cachero-Martínez, S. (2020). Consumer Behaviour towards Organic Products: The Moderating Role of Environmental Concern. </w:t>
      </w:r>
      <w:r w:rsidRPr="004F2450">
        <w:rPr>
          <w:i/>
          <w:iCs/>
        </w:rPr>
        <w:t>Journal of Risk and Financial Management</w:t>
      </w:r>
      <w:r w:rsidRPr="004F2450">
        <w:t xml:space="preserve">, </w:t>
      </w:r>
      <w:r w:rsidRPr="004F2450">
        <w:rPr>
          <w:i/>
          <w:iCs/>
        </w:rPr>
        <w:t>13</w:t>
      </w:r>
      <w:r w:rsidRPr="004F2450">
        <w:t xml:space="preserve">(12), 330. </w:t>
      </w:r>
      <w:hyperlink r:id="rId25" w:history="1">
        <w:r w:rsidRPr="004F2450">
          <w:t>https://doi.org/10.3390/jrfm13120330</w:t>
        </w:r>
      </w:hyperlink>
    </w:p>
    <w:p w14:paraId="71FD47BA"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Chaudhuri, A., &amp; Holbrook, M. B. (2001). The chain of effects from brand trust and brand affect to brand performance: The role of brand loyalty. </w:t>
      </w:r>
      <w:r w:rsidRPr="004F2450">
        <w:rPr>
          <w:i/>
          <w:iCs/>
        </w:rPr>
        <w:t>Journal of Marketing</w:t>
      </w:r>
      <w:r w:rsidRPr="004F2450">
        <w:t xml:space="preserve">, </w:t>
      </w:r>
      <w:r w:rsidRPr="004F2450">
        <w:rPr>
          <w:i/>
          <w:iCs/>
        </w:rPr>
        <w:t>65</w:t>
      </w:r>
      <w:r w:rsidRPr="004F2450">
        <w:t xml:space="preserve">(2), 81–93. </w:t>
      </w:r>
      <w:hyperlink r:id="rId26" w:history="1">
        <w:r w:rsidRPr="004F2450">
          <w:t>https://doi.org/10.1509/jmkg.65.2.81.18255</w:t>
        </w:r>
      </w:hyperlink>
    </w:p>
    <w:p w14:paraId="1CB592CC"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Chen, Y.-S. (2010). The Drivers of Green Brand Equity: Green Brand Image, Green Satisfaction, and Green Trust. </w:t>
      </w:r>
      <w:r w:rsidRPr="004F2450">
        <w:rPr>
          <w:i/>
          <w:iCs/>
        </w:rPr>
        <w:t>Journal of Business Ethics</w:t>
      </w:r>
      <w:r w:rsidRPr="004F2450">
        <w:t xml:space="preserve">, </w:t>
      </w:r>
      <w:r w:rsidRPr="004F2450">
        <w:rPr>
          <w:i/>
          <w:iCs/>
        </w:rPr>
        <w:t>93</w:t>
      </w:r>
      <w:r w:rsidRPr="004F2450">
        <w:t xml:space="preserve">(2), 307–319. </w:t>
      </w:r>
      <w:hyperlink r:id="rId27" w:history="1">
        <w:r w:rsidRPr="004F2450">
          <w:t>https://doi.org/DOI%2010.1007/s10551-009-0223-9</w:t>
        </w:r>
      </w:hyperlink>
    </w:p>
    <w:p w14:paraId="7CCD690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Chen, Y.-S., &amp; Chang, C.-H. (2013). Greenwash and green trust: The mediation effects of green consumer confusion and green perceived risk. </w:t>
      </w:r>
      <w:r w:rsidRPr="004F2450">
        <w:rPr>
          <w:i/>
          <w:iCs/>
        </w:rPr>
        <w:t>Journal of Business Ethics</w:t>
      </w:r>
      <w:r w:rsidRPr="004F2450">
        <w:t xml:space="preserve">, </w:t>
      </w:r>
      <w:r w:rsidRPr="004F2450">
        <w:rPr>
          <w:i/>
          <w:iCs/>
        </w:rPr>
        <w:t>114</w:t>
      </w:r>
      <w:r w:rsidRPr="004F2450">
        <w:t xml:space="preserve">(3), 489–500. Retrieved from </w:t>
      </w:r>
      <w:hyperlink r:id="rId28" w:history="1">
        <w:r w:rsidRPr="004F2450">
          <w:t>https://www.jstor.org/stable/23433794</w:t>
        </w:r>
      </w:hyperlink>
    </w:p>
    <w:p w14:paraId="6F445331"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Chin, W. W. (1998). (PDF) The Partial Least Squares Approach to Structural Equation Modeling. Retrieved from ResearchGate website: </w:t>
      </w:r>
      <w:hyperlink r:id="rId29" w:history="1">
        <w:r w:rsidRPr="004F2450">
          <w:t>https://www.researchgate.net/publication/311766005_The_Partial_Least_Squares_Approach_to_Structural_Equation_Modeling</w:t>
        </w:r>
      </w:hyperlink>
    </w:p>
    <w:p w14:paraId="2B386AA0"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Costa, S. (2020). </w:t>
      </w:r>
      <w:r w:rsidRPr="004F2450">
        <w:rPr>
          <w:i/>
          <w:iCs/>
        </w:rPr>
        <w:t>Does innovation strategy for sustainable products influence consumer trust in the sustainability claim? A study across different product types</w:t>
      </w:r>
      <w:r w:rsidRPr="004F2450">
        <w:t xml:space="preserve">. Retrieved from </w:t>
      </w:r>
      <w:hyperlink r:id="rId30" w:history="1">
        <w:r w:rsidRPr="004F2450">
          <w:t>https://repositorio.ucp.pt/bitstream/10400.14/29734/1/152118268_SaraCosta_DPDFA.pdf</w:t>
        </w:r>
      </w:hyperlink>
    </w:p>
    <w:p w14:paraId="2E5F3E4A"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Delgado‐Ballester, E., &amp; Luis Munuera‐Alemán, J. (2005). Does brand trust matter to brand equity? </w:t>
      </w:r>
      <w:r w:rsidRPr="004F2450">
        <w:rPr>
          <w:i/>
          <w:iCs/>
        </w:rPr>
        <w:t>Journal of Product &amp; Brand Management</w:t>
      </w:r>
      <w:r w:rsidRPr="004F2450">
        <w:t xml:space="preserve">, </w:t>
      </w:r>
      <w:r w:rsidRPr="004F2450">
        <w:rPr>
          <w:i/>
          <w:iCs/>
        </w:rPr>
        <w:t>14</w:t>
      </w:r>
      <w:r w:rsidRPr="004F2450">
        <w:t xml:space="preserve">(3), 187–196. </w:t>
      </w:r>
      <w:hyperlink r:id="rId31" w:history="1">
        <w:r w:rsidRPr="004F2450">
          <w:t>https://doi.org/10.1108/10610420510601058</w:t>
        </w:r>
      </w:hyperlink>
    </w:p>
    <w:p w14:paraId="16E55F46"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DHL. (2019). </w:t>
      </w:r>
      <w:r w:rsidRPr="004F2450">
        <w:rPr>
          <w:i/>
          <w:iCs/>
        </w:rPr>
        <w:t>A DHL perspective on the future of packaging in the logistics industry Rethinking Packaging</w:t>
      </w:r>
      <w:r w:rsidRPr="004F2450">
        <w:t xml:space="preserve">. Retrieved from </w:t>
      </w:r>
      <w:hyperlink r:id="rId32" w:history="1">
        <w:r w:rsidRPr="004F2450">
          <w:t>https://www.dhl.com/content/dam/dhl/global/dhl-supply-chain/documents/pdf/glo-dsc-rethinking-packaging.pdf</w:t>
        </w:r>
      </w:hyperlink>
    </w:p>
    <w:p w14:paraId="7884B15B"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Eisingerich, A. B., &amp; Bell, S. J. (2008). Perceived service quality and customer trust. </w:t>
      </w:r>
      <w:r w:rsidRPr="004F2450">
        <w:rPr>
          <w:i/>
          <w:iCs/>
        </w:rPr>
        <w:t>Journal of Service Research</w:t>
      </w:r>
      <w:r w:rsidRPr="004F2450">
        <w:t xml:space="preserve">, </w:t>
      </w:r>
      <w:r w:rsidRPr="004F2450">
        <w:rPr>
          <w:i/>
          <w:iCs/>
        </w:rPr>
        <w:t>10</w:t>
      </w:r>
      <w:r w:rsidRPr="004F2450">
        <w:t xml:space="preserve">(3), 256–268. </w:t>
      </w:r>
      <w:hyperlink r:id="rId33" w:history="1">
        <w:r w:rsidRPr="004F2450">
          <w:t>https://doi.org/10.1177/1094670507310769</w:t>
        </w:r>
      </w:hyperlink>
    </w:p>
    <w:p w14:paraId="1594E15A" w14:textId="77777777" w:rsidR="00B834A1" w:rsidRPr="004F2450" w:rsidRDefault="00B834A1" w:rsidP="004F2450">
      <w:pPr>
        <w:widowControl w:val="0"/>
        <w:autoSpaceDE w:val="0"/>
        <w:autoSpaceDN w:val="0"/>
        <w:adjustRightInd w:val="0"/>
        <w:spacing w:line="480" w:lineRule="auto"/>
        <w:ind w:left="720" w:hanging="720"/>
        <w:jc w:val="both"/>
      </w:pPr>
      <w:r w:rsidRPr="004F2450">
        <w:lastRenderedPageBreak/>
        <w:t xml:space="preserve">Ganesan, S. (2022). Determinants of long-term orientation in buyer-seller relationships. </w:t>
      </w:r>
      <w:r w:rsidRPr="004F2450">
        <w:rPr>
          <w:i/>
          <w:iCs/>
        </w:rPr>
        <w:t>Journal of Marketing</w:t>
      </w:r>
      <w:r w:rsidRPr="004F2450">
        <w:t xml:space="preserve">, </w:t>
      </w:r>
      <w:r w:rsidRPr="004F2450">
        <w:rPr>
          <w:i/>
          <w:iCs/>
        </w:rPr>
        <w:t>58</w:t>
      </w:r>
      <w:r w:rsidRPr="004F2450">
        <w:t xml:space="preserve">(2), 1. </w:t>
      </w:r>
      <w:hyperlink r:id="rId34" w:history="1">
        <w:r w:rsidRPr="004F2450">
          <w:t>https://doi.org/10.2307/1252265</w:t>
        </w:r>
      </w:hyperlink>
    </w:p>
    <w:p w14:paraId="0B9605C0"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Gold, A. H., Malhotra, A. H. S. A., &amp; Segars, A. H. (2001). Knowledge Management: An Organizational Capabilities Perspective. </w:t>
      </w:r>
      <w:r w:rsidRPr="004F2450">
        <w:rPr>
          <w:i/>
          <w:iCs/>
        </w:rPr>
        <w:t>Journal of Management Information Systems</w:t>
      </w:r>
      <w:r w:rsidRPr="004F2450">
        <w:t xml:space="preserve">, </w:t>
      </w:r>
      <w:r w:rsidRPr="004F2450">
        <w:rPr>
          <w:i/>
          <w:iCs/>
        </w:rPr>
        <w:t>18</w:t>
      </w:r>
      <w:r w:rsidRPr="004F2450">
        <w:t xml:space="preserve">(1), 185–214. Retrieved from </w:t>
      </w:r>
      <w:hyperlink r:id="rId35" w:history="1">
        <w:r w:rsidRPr="004F2450">
          <w:t>https://www.researchgate.net/publication/220591588_Knowledge_Management_An_Organizational_Capabilities_Perspective</w:t>
        </w:r>
      </w:hyperlink>
    </w:p>
    <w:p w14:paraId="1567583E"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Grewal, D., Roggeveen, A. L., &amp; Jens Nordfält. (2017, March). The Future of Retailing. Retrieved from ResearchGate website: </w:t>
      </w:r>
      <w:hyperlink r:id="rId36" w:history="1">
        <w:r w:rsidRPr="004F2450">
          <w:t>https://www.researchgate.net/publication/312301607_The_Future_of_Retailing</w:t>
        </w:r>
      </w:hyperlink>
    </w:p>
    <w:p w14:paraId="38B0EC8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Hair, J. F., Hult, T. M., Ringle, C. M., &amp; Sarstedt, M. (2022). A Primer on Partial Least Squares Structural Equation Modeling (PLS-SEM). Retrieved from ResearchGate website: </w:t>
      </w:r>
      <w:hyperlink r:id="rId37" w:history="1">
        <w:r w:rsidRPr="004F2450">
          <w:t>https://www.researchgate.net/publication/354331182_A_Primer_on_Partial_Least_Squares_Structural_Equation_Modeling_PLS-SEM</w:t>
        </w:r>
      </w:hyperlink>
    </w:p>
    <w:p w14:paraId="766FFFF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Hartmann, P., &amp; Apaolaza-Ibáñez, V. (2012). Consumer Attitude and Purchase Intention toward Green Energy brands: the Roles of Psychological Benefits and Environmental Concern. </w:t>
      </w:r>
      <w:r w:rsidRPr="004F2450">
        <w:rPr>
          <w:i/>
          <w:iCs/>
        </w:rPr>
        <w:t>Journal of Business Research</w:t>
      </w:r>
      <w:r w:rsidRPr="004F2450">
        <w:t xml:space="preserve">, </w:t>
      </w:r>
      <w:r w:rsidRPr="004F2450">
        <w:rPr>
          <w:i/>
          <w:iCs/>
        </w:rPr>
        <w:t>65</w:t>
      </w:r>
      <w:r w:rsidRPr="004F2450">
        <w:t xml:space="preserve">(9), 1254–1263. </w:t>
      </w:r>
      <w:hyperlink r:id="rId38" w:history="1">
        <w:r w:rsidRPr="004F2450">
          <w:t>https://doi.org/10.1016/j.jbusres.2011.11.001</w:t>
        </w:r>
      </w:hyperlink>
    </w:p>
    <w:p w14:paraId="41BB94A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Hassan, A., Noordin, T. A., &amp; Sulaiman, S. (2010). The status on the level of environmental awareness in the concept of sustainable development amongst secondary school students. </w:t>
      </w:r>
      <w:r w:rsidRPr="004F2450">
        <w:rPr>
          <w:i/>
          <w:iCs/>
        </w:rPr>
        <w:t>Procedia - Social and Behavioral Sciences</w:t>
      </w:r>
      <w:r w:rsidRPr="004F2450">
        <w:t xml:space="preserve">, </w:t>
      </w:r>
      <w:r w:rsidRPr="004F2450">
        <w:rPr>
          <w:i/>
          <w:iCs/>
        </w:rPr>
        <w:t>2</w:t>
      </w:r>
      <w:r w:rsidRPr="004F2450">
        <w:t xml:space="preserve">(2), 1276–1280. </w:t>
      </w:r>
      <w:hyperlink r:id="rId39" w:history="1">
        <w:r w:rsidRPr="004F2450">
          <w:t>https://doi.org/10.1016/j.sbspro.2010.03.187</w:t>
        </w:r>
      </w:hyperlink>
    </w:p>
    <w:p w14:paraId="54429020" w14:textId="77777777" w:rsidR="00B834A1" w:rsidRPr="004F2450" w:rsidRDefault="00B834A1" w:rsidP="004F2450">
      <w:pPr>
        <w:widowControl w:val="0"/>
        <w:autoSpaceDE w:val="0"/>
        <w:autoSpaceDN w:val="0"/>
        <w:adjustRightInd w:val="0"/>
        <w:spacing w:line="480" w:lineRule="auto"/>
        <w:ind w:left="720" w:hanging="720"/>
        <w:jc w:val="both"/>
      </w:pPr>
      <w:r w:rsidRPr="004F2450">
        <w:lastRenderedPageBreak/>
        <w:t xml:space="preserve">Henseler, J., Ringle, C. M., &amp; Sarstedt, M. (2015). A new criterion for assessing discriminant validity in variance-based structural equation modeling. </w:t>
      </w:r>
      <w:r w:rsidRPr="004F2450">
        <w:rPr>
          <w:i/>
          <w:iCs/>
        </w:rPr>
        <w:t>Journal of the Academy of Marketing Science</w:t>
      </w:r>
      <w:r w:rsidRPr="004F2450">
        <w:t xml:space="preserve">, </w:t>
      </w:r>
      <w:r w:rsidRPr="004F2450">
        <w:rPr>
          <w:i/>
          <w:iCs/>
        </w:rPr>
        <w:t>43</w:t>
      </w:r>
      <w:r w:rsidRPr="004F2450">
        <w:t xml:space="preserve">(1), 115–135. </w:t>
      </w:r>
      <w:hyperlink r:id="rId40" w:history="1">
        <w:r w:rsidRPr="004F2450">
          <w:t>https://doi.org/10.1007/s11747-014-0403-8</w:t>
        </w:r>
      </w:hyperlink>
    </w:p>
    <w:p w14:paraId="18A00414"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https ://www.accaglobal.com, A. (2020). Environmental and sustainability issues | ACCA Global. Retrieved February 13, 2025, from Accaglobal.com website: </w:t>
      </w:r>
      <w:hyperlink r:id="rId41" w:history="1">
        <w:r w:rsidRPr="004F2450">
          <w:t>https://www.accaglobal.com/vn/en/student/exam-support-resources/professional-exams-study-resources/strategic-business-leader/technical-articles/environmental-and-sustainability.html</w:t>
        </w:r>
      </w:hyperlink>
    </w:p>
    <w:p w14:paraId="4DC92EA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Hulland, J. (1999) Use of Partial Least Squares (PLS) in Strategic Management Research A Review of Four Recent Studies. Strategic Management Journal, 20, 195-204.  - References - Scientific Research Publishing. (1999). Retrieved from Scirp.org website: </w:t>
      </w:r>
      <w:hyperlink r:id="rId42" w:history="1">
        <w:r w:rsidRPr="004F2450">
          <w:t>https://www.scirp.org/reference/referencespapers?referenceid=2524628</w:t>
        </w:r>
      </w:hyperlink>
    </w:p>
    <w:p w14:paraId="3A10CAF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Inke. (2025). Retrieved February 15, 2025, from Inke.com.au website: </w:t>
      </w:r>
      <w:hyperlink r:id="rId43" w:history="1">
        <w:r w:rsidRPr="004F2450">
          <w:t>https://inke.com.au/blog/choosing-the-right-custom-packaging-size-for-your-brand-a-comprehensive-package-guide?srsltid=AfmBOor38RP_cb4iZ9D9m4fUzkH6NIONLymK3V3JBUr9N4mmqFqa3yns</w:t>
        </w:r>
      </w:hyperlink>
    </w:p>
    <w:p w14:paraId="3148167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Islam, T., Islam, R., Hameed Pitafi, &amp; Muhammad Shujaat Mubarik. (2020, August). The Impact of Corporate Social Responsibility on Customer Loyalty: The Mediating Role of Corporate... Retrieved from ResearchGate website: </w:t>
      </w:r>
      <w:hyperlink r:id="rId44" w:history="1">
        <w:r w:rsidRPr="004F2450">
          <w:t>https://www.researchgate.net/publication/343491985_The_Impact_of_Corporat</w:t>
        </w:r>
        <w:r w:rsidRPr="004F2450">
          <w:lastRenderedPageBreak/>
          <w:t>e_Social_Responsibility_on_Customer_Loyalty_The_Mediating_Role_of_Corporate_Reputation_Customer_Satisfaction_and_Trust</w:t>
        </w:r>
      </w:hyperlink>
    </w:p>
    <w:p w14:paraId="3592A2CE"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Jayasinghe, J. A. S. C. (2022). The Influence of Green Packaging, Green Campaigns and  Green Attitude on Green Behavioural Intentions of Consumers: Evidence from Sri Lanka. </w:t>
      </w:r>
      <w:r w:rsidRPr="004F2450">
        <w:rPr>
          <w:i/>
          <w:iCs/>
        </w:rPr>
        <w:t>Colombo Journal of Multi-Disciplinary Research</w:t>
      </w:r>
      <w:r w:rsidRPr="004F2450">
        <w:t xml:space="preserve">, </w:t>
      </w:r>
      <w:r w:rsidRPr="004F2450">
        <w:rPr>
          <w:i/>
          <w:iCs/>
        </w:rPr>
        <w:t>6</w:t>
      </w:r>
      <w:r w:rsidRPr="004F2450">
        <w:t xml:space="preserve">(2), 1. </w:t>
      </w:r>
      <w:hyperlink r:id="rId45" w:history="1">
        <w:r w:rsidRPr="004F2450">
          <w:t>https://doi.org/10.4038/cjmr.v6i2.63</w:t>
        </w:r>
      </w:hyperlink>
    </w:p>
    <w:p w14:paraId="557C8EE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Kashif, M., &amp; Rani, T. (2021). Customers’ Attitude Towards Green Packaging: A Case of Sapphire, Pakistan. </w:t>
      </w:r>
      <w:r w:rsidRPr="004F2450">
        <w:rPr>
          <w:i/>
          <w:iCs/>
        </w:rPr>
        <w:t>Journal of Marketing Strategies</w:t>
      </w:r>
      <w:r w:rsidRPr="004F2450">
        <w:t xml:space="preserve">, </w:t>
      </w:r>
      <w:r w:rsidRPr="004F2450">
        <w:rPr>
          <w:i/>
          <w:iCs/>
        </w:rPr>
        <w:t>3</w:t>
      </w:r>
      <w:r w:rsidRPr="004F2450">
        <w:t xml:space="preserve">(1), 1–28. </w:t>
      </w:r>
      <w:hyperlink r:id="rId46" w:history="1">
        <w:r w:rsidRPr="004F2450">
          <w:t>https://doi.org/10.52633/jms.v3i1.58</w:t>
        </w:r>
      </w:hyperlink>
    </w:p>
    <w:p w14:paraId="26840EF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Kawa, A., &amp; Pierański, B. (2021). Green logistics in E-commerce. </w:t>
      </w:r>
      <w:r w:rsidRPr="004F2450">
        <w:rPr>
          <w:i/>
          <w:iCs/>
        </w:rPr>
        <w:t>Logforum</w:t>
      </w:r>
      <w:r w:rsidRPr="004F2450">
        <w:t xml:space="preserve">, </w:t>
      </w:r>
      <w:r w:rsidRPr="004F2450">
        <w:rPr>
          <w:i/>
          <w:iCs/>
        </w:rPr>
        <w:t>17</w:t>
      </w:r>
      <w:r w:rsidRPr="004F2450">
        <w:t xml:space="preserve">(2), 183–192. </w:t>
      </w:r>
      <w:hyperlink r:id="rId47" w:history="1">
        <w:r w:rsidRPr="004F2450">
          <w:t>https://doi.org/10.17270/j.log.2021.588</w:t>
        </w:r>
      </w:hyperlink>
    </w:p>
    <w:p w14:paraId="333FC12C"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Keller, K. L. (1993). Conceptualizing, measuring, and managing customer-based brand equity. </w:t>
      </w:r>
      <w:r w:rsidRPr="004F2450">
        <w:rPr>
          <w:i/>
          <w:iCs/>
        </w:rPr>
        <w:t>Journal of Marketing</w:t>
      </w:r>
      <w:r w:rsidRPr="004F2450">
        <w:t xml:space="preserve">, </w:t>
      </w:r>
      <w:r w:rsidRPr="004F2450">
        <w:rPr>
          <w:i/>
          <w:iCs/>
        </w:rPr>
        <w:t>57</w:t>
      </w:r>
      <w:r w:rsidRPr="004F2450">
        <w:t xml:space="preserve">(1), 1–22. </w:t>
      </w:r>
      <w:hyperlink r:id="rId48" w:history="1">
        <w:r w:rsidRPr="004F2450">
          <w:t>https://doi.org/10.2307/1252054</w:t>
        </w:r>
      </w:hyperlink>
    </w:p>
    <w:p w14:paraId="2FE296D8"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Kim, Y., Kang, J., &amp; Chun, H. (2022). Is online shopping packaging waste a threat to the environment? </w:t>
      </w:r>
      <w:r w:rsidRPr="004F2450">
        <w:rPr>
          <w:i/>
          <w:iCs/>
        </w:rPr>
        <w:t>Economics Letters</w:t>
      </w:r>
      <w:r w:rsidRPr="004F2450">
        <w:t xml:space="preserve">, </w:t>
      </w:r>
      <w:r w:rsidRPr="004F2450">
        <w:rPr>
          <w:i/>
          <w:iCs/>
        </w:rPr>
        <w:t>214</w:t>
      </w:r>
      <w:r w:rsidRPr="004F2450">
        <w:t xml:space="preserve">(110398), 110398. </w:t>
      </w:r>
      <w:hyperlink r:id="rId49" w:history="1">
        <w:r w:rsidRPr="004F2450">
          <w:t>https://doi.org/10.1016/j.econlet.2022.110398</w:t>
        </w:r>
      </w:hyperlink>
    </w:p>
    <w:p w14:paraId="22C1987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Lakatos, E.-S., Nan, L.-M., Bacali, L., Ciobanu, G., Ciobanu, A.-M., &amp; Cioca, L.-I. (2021). Consumer Satisfaction towards Green Products: Empirical Insights from Romania. </w:t>
      </w:r>
      <w:r w:rsidRPr="004F2450">
        <w:rPr>
          <w:i/>
          <w:iCs/>
        </w:rPr>
        <w:t>Sustainability</w:t>
      </w:r>
      <w:r w:rsidRPr="004F2450">
        <w:t xml:space="preserve">, </w:t>
      </w:r>
      <w:r w:rsidRPr="004F2450">
        <w:rPr>
          <w:i/>
          <w:iCs/>
        </w:rPr>
        <w:t>13</w:t>
      </w:r>
      <w:r w:rsidRPr="004F2450">
        <w:t xml:space="preserve">(19), 10982. </w:t>
      </w:r>
      <w:hyperlink r:id="rId50" w:history="1">
        <w:r w:rsidRPr="004F2450">
          <w:t>https://doi.org/10.3390/su131910982</w:t>
        </w:r>
      </w:hyperlink>
    </w:p>
    <w:p w14:paraId="7803B9D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Leonidou, C. N., Katsikeas, C. S., &amp; Morgan, N. A. (2013). “Greening” the marketing mix – does it payoff?. </w:t>
      </w:r>
      <w:r w:rsidRPr="004F2450">
        <w:rPr>
          <w:i/>
          <w:iCs/>
        </w:rPr>
        <w:t>Journal of the Academy of Marketing Science</w:t>
      </w:r>
      <w:r w:rsidRPr="004F2450">
        <w:t xml:space="preserve">, </w:t>
      </w:r>
      <w:r w:rsidRPr="004F2450">
        <w:rPr>
          <w:i/>
          <w:iCs/>
        </w:rPr>
        <w:t>41</w:t>
      </w:r>
      <w:r w:rsidRPr="004F2450">
        <w:t xml:space="preserve">(2), 151–170. Retrieved from </w:t>
      </w:r>
      <w:hyperlink r:id="rId51" w:history="1">
        <w:r w:rsidRPr="004F2450">
          <w:t>https://www.researchgate.net/publication/257527098_</w:t>
        </w:r>
      </w:hyperlink>
    </w:p>
    <w:p w14:paraId="41FD636B"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Mahajan, A. (2023, January 19). Top 5 Ecommerce Industries that will Continue to </w:t>
      </w:r>
      <w:r w:rsidRPr="004F2450">
        <w:lastRenderedPageBreak/>
        <w:t xml:space="preserve">Grow in the Future - Omniconvert Blog. Retrieved from Omniconvert Ecommerce Growth Blog website: </w:t>
      </w:r>
      <w:hyperlink r:id="rId52" w:history="1">
        <w:r w:rsidRPr="004F2450">
          <w:t>https://www.omniconvert.com/blog/top-5-ecommerce-industries-growing/</w:t>
        </w:r>
      </w:hyperlink>
    </w:p>
    <w:p w14:paraId="30DBD285"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Mohd Suki, N., &amp; Mohd Suki, N. (2015). Consumption values and consumer environmental concern regarding green products. </w:t>
      </w:r>
      <w:r w:rsidRPr="004F2450">
        <w:rPr>
          <w:i/>
          <w:iCs/>
        </w:rPr>
        <w:t>International Journal of Sustainable Development &amp; World Ecology</w:t>
      </w:r>
      <w:r w:rsidRPr="004F2450">
        <w:t xml:space="preserve">, </w:t>
      </w:r>
      <w:r w:rsidRPr="004F2450">
        <w:rPr>
          <w:i/>
          <w:iCs/>
        </w:rPr>
        <w:t>22</w:t>
      </w:r>
      <w:r w:rsidRPr="004F2450">
        <w:t xml:space="preserve">(3), 269–278. </w:t>
      </w:r>
      <w:hyperlink r:id="rId53" w:history="1">
        <w:r w:rsidRPr="004F2450">
          <w:t>https://doi.org/10.1080/13504509.2015.1013074</w:t>
        </w:r>
      </w:hyperlink>
    </w:p>
    <w:p w14:paraId="7C27F933"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Moorman, C., Deshpande, R., &amp; Zaltman, G. (1993). Factors affecting trust in market research relationships. </w:t>
      </w:r>
      <w:r w:rsidRPr="004F2450">
        <w:rPr>
          <w:i/>
          <w:iCs/>
        </w:rPr>
        <w:t>Journal of Marketing</w:t>
      </w:r>
      <w:r w:rsidRPr="004F2450">
        <w:t xml:space="preserve">, </w:t>
      </w:r>
      <w:r w:rsidRPr="004F2450">
        <w:rPr>
          <w:i/>
          <w:iCs/>
        </w:rPr>
        <w:t>57</w:t>
      </w:r>
      <w:r w:rsidRPr="004F2450">
        <w:t xml:space="preserve">(1), 81–101. </w:t>
      </w:r>
      <w:hyperlink r:id="rId54" w:history="1">
        <w:r w:rsidRPr="004F2450">
          <w:t>https://doi.org/10.2307/1252059</w:t>
        </w:r>
      </w:hyperlink>
    </w:p>
    <w:p w14:paraId="24902545"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Nguyen, T. T. H., Yang, Z., Nguyen, N., Johnson, L. W., &amp; Cao, T. K. (2019). Greenwash and green purchase intention: The mediating role of green skepticism. </w:t>
      </w:r>
      <w:r w:rsidRPr="004F2450">
        <w:rPr>
          <w:i/>
          <w:iCs/>
        </w:rPr>
        <w:t>Sustainability</w:t>
      </w:r>
      <w:r w:rsidRPr="004F2450">
        <w:t xml:space="preserve">, </w:t>
      </w:r>
      <w:r w:rsidRPr="004F2450">
        <w:rPr>
          <w:i/>
          <w:iCs/>
        </w:rPr>
        <w:t>11</w:t>
      </w:r>
      <w:r w:rsidRPr="004F2450">
        <w:t xml:space="preserve">(9), 2653. </w:t>
      </w:r>
      <w:hyperlink r:id="rId55" w:history="1">
        <w:r w:rsidRPr="004F2450">
          <w:t>https://doi.org/10.3390/su11092653</w:t>
        </w:r>
      </w:hyperlink>
    </w:p>
    <w:p w14:paraId="48F298C4"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Nunnally, J.C. and Bernstein, I.H. (1994) The Assessment of Reliability. Psychometric Theory, 3, 248-292. - References - Scientific Research Publishing. (1 C.E.). Retrieved from www.scirp.org website: </w:t>
      </w:r>
      <w:hyperlink r:id="rId56" w:history="1">
        <w:r w:rsidRPr="004F2450">
          <w:t>https://www.scirp.org/reference/ReferencesPapers?ReferenceID=1960143</w:t>
        </w:r>
      </w:hyperlink>
    </w:p>
    <w:p w14:paraId="1DDB62BC"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Packaging Sales Goals and Strategies. (2011). Retrieved from Chron.com website: </w:t>
      </w:r>
      <w:hyperlink r:id="rId57" w:history="1">
        <w:r w:rsidRPr="004F2450">
          <w:t>https://smallbusiness.chron.com/packaging-sales-goals-strategies-15852.html</w:t>
        </w:r>
      </w:hyperlink>
    </w:p>
    <w:p w14:paraId="04677D60"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Rama, A., &amp; Susanto, P. (2024). Global Journal of Environmental Science and Management The effect of environmental awareness as a moderation on determinants of green product purchase intention. </w:t>
      </w:r>
      <w:r w:rsidRPr="004F2450">
        <w:rPr>
          <w:i/>
          <w:iCs/>
        </w:rPr>
        <w:t>Global J. Environ. Sci. Manage</w:t>
      </w:r>
      <w:r w:rsidRPr="004F2450">
        <w:t xml:space="preserve">, </w:t>
      </w:r>
      <w:r w:rsidRPr="004F2450">
        <w:rPr>
          <w:i/>
          <w:iCs/>
        </w:rPr>
        <w:t>10</w:t>
      </w:r>
      <w:r w:rsidRPr="004F2450">
        <w:t xml:space="preserve">(2), 38. </w:t>
      </w:r>
      <w:hyperlink r:id="rId58" w:history="1">
        <w:r w:rsidRPr="004F2450">
          <w:t>https://doi.org/10.22034/gjesm.2024.02.17</w:t>
        </w:r>
      </w:hyperlink>
    </w:p>
    <w:p w14:paraId="11416C66" w14:textId="77777777" w:rsidR="00B834A1" w:rsidRPr="004F2450" w:rsidRDefault="00B834A1" w:rsidP="004F2450">
      <w:pPr>
        <w:widowControl w:val="0"/>
        <w:autoSpaceDE w:val="0"/>
        <w:autoSpaceDN w:val="0"/>
        <w:adjustRightInd w:val="0"/>
        <w:spacing w:line="480" w:lineRule="auto"/>
        <w:ind w:left="720" w:hanging="720"/>
        <w:jc w:val="both"/>
      </w:pPr>
      <w:r w:rsidRPr="004F2450">
        <w:lastRenderedPageBreak/>
        <w:t xml:space="preserve">Reduce Global Plastic Pollution — Solinatra. (2024, February). Solinatra. Retrieved from Solinatra website: </w:t>
      </w:r>
      <w:hyperlink r:id="rId59" w:history="1">
        <w:r w:rsidRPr="004F2450">
          <w:t>https://www.solinatra.com/news/plastic-waste-worldwide</w:t>
        </w:r>
      </w:hyperlink>
    </w:p>
    <w:p w14:paraId="15E8321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Ringle, C. M., &amp; Sarstedt, M. (2016). Gain more insight from your PLS-SEM results. </w:t>
      </w:r>
      <w:r w:rsidRPr="004F2450">
        <w:rPr>
          <w:i/>
          <w:iCs/>
        </w:rPr>
        <w:t>Industrial Management &amp; Data Systems</w:t>
      </w:r>
      <w:r w:rsidRPr="004F2450">
        <w:t xml:space="preserve">, </w:t>
      </w:r>
      <w:r w:rsidRPr="004F2450">
        <w:rPr>
          <w:i/>
          <w:iCs/>
        </w:rPr>
        <w:t>116</w:t>
      </w:r>
      <w:r w:rsidRPr="004F2450">
        <w:t xml:space="preserve">(9), 1865–1886. </w:t>
      </w:r>
      <w:hyperlink r:id="rId60" w:history="1">
        <w:r w:rsidRPr="004F2450">
          <w:t>https://doi.org/10.1108/imds-10-2015-0449</w:t>
        </w:r>
      </w:hyperlink>
    </w:p>
    <w:p w14:paraId="07D65634"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Sellers Commerce. (2024, May 14). 34 Ecommerce Statistics In 2024 (Global Data) - SellersCommerce. Retrieved from www.sellerscommerce.com website: </w:t>
      </w:r>
      <w:hyperlink r:id="rId61" w:history="1">
        <w:r w:rsidRPr="004F2450">
          <w:t>https://www.sellerscommerce.com/blog/ecommerce-statistics/</w:t>
        </w:r>
      </w:hyperlink>
    </w:p>
    <w:p w14:paraId="44B5C50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Simanjuntak, M., Nafila, N. L., Yuliati, L. N., Johan, I. R., Najib, M., &amp; Sabri, M. F. (2023). Environmental Care Attitudes and Intention to Purchase Green Products: Impact of Environmental Knowledge, Word of Mouth, and Green Marketing. </w:t>
      </w:r>
      <w:r w:rsidRPr="004F2450">
        <w:rPr>
          <w:i/>
          <w:iCs/>
        </w:rPr>
        <w:t>Sustainability</w:t>
      </w:r>
      <w:r w:rsidRPr="004F2450">
        <w:t xml:space="preserve">, </w:t>
      </w:r>
      <w:r w:rsidRPr="004F2450">
        <w:rPr>
          <w:i/>
          <w:iCs/>
        </w:rPr>
        <w:t>15</w:t>
      </w:r>
      <w:r w:rsidRPr="004F2450">
        <w:t xml:space="preserve">(6), 5445. </w:t>
      </w:r>
      <w:hyperlink r:id="rId62" w:history="1">
        <w:r w:rsidRPr="004F2450">
          <w:t>https://doi.org/10.3390/su15065445</w:t>
        </w:r>
      </w:hyperlink>
    </w:p>
    <w:p w14:paraId="0C55A4D2"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Sirdeshmukh, D., Singh, J., &amp; Sabol, B. (2002). Consumer trust, value, and loyalty in relational exchanges. </w:t>
      </w:r>
      <w:r w:rsidRPr="004F2450">
        <w:rPr>
          <w:i/>
          <w:iCs/>
        </w:rPr>
        <w:t>Journal of Marketing</w:t>
      </w:r>
      <w:r w:rsidRPr="004F2450">
        <w:t xml:space="preserve">, </w:t>
      </w:r>
      <w:r w:rsidRPr="004F2450">
        <w:rPr>
          <w:i/>
          <w:iCs/>
        </w:rPr>
        <w:t>66</w:t>
      </w:r>
      <w:r w:rsidRPr="004F2450">
        <w:t xml:space="preserve">(1), 15–37. </w:t>
      </w:r>
      <w:hyperlink r:id="rId63" w:history="1">
        <w:r w:rsidRPr="004F2450">
          <w:t>https://doi.org/10.1509/jmkg.66.1.15.18449</w:t>
        </w:r>
      </w:hyperlink>
    </w:p>
    <w:p w14:paraId="4CA0D3FF"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SPA. (2025). Sustainable Packaging Alliance : Defining sustainable packaging. Retrieved February 15, 2025, from Sustainablepack.org website: </w:t>
      </w:r>
      <w:hyperlink r:id="rId64" w:history="1">
        <w:r w:rsidRPr="004F2450">
          <w:t>https://www.sustainablepack.org/research/subpage_PageID_10_id_7.html</w:t>
        </w:r>
      </w:hyperlink>
    </w:p>
    <w:p w14:paraId="50F1B0F5"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Statista. (2024). eCommerce - Vietnam | Statista Market Forecast. Retrieved from Statista website: </w:t>
      </w:r>
      <w:hyperlink r:id="rId65" w:history="1">
        <w:r w:rsidRPr="004F2450">
          <w:t>https://www.statista.com/outlook/emo/ecommerce/vietnam</w:t>
        </w:r>
      </w:hyperlink>
    </w:p>
    <w:p w14:paraId="631E803E"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Supriadi, B., Astuti, W., &amp; Firdiansyah, A. (2017). Green Product And Its Impact on Customer Satisfaction. </w:t>
      </w:r>
      <w:r w:rsidRPr="004F2450">
        <w:rPr>
          <w:i/>
          <w:iCs/>
        </w:rPr>
        <w:t>IOSR Journal of Business and Management (IOSR-JBM)</w:t>
      </w:r>
      <w:r w:rsidRPr="004F2450">
        <w:t xml:space="preserve">, </w:t>
      </w:r>
      <w:r w:rsidRPr="004F2450">
        <w:rPr>
          <w:i/>
          <w:iCs/>
        </w:rPr>
        <w:lastRenderedPageBreak/>
        <w:t>19</w:t>
      </w:r>
      <w:r w:rsidRPr="004F2450">
        <w:t xml:space="preserve">(8), 35–42. </w:t>
      </w:r>
      <w:hyperlink r:id="rId66" w:history="1">
        <w:r w:rsidRPr="004F2450">
          <w:t>https://doi.org/10.9790/487X-1908033542</w:t>
        </w:r>
      </w:hyperlink>
    </w:p>
    <w:p w14:paraId="242AB12D"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Swiftpak. (2022, September 8). Why is sustainable packaging so expensive? Retrieved from Swiftpak website: </w:t>
      </w:r>
      <w:hyperlink r:id="rId67" w:history="1">
        <w:r w:rsidRPr="004F2450">
          <w:t>https://www.swiftpak.co.uk/insights/why-is-sustainable-packaging-so-expensive</w:t>
        </w:r>
      </w:hyperlink>
    </w:p>
    <w:p w14:paraId="14DBDF58"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The Telegraph. (2010, May 30). Green goods cost nearly 50% more. Retrieved from Telegraph.co.uk website: </w:t>
      </w:r>
      <w:hyperlink r:id="rId68" w:history="1">
        <w:r w:rsidRPr="004F2450">
          <w:t>https://www.telegraph.co.uk/news/earth/earthnews/7785705/Green-goods-cost-nearly-50-more.html</w:t>
        </w:r>
      </w:hyperlink>
    </w:p>
    <w:p w14:paraId="5213FE32"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Thong, V. (2024, July 29). Vietnamese shoppers spend nearly $32M a day online. Retrieved from VnExpress International – Latest news, business, travel and analysis from Vietnam website: </w:t>
      </w:r>
      <w:hyperlink r:id="rId69" w:history="1">
        <w:r w:rsidRPr="004F2450">
          <w:t>https://e.vnexpress.net/news/business/data-speaks/vietnamese-shoppers-spend-nearly-32m-a-day-online-4774670.html</w:t>
        </w:r>
      </w:hyperlink>
    </w:p>
    <w:p w14:paraId="640BAC16"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Tiến Thịnh. (2024, March 27). Toyota và chiến lược điện hóa theo định hướng tiếp cận đa chiều. Retrieved from Báo điện tử Dân Trí website: </w:t>
      </w:r>
      <w:hyperlink r:id="rId70" w:history="1">
        <w:r w:rsidRPr="004F2450">
          <w:t>https://dantri.com.vn/o-to-xe-may/toyota-va-chien-luoc-dien-hoa-theo-dinh-huong-tiep-can-da-chieu-20240327164324163.htm</w:t>
        </w:r>
      </w:hyperlink>
    </w:p>
    <w:p w14:paraId="2ED5C5B9"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Truong, T. (2024, November 28). Vietnam e-commerce generates 300,000 tons of packaging waste in a year. Retrieved from VnExpress International – Latest news, business, travel and analysis from Vietnam website: </w:t>
      </w:r>
      <w:hyperlink r:id="rId71" w:history="1">
        <w:r w:rsidRPr="004F2450">
          <w:t>https://e.vnexpress.net/news/news/environment/vietnam-e-commerce-generates-300-000-tons-of-packaging-waste-in-a-year-4819180.html</w:t>
        </w:r>
      </w:hyperlink>
    </w:p>
    <w:p w14:paraId="5A0F1C1A"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Vinh, T. T., &amp; Huy, L. V. (2016). The Relationships among Brand Equity, Brand Preference, and Purchase Intention: Empirical Evidence from the Motorbike </w:t>
      </w:r>
      <w:r w:rsidRPr="004F2450">
        <w:lastRenderedPageBreak/>
        <w:t xml:space="preserve">Market in Vietnam. </w:t>
      </w:r>
      <w:r w:rsidRPr="004F2450">
        <w:rPr>
          <w:i/>
          <w:iCs/>
        </w:rPr>
        <w:t>International Journal of Economics and Finance</w:t>
      </w:r>
      <w:r w:rsidRPr="004F2450">
        <w:t xml:space="preserve">, </w:t>
      </w:r>
      <w:r w:rsidRPr="004F2450">
        <w:rPr>
          <w:i/>
          <w:iCs/>
        </w:rPr>
        <w:t>8</w:t>
      </w:r>
      <w:r w:rsidRPr="004F2450">
        <w:t xml:space="preserve">(3), 75. </w:t>
      </w:r>
      <w:hyperlink r:id="rId72" w:history="1">
        <w:r w:rsidRPr="004F2450">
          <w:t>https://doi.org/10.5539/ijef.v8n3p75</w:t>
        </w:r>
      </w:hyperlink>
    </w:p>
    <w:p w14:paraId="10B5FFBE"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Walliman, N. (2011). </w:t>
      </w:r>
      <w:r w:rsidRPr="004F2450">
        <w:rPr>
          <w:i/>
          <w:iCs/>
        </w:rPr>
        <w:t>Research Methods: The Basics</w:t>
      </w:r>
      <w:r w:rsidRPr="004F2450">
        <w:t>. Routledge.</w:t>
      </w:r>
    </w:p>
    <w:p w14:paraId="3120DDE3"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webs@ltas.es. (2023, March 8). From convenience to consequence: the facts of e-commerce and packaging waste. - oceansix. Retrieved from oceansix website: </w:t>
      </w:r>
      <w:hyperlink r:id="rId73" w:history="1">
        <w:r w:rsidRPr="004F2450">
          <w:t>https://www.oceansix.com/from-convenience-to-consequence-the-facts-of-e-commerce-and-packaging-waste/</w:t>
        </w:r>
      </w:hyperlink>
    </w:p>
    <w:p w14:paraId="54ED1A5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Wicks, D. (2022). The environmental impact of e-commerce. Retrieved February 13, 2025, from TapChiMoiTruong website: </w:t>
      </w:r>
      <w:hyperlink r:id="rId74" w:history="1">
        <w:r w:rsidRPr="004F2450">
          <w:t>https://tapchimoitruong.vn/pa/news-13/the-environmental-impact-of-e-commerce-29426</w:t>
        </w:r>
      </w:hyperlink>
    </w:p>
    <w:p w14:paraId="27186362"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Wu, S.-I., &amp; Chen, Y.-J. (2014). The Impact of Green Marketing and Perceived Innovation on Purchase Intention for Green Products. </w:t>
      </w:r>
      <w:r w:rsidRPr="004F2450">
        <w:rPr>
          <w:i/>
          <w:iCs/>
        </w:rPr>
        <w:t>International Journal of Marketing Studies</w:t>
      </w:r>
      <w:r w:rsidRPr="004F2450">
        <w:t xml:space="preserve">, </w:t>
      </w:r>
      <w:r w:rsidRPr="004F2450">
        <w:rPr>
          <w:i/>
          <w:iCs/>
        </w:rPr>
        <w:t>6</w:t>
      </w:r>
      <w:r w:rsidRPr="004F2450">
        <w:t xml:space="preserve">(5). </w:t>
      </w:r>
      <w:hyperlink r:id="rId75" w:history="1">
        <w:r w:rsidRPr="004F2450">
          <w:t>https://doi.org/10.5539/ijms.v6n5p81</w:t>
        </w:r>
      </w:hyperlink>
    </w:p>
    <w:p w14:paraId="6DA97007"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Yadav, R., &amp; Pathak, G. S. (2017). Determinants of Consumers’ Green Purchase Behavior in a Developing Nation: Applying and Extending the Theory of Planned Behavior. </w:t>
      </w:r>
      <w:r w:rsidRPr="004F2450">
        <w:rPr>
          <w:i/>
          <w:iCs/>
        </w:rPr>
        <w:t>Ecological Economics</w:t>
      </w:r>
      <w:r w:rsidRPr="004F2450">
        <w:t xml:space="preserve">, </w:t>
      </w:r>
      <w:r w:rsidRPr="004F2450">
        <w:rPr>
          <w:i/>
          <w:iCs/>
        </w:rPr>
        <w:t>134</w:t>
      </w:r>
      <w:r w:rsidRPr="004F2450">
        <w:t xml:space="preserve">(1), 114–122. </w:t>
      </w:r>
      <w:hyperlink r:id="rId76" w:history="1">
        <w:r w:rsidRPr="004F2450">
          <w:t>https://doi.org/10.1016/j.ecolecon.2016.12.019</w:t>
        </w:r>
      </w:hyperlink>
    </w:p>
    <w:p w14:paraId="183BBD0C" w14:textId="77777777" w:rsidR="00B834A1" w:rsidRPr="004F2450" w:rsidRDefault="00B834A1" w:rsidP="004F2450">
      <w:pPr>
        <w:widowControl w:val="0"/>
        <w:autoSpaceDE w:val="0"/>
        <w:autoSpaceDN w:val="0"/>
        <w:adjustRightInd w:val="0"/>
        <w:spacing w:line="480" w:lineRule="auto"/>
        <w:ind w:left="720" w:hanging="720"/>
        <w:jc w:val="both"/>
      </w:pPr>
      <w:r w:rsidRPr="004F2450">
        <w:t xml:space="preserve">(2025). Retrieved March 13, 2025, from ResearchGate website: </w:t>
      </w:r>
      <w:hyperlink r:id="rId77" w:history="1">
        <w:r w:rsidRPr="004F2450">
          <w:t>https://www.researchgate.net/figure/The-reverse-logistics-hierarchy-Carter-and-Ellram-1998_fig2_245331191</w:t>
        </w:r>
      </w:hyperlink>
    </w:p>
    <w:p w14:paraId="7B0E76CC" w14:textId="77777777" w:rsidR="009100BD" w:rsidRPr="004F2450" w:rsidRDefault="009100BD">
      <w:pPr>
        <w:spacing w:before="200" w:after="200" w:line="360" w:lineRule="auto"/>
      </w:pPr>
    </w:p>
    <w:p w14:paraId="74F0661E" w14:textId="77777777" w:rsidR="009100BD" w:rsidRPr="004F2450" w:rsidRDefault="009100BD">
      <w:pPr>
        <w:spacing w:before="200" w:after="200" w:line="360" w:lineRule="auto"/>
      </w:pPr>
    </w:p>
    <w:sectPr w:rsidR="009100BD" w:rsidRPr="004F2450" w:rsidSect="00100C0F">
      <w:headerReference w:type="default" r:id="rId78"/>
      <w:pgSz w:w="11909" w:h="16834"/>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3003F" w14:textId="77777777" w:rsidR="00B16BC2" w:rsidRDefault="00B16BC2" w:rsidP="00E73E40">
      <w:pPr>
        <w:spacing w:line="240" w:lineRule="auto"/>
      </w:pPr>
      <w:r>
        <w:separator/>
      </w:r>
    </w:p>
  </w:endnote>
  <w:endnote w:type="continuationSeparator" w:id="0">
    <w:p w14:paraId="0D6319F8" w14:textId="77777777" w:rsidR="00B16BC2" w:rsidRDefault="00B16BC2" w:rsidP="00E73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B4BA2CCB-307B-41B0-B2D7-29494398DCA6}"/>
  </w:font>
  <w:font w:name="Cardo">
    <w:charset w:val="00"/>
    <w:family w:val="auto"/>
    <w:pitch w:val="default"/>
    <w:embedRegular r:id="rId2" w:fontKey="{ADDB52FE-4589-4E44-BF1F-46E574F749D6}"/>
    <w:embedBold r:id="rId3" w:fontKey="{E4144DFF-ECD1-47A7-A67C-E520DC36D274}"/>
  </w:font>
  <w:font w:name="Calibri">
    <w:panose1 w:val="020F0502020204030204"/>
    <w:charset w:val="00"/>
    <w:family w:val="swiss"/>
    <w:pitch w:val="variable"/>
    <w:sig w:usb0="E4002EFF" w:usb1="C000247B" w:usb2="00000009" w:usb3="00000000" w:csb0="000001FF" w:csb1="00000000"/>
    <w:embedRegular r:id="rId4" w:fontKey="{2BD76156-FEC2-457D-B0FA-D5983265AB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7D6AA" w14:textId="2273750F" w:rsidR="00E73E40" w:rsidRDefault="00E73E40">
    <w:pPr>
      <w:pStyle w:val="Footer"/>
      <w:jc w:val="center"/>
    </w:pPr>
  </w:p>
  <w:p w14:paraId="27BA7A21" w14:textId="77777777" w:rsidR="00E73E40" w:rsidRDefault="00E73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4A463" w14:textId="77777777" w:rsidR="00B16BC2" w:rsidRDefault="00B16BC2" w:rsidP="00E73E40">
      <w:pPr>
        <w:spacing w:line="240" w:lineRule="auto"/>
      </w:pPr>
      <w:r>
        <w:separator/>
      </w:r>
    </w:p>
  </w:footnote>
  <w:footnote w:type="continuationSeparator" w:id="0">
    <w:p w14:paraId="38640679" w14:textId="77777777" w:rsidR="00B16BC2" w:rsidRDefault="00B16BC2" w:rsidP="00E73E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7B6EE" w14:textId="71529AB2" w:rsidR="00B671D6" w:rsidRDefault="00B671D6">
    <w:pPr>
      <w:pStyle w:val="Header"/>
      <w:jc w:val="center"/>
    </w:pPr>
  </w:p>
  <w:p w14:paraId="240C835F" w14:textId="77777777" w:rsidR="004F2450" w:rsidRDefault="004F24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1804629"/>
      <w:docPartObj>
        <w:docPartGallery w:val="Page Numbers (Top of Page)"/>
        <w:docPartUnique/>
      </w:docPartObj>
    </w:sdtPr>
    <w:sdtEndPr>
      <w:rPr>
        <w:noProof/>
      </w:rPr>
    </w:sdtEndPr>
    <w:sdtContent>
      <w:p w14:paraId="0B25A030" w14:textId="4BB5E4A5" w:rsidR="00B671D6" w:rsidRDefault="00B671D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55031FB" w14:textId="77777777" w:rsidR="00B671D6" w:rsidRDefault="00B671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0BD"/>
    <w:rsid w:val="00100C0F"/>
    <w:rsid w:val="0014379B"/>
    <w:rsid w:val="00310922"/>
    <w:rsid w:val="0035737A"/>
    <w:rsid w:val="004D7226"/>
    <w:rsid w:val="004F2450"/>
    <w:rsid w:val="008542C7"/>
    <w:rsid w:val="008D323E"/>
    <w:rsid w:val="009100BD"/>
    <w:rsid w:val="00942F33"/>
    <w:rsid w:val="00B16BC2"/>
    <w:rsid w:val="00B671D6"/>
    <w:rsid w:val="00B834A1"/>
    <w:rsid w:val="00B92F31"/>
    <w:rsid w:val="00E73E40"/>
    <w:rsid w:val="00EA47CE"/>
    <w:rsid w:val="00FA4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68802"/>
  <w15:docId w15:val="{217D73B7-5A4F-4181-89F9-29E702293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540"/>
      <w:jc w:val="both"/>
      <w:outlineLvl w:val="0"/>
    </w:pPr>
    <w:rPr>
      <w:b/>
    </w:rPr>
  </w:style>
  <w:style w:type="paragraph" w:styleId="Heading2">
    <w:name w:val="heading 2"/>
    <w:basedOn w:val="Normal"/>
    <w:next w:val="Normal"/>
    <w:uiPriority w:val="9"/>
    <w:unhideWhenUsed/>
    <w:qFormat/>
    <w:pPr>
      <w:keepNext/>
      <w:keepLines/>
      <w:spacing w:before="200" w:after="200" w:line="360" w:lineRule="auto"/>
      <w:ind w:firstLine="720"/>
      <w:jc w:val="both"/>
      <w:outlineLvl w:val="1"/>
    </w:pPr>
    <w:rPr>
      <w:b/>
      <w:i/>
    </w:rPr>
  </w:style>
  <w:style w:type="paragraph" w:styleId="Heading3">
    <w:name w:val="heading 3"/>
    <w:basedOn w:val="Normal"/>
    <w:next w:val="Normal"/>
    <w:uiPriority w:val="9"/>
    <w:unhideWhenUsed/>
    <w:qFormat/>
    <w:pPr>
      <w:keepNext/>
      <w:keepLines/>
      <w:spacing w:before="200" w:after="200" w:line="360" w:lineRule="auto"/>
      <w:jc w:val="both"/>
      <w:outlineLvl w:val="2"/>
    </w:p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200" w:line="360" w:lineRule="auto"/>
      <w:jc w:val="both"/>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E73E40"/>
    <w:pPr>
      <w:tabs>
        <w:tab w:val="center" w:pos="4680"/>
        <w:tab w:val="right" w:pos="9360"/>
      </w:tabs>
      <w:spacing w:line="240" w:lineRule="auto"/>
    </w:pPr>
  </w:style>
  <w:style w:type="character" w:customStyle="1" w:styleId="HeaderChar">
    <w:name w:val="Header Char"/>
    <w:basedOn w:val="DefaultParagraphFont"/>
    <w:link w:val="Header"/>
    <w:uiPriority w:val="99"/>
    <w:rsid w:val="00E73E40"/>
  </w:style>
  <w:style w:type="paragraph" w:styleId="Footer">
    <w:name w:val="footer"/>
    <w:basedOn w:val="Normal"/>
    <w:link w:val="FooterChar"/>
    <w:uiPriority w:val="99"/>
    <w:unhideWhenUsed/>
    <w:rsid w:val="00E73E40"/>
    <w:pPr>
      <w:tabs>
        <w:tab w:val="center" w:pos="4680"/>
        <w:tab w:val="right" w:pos="9360"/>
      </w:tabs>
      <w:spacing w:line="240" w:lineRule="auto"/>
    </w:pPr>
  </w:style>
  <w:style w:type="character" w:customStyle="1" w:styleId="FooterChar">
    <w:name w:val="Footer Char"/>
    <w:basedOn w:val="DefaultParagraphFont"/>
    <w:link w:val="Footer"/>
    <w:uiPriority w:val="99"/>
    <w:rsid w:val="00E73E40"/>
  </w:style>
  <w:style w:type="paragraph" w:styleId="TOC1">
    <w:name w:val="toc 1"/>
    <w:basedOn w:val="Normal"/>
    <w:next w:val="Normal"/>
    <w:autoRedefine/>
    <w:uiPriority w:val="39"/>
    <w:unhideWhenUsed/>
    <w:rsid w:val="00E73E40"/>
    <w:pPr>
      <w:spacing w:after="100"/>
    </w:pPr>
  </w:style>
  <w:style w:type="paragraph" w:styleId="TOC2">
    <w:name w:val="toc 2"/>
    <w:basedOn w:val="Normal"/>
    <w:next w:val="Normal"/>
    <w:autoRedefine/>
    <w:uiPriority w:val="39"/>
    <w:unhideWhenUsed/>
    <w:rsid w:val="00E73E40"/>
    <w:pPr>
      <w:spacing w:after="100"/>
      <w:ind w:left="260"/>
    </w:pPr>
  </w:style>
  <w:style w:type="character" w:styleId="Hyperlink">
    <w:name w:val="Hyperlink"/>
    <w:basedOn w:val="DefaultParagraphFont"/>
    <w:uiPriority w:val="99"/>
    <w:unhideWhenUsed/>
    <w:rsid w:val="00E73E40"/>
    <w:rPr>
      <w:color w:val="0000FF" w:themeColor="hyperlink"/>
      <w:u w:val="single"/>
    </w:rPr>
  </w:style>
  <w:style w:type="paragraph" w:styleId="TOC3">
    <w:name w:val="toc 3"/>
    <w:basedOn w:val="Normal"/>
    <w:next w:val="Normal"/>
    <w:autoRedefine/>
    <w:uiPriority w:val="39"/>
    <w:unhideWhenUsed/>
    <w:rsid w:val="00B834A1"/>
    <w:pPr>
      <w:spacing w:after="100"/>
      <w:ind w:left="520"/>
    </w:pPr>
  </w:style>
  <w:style w:type="paragraph" w:styleId="TOC4">
    <w:name w:val="toc 4"/>
    <w:basedOn w:val="Normal"/>
    <w:next w:val="Normal"/>
    <w:autoRedefine/>
    <w:uiPriority w:val="39"/>
    <w:unhideWhenUsed/>
    <w:rsid w:val="00EA47CE"/>
    <w:pPr>
      <w:spacing w:after="100"/>
      <w:ind w:left="780"/>
    </w:pPr>
  </w:style>
  <w:style w:type="table" w:styleId="TableGrid">
    <w:name w:val="Table Grid"/>
    <w:basedOn w:val="TableNormal"/>
    <w:uiPriority w:val="39"/>
    <w:rsid w:val="00B671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fardapaper.ir/mohavaha/uploads/2018/12/Fardapaper-Determinants-of-Consumers-Green-Purchase-Behavior-in-a-Developing-Nation-Applying-and-Extending-the-Theory-of-Planned-Behavior.pdf" TargetMode="External"/><Relationship Id="rId18" Type="http://schemas.openxmlformats.org/officeDocument/2006/relationships/hyperlink" Target="https://pdfs.semanticscholar.org/f9c5/b3ce6bdff2559650766a6aebd77c09547b68.pdf" TargetMode="External"/><Relationship Id="rId26" Type="http://schemas.openxmlformats.org/officeDocument/2006/relationships/hyperlink" Target="https://doi.org/10.1509/jmkg.65.2.81.18255" TargetMode="External"/><Relationship Id="rId39" Type="http://schemas.openxmlformats.org/officeDocument/2006/relationships/hyperlink" Target="https://doi.org/10.1016/j.sbspro.2010.03.187" TargetMode="External"/><Relationship Id="rId21" Type="http://schemas.openxmlformats.org/officeDocument/2006/relationships/hyperlink" Target="https://clockb.tech/what-is-the-purpose-of-an-e-commerce-website/" TargetMode="External"/><Relationship Id="rId34" Type="http://schemas.openxmlformats.org/officeDocument/2006/relationships/hyperlink" Target="https://doi.org/10.2307/1252265" TargetMode="External"/><Relationship Id="rId42" Type="http://schemas.openxmlformats.org/officeDocument/2006/relationships/hyperlink" Target="https://www.scirp.org/reference/referencespapers?referenceid=2524628" TargetMode="External"/><Relationship Id="rId47" Type="http://schemas.openxmlformats.org/officeDocument/2006/relationships/hyperlink" Target="https://doi.org/10.17270/j.log.2021.588" TargetMode="External"/><Relationship Id="rId50" Type="http://schemas.openxmlformats.org/officeDocument/2006/relationships/hyperlink" Target="https://doi.org/10.3390/su131910982" TargetMode="External"/><Relationship Id="rId55" Type="http://schemas.openxmlformats.org/officeDocument/2006/relationships/hyperlink" Target="https://doi.org/10.3390/su11092653" TargetMode="External"/><Relationship Id="rId63" Type="http://schemas.openxmlformats.org/officeDocument/2006/relationships/hyperlink" Target="https://doi.org/10.1509/jmkg.66.1.15.18449" TargetMode="External"/><Relationship Id="rId68" Type="http://schemas.openxmlformats.org/officeDocument/2006/relationships/hyperlink" Target="https://www.telegraph.co.uk/news/earth/earthnews/7785705/Green-goods-cost-nearly-50-more.html" TargetMode="External"/><Relationship Id="rId76" Type="http://schemas.openxmlformats.org/officeDocument/2006/relationships/hyperlink" Target="https://doi.org/10.1016/j.ecolecon.2016.12.019" TargetMode="External"/><Relationship Id="rId7" Type="http://schemas.openxmlformats.org/officeDocument/2006/relationships/footer" Target="footer1.xml"/><Relationship Id="rId71" Type="http://schemas.openxmlformats.org/officeDocument/2006/relationships/hyperlink" Target="https://e.vnexpress.net/news/news/environment/vietnam-e-commerce-generates-300-000-tons-of-packaging-waste-in-a-year-4819180.html" TargetMode="External"/><Relationship Id="rId2" Type="http://schemas.openxmlformats.org/officeDocument/2006/relationships/settings" Target="settings.xml"/><Relationship Id="rId16" Type="http://schemas.openxmlformats.org/officeDocument/2006/relationships/hyperlink" Target="https://people.duke.edu/~moorman/Marketing-Strategy-Seminar-2015/Session%203/Keller.pdf" TargetMode="External"/><Relationship Id="rId29" Type="http://schemas.openxmlformats.org/officeDocument/2006/relationships/hyperlink" Target="https://www.researchgate.net/publication/311766005_The_Partial_Least_Squares_Approach_to_Structural_Equation_Modeling" TargetMode="External"/><Relationship Id="rId11" Type="http://schemas.openxmlformats.org/officeDocument/2006/relationships/hyperlink" Target="https://people.duke.edu/~moorman/Publications/JM1993.pdf" TargetMode="External"/><Relationship Id="rId24" Type="http://schemas.openxmlformats.org/officeDocument/2006/relationships/hyperlink" Target="https://doi.org/10.1002/bse.3714" TargetMode="External"/><Relationship Id="rId32" Type="http://schemas.openxmlformats.org/officeDocument/2006/relationships/hyperlink" Target="https://www.dhl.com/content/dam/dhl/global/dhl-supply-chain/documents/pdf/glo-dsc-rethinking-packaging.pdf" TargetMode="External"/><Relationship Id="rId37" Type="http://schemas.openxmlformats.org/officeDocument/2006/relationships/hyperlink" Target="https://www.researchgate.net/publication/354331182_A_Primer_on_Partial_Least_Squares_Structural_Equation_Modeling_PLS-SEM" TargetMode="External"/><Relationship Id="rId40" Type="http://schemas.openxmlformats.org/officeDocument/2006/relationships/hyperlink" Target="https://doi.org/10.1007/s11747-014-0403-8" TargetMode="External"/><Relationship Id="rId45" Type="http://schemas.openxmlformats.org/officeDocument/2006/relationships/hyperlink" Target="https://doi.org/10.4038/cjmr.v6i2.63" TargetMode="External"/><Relationship Id="rId53" Type="http://schemas.openxmlformats.org/officeDocument/2006/relationships/hyperlink" Target="https://doi.org/10.1080/13504509.2015.1013074" TargetMode="External"/><Relationship Id="rId58" Type="http://schemas.openxmlformats.org/officeDocument/2006/relationships/hyperlink" Target="https://doi.org/10.22034/gjesm.2024.02.17" TargetMode="External"/><Relationship Id="rId66" Type="http://schemas.openxmlformats.org/officeDocument/2006/relationships/hyperlink" Target="https://doi.org/10.9790/487X-1908033542" TargetMode="External"/><Relationship Id="rId74" Type="http://schemas.openxmlformats.org/officeDocument/2006/relationships/hyperlink" Target="https://tapchimoitruong.vn/pa/news-13/the-environmental-impact-of-e-commerce-29426" TargetMode="External"/><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hyperlink" Target="https://www.sellerscommerce.com/blog/ecommerce-statistics/" TargetMode="External"/><Relationship Id="rId10" Type="http://schemas.openxmlformats.org/officeDocument/2006/relationships/hyperlink" Target="https://professorbassell.com/wp-content/uploads/2020/06/Branding_-The-Chain-of-Effects-from-Brand-Trust-and-Brand-Affect-to-Brand-Performance-The-Role-of-Brand-Loyalty_Chaudhuri-Holbrook.pdf" TargetMode="External"/><Relationship Id="rId19" Type="http://schemas.openxmlformats.org/officeDocument/2006/relationships/hyperlink" Target="https://isiarticles.com/bundles/Article/pre/pdf/1983.pdf" TargetMode="External"/><Relationship Id="rId31" Type="http://schemas.openxmlformats.org/officeDocument/2006/relationships/hyperlink" Target="https://doi.org/10.1108/10610420510601058" TargetMode="External"/><Relationship Id="rId44" Type="http://schemas.openxmlformats.org/officeDocument/2006/relationships/hyperlink" Target="https://www.researchgate.net/publication/343491985_The_Impact_of_Corporate_Social_Responsibility_on_Customer_Loyalty_The_Mediating_Role_of_Corporate_Reputation_Customer_Satisfaction_and_Trust" TargetMode="External"/><Relationship Id="rId52" Type="http://schemas.openxmlformats.org/officeDocument/2006/relationships/hyperlink" Target="https://www.omniconvert.com/blog/top-5-ecommerce-industries-growing/" TargetMode="External"/><Relationship Id="rId60" Type="http://schemas.openxmlformats.org/officeDocument/2006/relationships/hyperlink" Target="https://doi.org/10.1108/imds-10-2015-0449" TargetMode="External"/><Relationship Id="rId65" Type="http://schemas.openxmlformats.org/officeDocument/2006/relationships/hyperlink" Target="https://www.statista.com/outlook/emo/ecommerce/vietnam" TargetMode="External"/><Relationship Id="rId73" Type="http://schemas.openxmlformats.org/officeDocument/2006/relationships/hyperlink" Target="https://www.oceansix.com/from-convenience-to-consequence-the-facts-of-e-commerce-and-packaging-waste/" TargetMode="External"/><Relationship Id="rId78"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https://www.mdpi.com/2071-1050/11/9/2653" TargetMode="External"/><Relationship Id="rId14" Type="http://schemas.openxmlformats.org/officeDocument/2006/relationships/hyperlink" Target="https://www.researchgate.net/publication/312301607_The_Future_of_Retailing" TargetMode="External"/><Relationship Id="rId22" Type="http://schemas.openxmlformats.org/officeDocument/2006/relationships/hyperlink" Target="https://www.aboutamazon.com/news/sustainability/how-amazon-is-reducing-packaging" TargetMode="External"/><Relationship Id="rId27" Type="http://schemas.openxmlformats.org/officeDocument/2006/relationships/hyperlink" Target="https://doi.org/DOI%2010.1007/s10551-009-0223-9" TargetMode="External"/><Relationship Id="rId30" Type="http://schemas.openxmlformats.org/officeDocument/2006/relationships/hyperlink" Target="https://repositorio.ucp.pt/bitstream/10400.14/29734/1/152118268_SaraCosta_DPDFA.pdf" TargetMode="External"/><Relationship Id="rId35" Type="http://schemas.openxmlformats.org/officeDocument/2006/relationships/hyperlink" Target="https://www.researchgate.net/publication/220591588_Knowledge_Management_An_Organizational_Capabilities_Perspective" TargetMode="External"/><Relationship Id="rId43" Type="http://schemas.openxmlformats.org/officeDocument/2006/relationships/hyperlink" Target="https://inke.com.au/blog/choosing-the-right-custom-packaging-size-for-your-brand-a-comprehensive-package-guide?srsltid=AfmBOor38RP_cb4iZ9D9m4fUzkH6NIONLymK3V3JBUr9N4mmqFqa3yns" TargetMode="External"/><Relationship Id="rId48" Type="http://schemas.openxmlformats.org/officeDocument/2006/relationships/hyperlink" Target="https://doi.org/10.2307/1252054" TargetMode="External"/><Relationship Id="rId56" Type="http://schemas.openxmlformats.org/officeDocument/2006/relationships/hyperlink" Target="https://www.scirp.org/reference/ReferencesPapers?ReferenceID=1960143" TargetMode="External"/><Relationship Id="rId64" Type="http://schemas.openxmlformats.org/officeDocument/2006/relationships/hyperlink" Target="https://www.sustainablepack.org/research/subpage_PageID_10_id_7.html" TargetMode="External"/><Relationship Id="rId69" Type="http://schemas.openxmlformats.org/officeDocument/2006/relationships/hyperlink" Target="https://e.vnexpress.net/news/business/data-speaks/vietnamese-shoppers-spend-nearly-32m-a-day-online-4774670.html" TargetMode="External"/><Relationship Id="rId77" Type="http://schemas.openxmlformats.org/officeDocument/2006/relationships/hyperlink" Target="https://www.researchgate.net/figure/The-reverse-logistics-hierarchy-Carter-and-Ellram-1998_fig2_245331191" TargetMode="External"/><Relationship Id="rId8" Type="http://schemas.openxmlformats.org/officeDocument/2006/relationships/image" Target="media/image1.png"/><Relationship Id="rId51" Type="http://schemas.openxmlformats.org/officeDocument/2006/relationships/hyperlink" Target="https://www.researchgate.net/publication/257527098_" TargetMode="External"/><Relationship Id="rId72" Type="http://schemas.openxmlformats.org/officeDocument/2006/relationships/hyperlink" Target="https://doi.org/10.5539/ijef.v8n3p75"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www.researchgate.net/publication/257527098_'Greening'_the_Marketing_Mix_-_Does_it_Payoff" TargetMode="External"/><Relationship Id="rId17" Type="http://schemas.openxmlformats.org/officeDocument/2006/relationships/hyperlink" Target="https://www.academia.edu/42690162/The_Drivers_of_Green_Brand_Equity_Green_Brand_Image_Green_Satisfaction_and_Green" TargetMode="External"/><Relationship Id="rId25" Type="http://schemas.openxmlformats.org/officeDocument/2006/relationships/hyperlink" Target="https://doi.org/10.3390/jrfm13120330" TargetMode="External"/><Relationship Id="rId33" Type="http://schemas.openxmlformats.org/officeDocument/2006/relationships/hyperlink" Target="https://doi.org/10.1177/1094670507310769" TargetMode="External"/><Relationship Id="rId38" Type="http://schemas.openxmlformats.org/officeDocument/2006/relationships/hyperlink" Target="https://doi.org/10.1016/j.jbusres.2011.11.001" TargetMode="External"/><Relationship Id="rId46" Type="http://schemas.openxmlformats.org/officeDocument/2006/relationships/hyperlink" Target="https://doi.org/10.52633/jms.v3i1.58" TargetMode="External"/><Relationship Id="rId59" Type="http://schemas.openxmlformats.org/officeDocument/2006/relationships/hyperlink" Target="https://www.solinatra.com/news/plastic-waste-worldwide" TargetMode="External"/><Relationship Id="rId67" Type="http://schemas.openxmlformats.org/officeDocument/2006/relationships/hyperlink" Target="https://www.swiftpak.co.uk/insights/why-is-sustainable-packaging-so-expensive" TargetMode="External"/><Relationship Id="rId20" Type="http://schemas.openxmlformats.org/officeDocument/2006/relationships/image" Target="media/image2.png"/><Relationship Id="rId41" Type="http://schemas.openxmlformats.org/officeDocument/2006/relationships/hyperlink" Target="https://www.accaglobal.com/vn/en/student/exam-support-resources/professional-exams-study-resources/strategic-business-leader/technical-articles/environmental-and-sustainability.html" TargetMode="External"/><Relationship Id="rId54" Type="http://schemas.openxmlformats.org/officeDocument/2006/relationships/hyperlink" Target="https://doi.org/10.2307/1252059" TargetMode="External"/><Relationship Id="rId62" Type="http://schemas.openxmlformats.org/officeDocument/2006/relationships/hyperlink" Target="https://doi.org/10.3390/su15065445" TargetMode="External"/><Relationship Id="rId70" Type="http://schemas.openxmlformats.org/officeDocument/2006/relationships/hyperlink" Target="https://dantri.com.vn/o-to-xe-may/toyota-va-chien-luoc-dien-hoa-theo-dinh-huong-tiep-can-da-chieu-20240327164324163.htm" TargetMode="External"/><Relationship Id="rId75" Type="http://schemas.openxmlformats.org/officeDocument/2006/relationships/hyperlink" Target="https://doi.org/10.5539/ijms.v6n5p81"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researchgate.net/publication/343491985_The_Impact_of_Corporate_Social_Responsibility_on_Customer_Loyalty_The_Mediating_Role_of_Corporate_Reputation_Customer_Satisfaction_and_Trust" TargetMode="External"/><Relationship Id="rId23" Type="http://schemas.openxmlformats.org/officeDocument/2006/relationships/hyperlink" Target="https://doi.org/10.46745/ilma.jbs.2019.15.01.11" TargetMode="External"/><Relationship Id="rId28" Type="http://schemas.openxmlformats.org/officeDocument/2006/relationships/hyperlink" Target="https://www.jstor.org/stable/23433794" TargetMode="External"/><Relationship Id="rId36" Type="http://schemas.openxmlformats.org/officeDocument/2006/relationships/hyperlink" Target="https://www.researchgate.net/publication/312301607_The_Future_of_Retailing" TargetMode="External"/><Relationship Id="rId49" Type="http://schemas.openxmlformats.org/officeDocument/2006/relationships/hyperlink" Target="https://doi.org/10.1016/j.econlet.2022.110398" TargetMode="External"/><Relationship Id="rId57" Type="http://schemas.openxmlformats.org/officeDocument/2006/relationships/hyperlink" Target="https://smallbusiness.chron.com/packaging-sales-goals-strategies-15852.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40</Pages>
  <Words>9741</Words>
  <Characters>55529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4</cp:revision>
  <dcterms:created xsi:type="dcterms:W3CDTF">2025-03-17T03:17:00Z</dcterms:created>
  <dcterms:modified xsi:type="dcterms:W3CDTF">2025-03-17T07:34:00Z</dcterms:modified>
</cp:coreProperties>
</file>