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0EC64" w14:textId="5B960252" w:rsidR="005731AE" w:rsidRPr="005F7266" w:rsidRDefault="00DE1DF8" w:rsidP="0069542B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F7266">
        <w:rPr>
          <w:rFonts w:ascii="Times New Roman" w:hAnsi="Times New Roman" w:cs="Times New Roman"/>
          <w:sz w:val="40"/>
          <w:szCs w:val="40"/>
        </w:rPr>
        <w:t>Chương 3: Tư tưởng hồ chí minh về độc lập dân tộc và chủ nghĩa xã hội</w:t>
      </w:r>
    </w:p>
    <w:p w14:paraId="24E3EFFD" w14:textId="577A7B79" w:rsidR="00DE1DF8" w:rsidRPr="005F7266" w:rsidRDefault="00DE1DF8" w:rsidP="0069542B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10DFC480" w14:textId="38799838" w:rsidR="00DE1DF8" w:rsidRPr="005F7266" w:rsidRDefault="00DE1DF8" w:rsidP="006954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F7266">
        <w:rPr>
          <w:rFonts w:ascii="Times New Roman" w:hAnsi="Times New Roman" w:cs="Times New Roman"/>
          <w:sz w:val="40"/>
          <w:szCs w:val="40"/>
        </w:rPr>
        <w:t>Tư tưởng HCM về độc lập dân tộc</w:t>
      </w:r>
    </w:p>
    <w:p w14:paraId="2BD17848" w14:textId="33911486" w:rsidR="00DE1DF8" w:rsidRPr="005F7266" w:rsidRDefault="00DE1DF8" w:rsidP="0069542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F7266">
        <w:rPr>
          <w:rFonts w:ascii="Times New Roman" w:hAnsi="Times New Roman" w:cs="Times New Roman"/>
          <w:sz w:val="40"/>
          <w:szCs w:val="40"/>
        </w:rPr>
        <w:t>Vấn đề độc lập dân tộc</w:t>
      </w:r>
    </w:p>
    <w:p w14:paraId="655929E1" w14:textId="77777777" w:rsidR="009834CB" w:rsidRPr="005F7266" w:rsidRDefault="009834CB" w:rsidP="0069542B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- Độc lập, tự do là quyền thiêng liêng, bất khả xâm phạm của tất cả các dân tộc.</w:t>
      </w:r>
    </w:p>
    <w:p w14:paraId="63D0E6CE" w14:textId="62F9DD52" w:rsidR="009834CB" w:rsidRPr="005F7266" w:rsidRDefault="009834CB" w:rsidP="0069542B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- Độc lập dân tộc phải gắn liền với tự do, cơm no, áo ấm và hạnh phúc của nhân</w:t>
      </w: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dân.</w:t>
      </w:r>
    </w:p>
    <w:p w14:paraId="60334DF1" w14:textId="77777777" w:rsidR="009834CB" w:rsidRPr="005F7266" w:rsidRDefault="009834CB" w:rsidP="0069542B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- Độc lập dân tộc phải là nền độc lập thật sự, hoàn toàn và triệt để.</w:t>
      </w:r>
    </w:p>
    <w:p w14:paraId="2B41FFFA" w14:textId="77777777" w:rsidR="009834CB" w:rsidRPr="005F7266" w:rsidRDefault="009834CB" w:rsidP="0069542B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- Độc lập dân tộc phải gắn liền với thống nhất và toàn vẹn lãnh thổ</w:t>
      </w:r>
    </w:p>
    <w:p w14:paraId="5FCD29C0" w14:textId="77777777" w:rsidR="009834CB" w:rsidRPr="005F7266" w:rsidRDefault="009834CB" w:rsidP="0069542B">
      <w:pPr>
        <w:pStyle w:val="ListParagraph"/>
        <w:spacing w:line="360" w:lineRule="auto"/>
        <w:ind w:left="1440"/>
        <w:rPr>
          <w:rFonts w:ascii="Times New Roman" w:hAnsi="Times New Roman" w:cs="Times New Roman"/>
          <w:sz w:val="40"/>
          <w:szCs w:val="40"/>
        </w:rPr>
      </w:pPr>
    </w:p>
    <w:p w14:paraId="2FED9B39" w14:textId="26AC6BBB" w:rsidR="00DE1DF8" w:rsidRPr="005F7266" w:rsidRDefault="00DE1DF8" w:rsidP="0069542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F7266">
        <w:rPr>
          <w:rFonts w:ascii="Times New Roman" w:hAnsi="Times New Roman" w:cs="Times New Roman"/>
          <w:sz w:val="40"/>
          <w:szCs w:val="40"/>
        </w:rPr>
        <w:t>Về cách mạng giải phóng dân tộc</w:t>
      </w:r>
    </w:p>
    <w:p w14:paraId="1931B00A" w14:textId="1826E68D" w:rsidR="009834CB" w:rsidRPr="005F7266" w:rsidRDefault="009834CB" w:rsidP="0069542B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-</w:t>
      </w:r>
      <w:r w:rsidRPr="005F7266">
        <w:rPr>
          <w:rFonts w:ascii="Times New Roman" w:eastAsia="Times New Roman" w:hAnsi="Times New Roman" w:cs="Times New Roman"/>
          <w:color w:val="000000"/>
          <w:sz w:val="78"/>
          <w:szCs w:val="78"/>
        </w:rPr>
        <w:t xml:space="preserve"> </w:t>
      </w: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Cách mạng giải phóng dân tộc muốn thắng lợi phải đi theo con đường cách mạng</w:t>
      </w: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vô sản.</w:t>
      </w:r>
    </w:p>
    <w:p w14:paraId="53066C1A" w14:textId="48025381" w:rsidR="009834CB" w:rsidRPr="005F7266" w:rsidRDefault="009834CB" w:rsidP="0069542B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-  Cách mạng giải phóng dân tộc, trong điều kiện của Việt Nam, muốn thắng lợi</w:t>
      </w: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phải do Đảng Cộng sản lãnh đạo.</w:t>
      </w:r>
    </w:p>
    <w:p w14:paraId="6CD28243" w14:textId="6B67A4D1" w:rsidR="009834CB" w:rsidRPr="005F7266" w:rsidRDefault="009834CB" w:rsidP="0069542B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- Cách mạng giải phóng dân tộc phải dựa trên khối đại đoàn kết toàn dân tộc, lấy</w:t>
      </w: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liên minh công nông làm nền tảng.</w:t>
      </w:r>
    </w:p>
    <w:p w14:paraId="3275D156" w14:textId="42A3138C" w:rsidR="009834CB" w:rsidRPr="005F7266" w:rsidRDefault="009834CB" w:rsidP="0069542B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- Cách mạng giải phóng dân tộc phải được tiến hành chủ động, sáng tạo và có khả</w:t>
      </w: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năng giành thắng lợi trước cách mạng vô sản ở chính quốc</w:t>
      </w:r>
    </w:p>
    <w:p w14:paraId="4DE11DD4" w14:textId="5E1AA04C" w:rsidR="009834CB" w:rsidRPr="005F7266" w:rsidRDefault="009834CB" w:rsidP="0069542B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>-  Cách mạng giải phóng dân tộc phải được tiến hành bằng phương pháp bạo lực</w:t>
      </w: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cách mạng.</w:t>
      </w:r>
    </w:p>
    <w:p w14:paraId="3FADAFB6" w14:textId="77777777" w:rsidR="009834CB" w:rsidRPr="005F7266" w:rsidRDefault="009834CB" w:rsidP="0069542B">
      <w:pPr>
        <w:spacing w:line="360" w:lineRule="auto"/>
        <w:ind w:left="1080"/>
        <w:rPr>
          <w:rFonts w:ascii="Times New Roman" w:hAnsi="Times New Roman" w:cs="Times New Roman"/>
          <w:sz w:val="40"/>
          <w:szCs w:val="40"/>
        </w:rPr>
      </w:pPr>
    </w:p>
    <w:p w14:paraId="0E8EA188" w14:textId="30DD5E50" w:rsidR="00DE1DF8" w:rsidRPr="005F7266" w:rsidRDefault="00DE1DF8" w:rsidP="006954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F7266">
        <w:rPr>
          <w:rFonts w:ascii="Times New Roman" w:hAnsi="Times New Roman" w:cs="Times New Roman"/>
          <w:sz w:val="40"/>
          <w:szCs w:val="40"/>
        </w:rPr>
        <w:t>TT HCM về chủ nghĩa xã hội và xây dựng chủ nghĩa xã hội ở VN</w:t>
      </w:r>
    </w:p>
    <w:p w14:paraId="3777F782" w14:textId="3E8477F9" w:rsidR="00DE1DF8" w:rsidRPr="005F7266" w:rsidRDefault="00DE1DF8" w:rsidP="006954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F7266">
        <w:rPr>
          <w:rFonts w:ascii="Times New Roman" w:hAnsi="Times New Roman" w:cs="Times New Roman"/>
          <w:sz w:val="40"/>
          <w:szCs w:val="40"/>
        </w:rPr>
        <w:t xml:space="preserve">Tư tưởng HCM về chủ nghĩa xã hội </w:t>
      </w:r>
    </w:p>
    <w:p w14:paraId="69A1701B" w14:textId="77777777" w:rsidR="009834CB" w:rsidRPr="005F7266" w:rsidRDefault="009834CB" w:rsidP="0069542B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- Quan niệm của Hồ Chí Minh về chủ nghĩa xã hội. </w:t>
      </w:r>
    </w:p>
    <w:p w14:paraId="7156BABC" w14:textId="77777777" w:rsidR="009834CB" w:rsidRPr="005F7266" w:rsidRDefault="009834CB" w:rsidP="0069542B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- Tiến lên chủ nghĩa xã hội là một tất yếu khách quan.</w:t>
      </w:r>
    </w:p>
    <w:p w14:paraId="2746B2F6" w14:textId="77777777" w:rsidR="009834CB" w:rsidRPr="005F7266" w:rsidRDefault="009834CB" w:rsidP="0069542B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- Một số đặc trưng của xã hội xã hội chủ nghĩa</w:t>
      </w:r>
    </w:p>
    <w:p w14:paraId="7AFB68AA" w14:textId="77777777" w:rsidR="009834CB" w:rsidRPr="005F7266" w:rsidRDefault="009834CB" w:rsidP="0069542B">
      <w:pPr>
        <w:pStyle w:val="ListParagraph"/>
        <w:spacing w:line="360" w:lineRule="auto"/>
        <w:ind w:left="1440"/>
        <w:rPr>
          <w:rFonts w:ascii="Times New Roman" w:hAnsi="Times New Roman" w:cs="Times New Roman"/>
          <w:sz w:val="40"/>
          <w:szCs w:val="40"/>
        </w:rPr>
      </w:pPr>
    </w:p>
    <w:p w14:paraId="265AF644" w14:textId="35229100" w:rsidR="00DE1DF8" w:rsidRPr="005F7266" w:rsidRDefault="00DE1DF8" w:rsidP="006954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F7266">
        <w:rPr>
          <w:rFonts w:ascii="Times New Roman" w:hAnsi="Times New Roman" w:cs="Times New Roman"/>
          <w:sz w:val="40"/>
          <w:szCs w:val="40"/>
        </w:rPr>
        <w:t>TT HCM về xây dựng chủ nghĩa xã hội ở VN</w:t>
      </w:r>
    </w:p>
    <w:p w14:paraId="13717A98" w14:textId="77777777" w:rsidR="009834CB" w:rsidRPr="005F7266" w:rsidRDefault="009834CB" w:rsidP="0069542B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- Mục tiêu của chủ nghĩa xã hội ở Việt Nam</w:t>
      </w:r>
    </w:p>
    <w:p w14:paraId="0378DE28" w14:textId="77777777" w:rsidR="009834CB" w:rsidRPr="005F7266" w:rsidRDefault="009834CB" w:rsidP="0069542B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- Động lực của chủ nghĩa xã hội ở Việt Nam.</w:t>
      </w:r>
    </w:p>
    <w:p w14:paraId="0A216F77" w14:textId="77777777" w:rsidR="009834CB" w:rsidRPr="005F7266" w:rsidRDefault="009834CB" w:rsidP="0069542B">
      <w:pPr>
        <w:pStyle w:val="ListParagraph"/>
        <w:spacing w:line="360" w:lineRule="auto"/>
        <w:ind w:left="1440"/>
        <w:rPr>
          <w:rFonts w:ascii="Times New Roman" w:hAnsi="Times New Roman" w:cs="Times New Roman"/>
          <w:sz w:val="40"/>
          <w:szCs w:val="40"/>
        </w:rPr>
      </w:pPr>
    </w:p>
    <w:p w14:paraId="6041BE60" w14:textId="3C3AB203" w:rsidR="00DE1DF8" w:rsidRPr="005F7266" w:rsidRDefault="00DE1DF8" w:rsidP="006954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F7266">
        <w:rPr>
          <w:rFonts w:ascii="Times New Roman" w:hAnsi="Times New Roman" w:cs="Times New Roman"/>
          <w:sz w:val="40"/>
          <w:szCs w:val="40"/>
        </w:rPr>
        <w:t>TT HCM</w:t>
      </w:r>
      <w:r w:rsidR="006A1A4F" w:rsidRPr="005F7266">
        <w:rPr>
          <w:rFonts w:ascii="Times New Roman" w:hAnsi="Times New Roman" w:cs="Times New Roman"/>
          <w:sz w:val="40"/>
          <w:szCs w:val="40"/>
        </w:rPr>
        <w:t xml:space="preserve"> về thời kì quá độ lên  chủ nghĩa xã hội ở VN</w:t>
      </w:r>
    </w:p>
    <w:p w14:paraId="264847A7" w14:textId="77777777" w:rsidR="009834CB" w:rsidRPr="005F7266" w:rsidRDefault="009834CB" w:rsidP="0069542B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- Tính chất, đặc điểm của thời kỳ quá độ.</w:t>
      </w:r>
    </w:p>
    <w:p w14:paraId="3DF18B37" w14:textId="77777777" w:rsidR="009834CB" w:rsidRPr="005F7266" w:rsidRDefault="009834CB" w:rsidP="0069542B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- Một số nguyên tắc xây dựng chủ nghĩa xã hội trong thời kỳ quá độ</w:t>
      </w:r>
    </w:p>
    <w:p w14:paraId="32CBFDD3" w14:textId="77777777" w:rsidR="009834CB" w:rsidRPr="005F7266" w:rsidRDefault="009834CB" w:rsidP="0069542B">
      <w:pPr>
        <w:spacing w:line="360" w:lineRule="auto"/>
        <w:ind w:left="1080"/>
        <w:rPr>
          <w:rFonts w:ascii="Times New Roman" w:hAnsi="Times New Roman" w:cs="Times New Roman"/>
          <w:sz w:val="40"/>
          <w:szCs w:val="40"/>
        </w:rPr>
      </w:pPr>
    </w:p>
    <w:p w14:paraId="7A88CCC3" w14:textId="7C0D67D2" w:rsidR="006A1A4F" w:rsidRPr="005F7266" w:rsidRDefault="006A1A4F" w:rsidP="006954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F7266">
        <w:rPr>
          <w:rFonts w:ascii="Times New Roman" w:hAnsi="Times New Roman" w:cs="Times New Roman"/>
          <w:sz w:val="40"/>
          <w:szCs w:val="40"/>
        </w:rPr>
        <w:t>TT HCM về mối quan hệ giữa độc lập dân tộc và chủ nghĩa xã hội</w:t>
      </w:r>
    </w:p>
    <w:p w14:paraId="2954D4A8" w14:textId="38D83107" w:rsidR="006A1A4F" w:rsidRPr="005F7266" w:rsidRDefault="006A1A4F" w:rsidP="0069542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F7266">
        <w:rPr>
          <w:rFonts w:ascii="Times New Roman" w:hAnsi="Times New Roman" w:cs="Times New Roman"/>
          <w:sz w:val="40"/>
          <w:szCs w:val="40"/>
        </w:rPr>
        <w:lastRenderedPageBreak/>
        <w:t>Độc lập dân tộc là cơ sở, tiền đề để tiến lên chủ nghĩa xã hội</w:t>
      </w:r>
    </w:p>
    <w:p w14:paraId="4D0E0AFD" w14:textId="24515893" w:rsidR="009834CB" w:rsidRPr="005F7266" w:rsidRDefault="009834CB" w:rsidP="0069542B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- Giải phóng dân tộc, giành độc lập là mục tiêu đầu tiên của cách mạng, là cơ sở,</w:t>
      </w: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tiền đề cho mục tiêu tiếp theo – chủ nghĩa xã hội và chủ nghĩa cộng sản.</w:t>
      </w:r>
    </w:p>
    <w:p w14:paraId="2EC8685F" w14:textId="77777777" w:rsidR="009834CB" w:rsidRPr="005F7266" w:rsidRDefault="009834CB" w:rsidP="0069542B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- Độc lập dân tộc là nguồn sức mạnh to lớn cho cách mạng xã hội chủ nghĩa.</w:t>
      </w:r>
    </w:p>
    <w:p w14:paraId="58DDA6A5" w14:textId="77777777" w:rsidR="009834CB" w:rsidRPr="005F7266" w:rsidRDefault="009834CB" w:rsidP="0069542B">
      <w:pPr>
        <w:spacing w:line="360" w:lineRule="auto"/>
        <w:ind w:left="1080"/>
        <w:rPr>
          <w:rFonts w:ascii="Times New Roman" w:hAnsi="Times New Roman" w:cs="Times New Roman"/>
          <w:sz w:val="40"/>
          <w:szCs w:val="40"/>
        </w:rPr>
      </w:pPr>
    </w:p>
    <w:p w14:paraId="51C7A2D5" w14:textId="3E81CEDE" w:rsidR="006A1A4F" w:rsidRPr="005F7266" w:rsidRDefault="006A1A4F" w:rsidP="0069542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F7266">
        <w:rPr>
          <w:rFonts w:ascii="Times New Roman" w:hAnsi="Times New Roman" w:cs="Times New Roman"/>
          <w:sz w:val="40"/>
          <w:szCs w:val="40"/>
        </w:rPr>
        <w:t>Chủ nghĩa xh là điều kiện để bảo đảm nền độc lập dân tộc vững chắc</w:t>
      </w:r>
    </w:p>
    <w:p w14:paraId="22F4CEF3" w14:textId="0BE6A994" w:rsidR="0069542B" w:rsidRPr="005F7266" w:rsidRDefault="0069542B" w:rsidP="0069542B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- Chủ nghĩa xã hội là xu thế tất yếu của thời đại và phù hợp với lợi ích của nhân</w:t>
      </w: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dân Việt Nam.</w:t>
      </w:r>
    </w:p>
    <w:p w14:paraId="2AFC125A" w14:textId="02E4361C" w:rsidR="0069542B" w:rsidRPr="005F7266" w:rsidRDefault="0069542B" w:rsidP="0069542B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- Chủ nghĩa xã hội theo Hồ Chí Minh là một xã hội tốt đẹp, không còn chế độ áp</w:t>
      </w: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bức, bóc lột.</w:t>
      </w:r>
    </w:p>
    <w:p w14:paraId="1E74F573" w14:textId="71A9A12C" w:rsidR="0069542B" w:rsidRPr="005F7266" w:rsidRDefault="0069542B" w:rsidP="00F83FF9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- Chủ nghĩa xã hội hiện thực sẽ góp phần hạn chế những cuộc chiến tranh phi</w:t>
      </w:r>
      <w:r w:rsidR="00F83FF9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nghĩa, bảo vệ nền hòa bình thế giới, độc lập dân tộc sẽ được giữ vững.</w:t>
      </w:r>
    </w:p>
    <w:p w14:paraId="14E9DD7D" w14:textId="77777777" w:rsidR="0069542B" w:rsidRPr="005F7266" w:rsidRDefault="0069542B" w:rsidP="0069542B">
      <w:pPr>
        <w:spacing w:line="360" w:lineRule="auto"/>
        <w:ind w:left="1080"/>
        <w:rPr>
          <w:rFonts w:ascii="Times New Roman" w:hAnsi="Times New Roman" w:cs="Times New Roman"/>
          <w:sz w:val="40"/>
          <w:szCs w:val="40"/>
        </w:rPr>
      </w:pPr>
    </w:p>
    <w:p w14:paraId="6BE45430" w14:textId="07FC75F1" w:rsidR="006A1A4F" w:rsidRPr="005F7266" w:rsidRDefault="006A1A4F" w:rsidP="0069542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F7266">
        <w:rPr>
          <w:rFonts w:ascii="Times New Roman" w:hAnsi="Times New Roman" w:cs="Times New Roman"/>
          <w:sz w:val="40"/>
          <w:szCs w:val="40"/>
        </w:rPr>
        <w:t>Điều kiện để bảo đảm độc lập dân tộc gắn liền với chủ nghĩa xã hội</w:t>
      </w:r>
    </w:p>
    <w:p w14:paraId="4254B717" w14:textId="1C1CA0FF" w:rsidR="0069542B" w:rsidRPr="005F7266" w:rsidRDefault="0069542B" w:rsidP="0069542B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-</w:t>
      </w:r>
      <w:r w:rsidRPr="005F7266">
        <w:rPr>
          <w:rFonts w:ascii="Times New Roman" w:eastAsia="Times New Roman" w:hAnsi="Times New Roman" w:cs="Times New Roman"/>
          <w:color w:val="000000"/>
          <w:sz w:val="78"/>
          <w:szCs w:val="78"/>
        </w:rPr>
        <w:t xml:space="preserve"> </w:t>
      </w: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Một là, phải bảo đảm vai trò lãnh đạo của Đảng Cộng sản trong suốt tiến trình</w:t>
      </w: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cách mạng.</w:t>
      </w:r>
    </w:p>
    <w:p w14:paraId="02D58720" w14:textId="2235F191" w:rsidR="0069542B" w:rsidRPr="005F7266" w:rsidRDefault="0069542B" w:rsidP="0069542B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>- Hai là, phải củng cố và tăng cường khối đại đoàn kết toàn dân tộc mà nền tảng là</w:t>
      </w: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khối liên minh công nông vì đại đoàn kết toàn dân tộc là vấn đề có ý nghĩa chiến lược,</w:t>
      </w:r>
    </w:p>
    <w:p w14:paraId="54AD9185" w14:textId="77777777" w:rsidR="0069542B" w:rsidRPr="005F7266" w:rsidRDefault="0069542B" w:rsidP="0069542B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quyết định sự thành công của cách mạng.</w:t>
      </w:r>
    </w:p>
    <w:p w14:paraId="21AC3778" w14:textId="16209FF0" w:rsidR="0069542B" w:rsidRPr="005F7266" w:rsidRDefault="0069542B" w:rsidP="0069542B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- Ba là, phải đại đoàn kết, gắn bó chặt chẽ với cách mạng thế giới. Đoàn kết quốc</w:t>
      </w: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tế để tạo ra sức mạnh cho cách mạng và cũng để góp phần chung cho nền hòa bình, độc</w:t>
      </w:r>
    </w:p>
    <w:p w14:paraId="66D8BA7A" w14:textId="77777777" w:rsidR="0069542B" w:rsidRPr="005F7266" w:rsidRDefault="0069542B" w:rsidP="0069542B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lập, dân chủ và chủ nghĩa xã hội trên toàn thế giới</w:t>
      </w:r>
    </w:p>
    <w:p w14:paraId="7B4540A4" w14:textId="77777777" w:rsidR="0069542B" w:rsidRPr="005F7266" w:rsidRDefault="0069542B" w:rsidP="0069542B">
      <w:pPr>
        <w:pStyle w:val="ListParagraph"/>
        <w:spacing w:line="360" w:lineRule="auto"/>
        <w:ind w:left="1440"/>
        <w:rPr>
          <w:rFonts w:ascii="Times New Roman" w:hAnsi="Times New Roman" w:cs="Times New Roman"/>
          <w:sz w:val="40"/>
          <w:szCs w:val="40"/>
        </w:rPr>
      </w:pPr>
    </w:p>
    <w:p w14:paraId="68C1F1C9" w14:textId="35CF1F69" w:rsidR="006A1A4F" w:rsidRPr="005F7266" w:rsidRDefault="006A1A4F" w:rsidP="006954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F7266">
        <w:rPr>
          <w:rFonts w:ascii="Times New Roman" w:hAnsi="Times New Roman" w:cs="Times New Roman"/>
          <w:sz w:val="40"/>
          <w:szCs w:val="40"/>
        </w:rPr>
        <w:t>Vân dụng TT HCM về độc lập dân tộc gắn liền với chủ nghĩa xh trong sự nghiệp cách mạng VN giai đoạn hiện nay</w:t>
      </w:r>
    </w:p>
    <w:p w14:paraId="65F4D7C8" w14:textId="7CA48962" w:rsidR="006A1A4F" w:rsidRPr="005F7266" w:rsidRDefault="006A1A4F" w:rsidP="0069542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F7266">
        <w:rPr>
          <w:rFonts w:ascii="Times New Roman" w:hAnsi="Times New Roman" w:cs="Times New Roman"/>
          <w:sz w:val="40"/>
          <w:szCs w:val="40"/>
        </w:rPr>
        <w:t>Kiên định mục tiêu và con đường cách mạng mà HCM đã xác định</w:t>
      </w:r>
    </w:p>
    <w:p w14:paraId="4F377494" w14:textId="315385BA" w:rsidR="0069542B" w:rsidRPr="005F7266" w:rsidRDefault="0069542B" w:rsidP="0069542B">
      <w:pPr>
        <w:spacing w:line="360" w:lineRule="auto"/>
        <w:ind w:left="1080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 w:rsidRPr="005F7266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- Nắm vững ngọn cờ độc lập dân tộc và chủ nghĩa xã hội</w:t>
      </w:r>
    </w:p>
    <w:p w14:paraId="0A36BB38" w14:textId="08EF5750" w:rsidR="0069542B" w:rsidRPr="0069542B" w:rsidRDefault="0069542B" w:rsidP="0069542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52A06D" w14:textId="27E8CD6A" w:rsidR="0069542B" w:rsidRPr="0069542B" w:rsidRDefault="0069542B" w:rsidP="0069542B">
      <w:pPr>
        <w:shd w:val="clear" w:color="auto" w:fill="FFFFFF"/>
        <w:spacing w:after="0" w:line="360" w:lineRule="auto"/>
        <w:ind w:left="1134" w:hanging="14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69542B">
        <w:rPr>
          <w:rFonts w:ascii="Times New Roman" w:eastAsia="Times New Roman" w:hAnsi="Times New Roman" w:cs="Times New Roman"/>
          <w:color w:val="000000"/>
          <w:sz w:val="30"/>
          <w:szCs w:val="30"/>
        </w:rPr>
        <w:t>- Xây dựng chủ nghĩa xã hội là nền tảng cho sự phát triển của đất nước trên tất cả</w:t>
      </w: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69542B">
        <w:rPr>
          <w:rFonts w:ascii="Times New Roman" w:eastAsia="Times New Roman" w:hAnsi="Times New Roman" w:cs="Times New Roman"/>
          <w:color w:val="000000"/>
          <w:sz w:val="30"/>
          <w:szCs w:val="30"/>
        </w:rPr>
        <w:t>các lĩnh vực</w:t>
      </w:r>
    </w:p>
    <w:p w14:paraId="6C3DECCF" w14:textId="77777777" w:rsidR="0069542B" w:rsidRPr="005F7266" w:rsidRDefault="0069542B" w:rsidP="0069542B">
      <w:pPr>
        <w:spacing w:line="360" w:lineRule="auto"/>
        <w:ind w:left="1080"/>
        <w:rPr>
          <w:rFonts w:ascii="Times New Roman" w:hAnsi="Times New Roman" w:cs="Times New Roman"/>
          <w:sz w:val="30"/>
          <w:szCs w:val="30"/>
        </w:rPr>
      </w:pPr>
    </w:p>
    <w:p w14:paraId="4D54D971" w14:textId="291D1C3F" w:rsidR="006A1A4F" w:rsidRPr="005F7266" w:rsidRDefault="006A1A4F" w:rsidP="0069542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F7266">
        <w:rPr>
          <w:rFonts w:ascii="Times New Roman" w:hAnsi="Times New Roman" w:cs="Times New Roman"/>
          <w:sz w:val="40"/>
          <w:szCs w:val="40"/>
        </w:rPr>
        <w:t>Phát huy sức mạng dân chủ xh chủ nghĩa</w:t>
      </w:r>
    </w:p>
    <w:p w14:paraId="3C73EA4E" w14:textId="33A1B87F" w:rsidR="0069542B" w:rsidRPr="005F7266" w:rsidRDefault="0069542B" w:rsidP="0069542B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- Bảo đảm quyền lực nhà nước thuộc về nhân dân; dân chủ phải được thực hiện</w:t>
      </w: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nghiêm túc trên tất cả các lĩnh vực đời sống.</w:t>
      </w:r>
    </w:p>
    <w:p w14:paraId="386F49D2" w14:textId="66830E90" w:rsidR="0069542B" w:rsidRPr="005F7266" w:rsidRDefault="0069542B" w:rsidP="0069542B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>- Hoàn thiện hệ thống pháp luật, tôn trọng, bảo đảm, bảo vệ quyền con người,</w:t>
      </w: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quyền và nghĩa vụ công dân theo tinh thần của Hiến pháp hiện hành.</w:t>
      </w:r>
    </w:p>
    <w:p w14:paraId="7E8B73EC" w14:textId="441BD2B8" w:rsidR="0069542B" w:rsidRPr="005F7266" w:rsidRDefault="0069542B" w:rsidP="0069542B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- Đề cao trách nhiệm công dân và đạo đức xã hội, phê phán những biểu hiện dân</w:t>
      </w: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chủ cực đoan, dân chủ hình thức và xử lý nghiêm minh những hành vi lợi dụng dân chủ</w:t>
      </w:r>
    </w:p>
    <w:p w14:paraId="465F3813" w14:textId="295039CD" w:rsidR="0069542B" w:rsidRPr="005F7266" w:rsidRDefault="0069542B" w:rsidP="0069542B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làm mất an ninh chính trị, trật tự an toàn xã hội cũng như tất cả các hành vi vi phạm</w:t>
      </w: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quyền dân chủ của nhân dân.</w:t>
      </w:r>
    </w:p>
    <w:p w14:paraId="5CD17454" w14:textId="77777777" w:rsidR="0069542B" w:rsidRPr="005F7266" w:rsidRDefault="0069542B" w:rsidP="0069542B">
      <w:pPr>
        <w:spacing w:line="360" w:lineRule="auto"/>
        <w:ind w:left="1080"/>
        <w:rPr>
          <w:rFonts w:ascii="Times New Roman" w:hAnsi="Times New Roman" w:cs="Times New Roman"/>
          <w:sz w:val="40"/>
          <w:szCs w:val="40"/>
        </w:rPr>
      </w:pPr>
    </w:p>
    <w:p w14:paraId="4DAB0453" w14:textId="05C63D6D" w:rsidR="006A1A4F" w:rsidRPr="005F7266" w:rsidRDefault="006A1A4F" w:rsidP="0069542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F7266">
        <w:rPr>
          <w:rFonts w:ascii="Times New Roman" w:hAnsi="Times New Roman" w:cs="Times New Roman"/>
          <w:sz w:val="40"/>
          <w:szCs w:val="40"/>
        </w:rPr>
        <w:t>Củng cố</w:t>
      </w:r>
      <w:r w:rsidR="00912986" w:rsidRPr="005F7266">
        <w:rPr>
          <w:rFonts w:ascii="Times New Roman" w:hAnsi="Times New Roman" w:cs="Times New Roman"/>
          <w:sz w:val="40"/>
          <w:szCs w:val="40"/>
        </w:rPr>
        <w:t>, kiện toàn, phát huy sức mạnh và hiệu quả hoạt động của toàn bộ hệ thống chính trị</w:t>
      </w:r>
    </w:p>
    <w:p w14:paraId="6FDF9D8F" w14:textId="77777777" w:rsidR="0069542B" w:rsidRPr="005F7266" w:rsidRDefault="0069542B" w:rsidP="0069542B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- Đặc điểm của hệ thống chính trị ở Việt Nam.</w:t>
      </w:r>
    </w:p>
    <w:p w14:paraId="70AC5CD9" w14:textId="77777777" w:rsidR="0069542B" w:rsidRPr="005F7266" w:rsidRDefault="0069542B" w:rsidP="0069542B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- Mối quan hệ giữa các tổ chức, cơ quan trong hệ thống chính trị.</w:t>
      </w:r>
    </w:p>
    <w:p w14:paraId="17C3B5F3" w14:textId="1C3961E7" w:rsidR="0069542B" w:rsidRPr="005F7266" w:rsidRDefault="0069542B" w:rsidP="0069542B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- Củng cố, kiện toàn, phát huy sức mạnh và hiệu quả hoạt động của hệ thống chính</w:t>
      </w: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trị.</w:t>
      </w:r>
    </w:p>
    <w:p w14:paraId="212F2ACF" w14:textId="77777777" w:rsidR="0069542B" w:rsidRPr="005F7266" w:rsidRDefault="0069542B" w:rsidP="0069542B">
      <w:pPr>
        <w:pStyle w:val="ListParagraph"/>
        <w:spacing w:line="360" w:lineRule="auto"/>
        <w:ind w:left="1440"/>
        <w:rPr>
          <w:rFonts w:ascii="Times New Roman" w:hAnsi="Times New Roman" w:cs="Times New Roman"/>
          <w:sz w:val="40"/>
          <w:szCs w:val="40"/>
        </w:rPr>
      </w:pPr>
    </w:p>
    <w:p w14:paraId="6164D469" w14:textId="606D8B78" w:rsidR="00912986" w:rsidRPr="005F7266" w:rsidRDefault="00912986" w:rsidP="0069542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F7266">
        <w:rPr>
          <w:rFonts w:ascii="Times New Roman" w:hAnsi="Times New Roman" w:cs="Times New Roman"/>
          <w:sz w:val="40"/>
          <w:szCs w:val="40"/>
        </w:rPr>
        <w:t xml:space="preserve">Đấu tranh chống những biểu hiện suy thoái về tư tưởng chính trị, đạo đức, lối sống và “tự diễn biến” “tự chuyển hóa” trong nội bộ </w:t>
      </w:r>
    </w:p>
    <w:p w14:paraId="787FF720" w14:textId="1FB8F80D" w:rsidR="0069542B" w:rsidRPr="005F7266" w:rsidRDefault="0069542B" w:rsidP="0069542B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- Tình trạng suy thoái về tư tưởng chính trị, đạo đức, lối sống của một bộ phận</w:t>
      </w: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không nhỏ cán bộ, đảng viên.</w:t>
      </w:r>
    </w:p>
    <w:p w14:paraId="72713201" w14:textId="1398F75E" w:rsidR="0069542B" w:rsidRDefault="0069542B" w:rsidP="0069542B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- Thực hiện có hiệu quả các Nghị quyết của Đảng về phòng chống tham nhũng, về</w:t>
      </w: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5F7266">
        <w:rPr>
          <w:rFonts w:ascii="Times New Roman" w:eastAsia="Times New Roman" w:hAnsi="Times New Roman" w:cs="Times New Roman"/>
          <w:color w:val="000000"/>
          <w:sz w:val="30"/>
          <w:szCs w:val="30"/>
        </w:rPr>
        <w:t>xây dựng Đảng.</w:t>
      </w:r>
    </w:p>
    <w:p w14:paraId="6E5697A7" w14:textId="54E9DEBA" w:rsidR="00F83FF9" w:rsidRPr="005F7266" w:rsidRDefault="00F83FF9" w:rsidP="0069542B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F83FF9"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>https://www.studocu.com/vn/document/truong-dai-hoc-kinh-te-thanh-pho-ho-chi-minh/tu-tuong-ho-chi-minh/tom-tat-tu-tuong-hcm-chuong-12/19901815</w:t>
      </w:r>
    </w:p>
    <w:p w14:paraId="658C6F68" w14:textId="77777777" w:rsidR="0069542B" w:rsidRPr="005F7266" w:rsidRDefault="0069542B" w:rsidP="0069542B">
      <w:pPr>
        <w:spacing w:line="360" w:lineRule="auto"/>
        <w:ind w:left="1080"/>
        <w:rPr>
          <w:rFonts w:ascii="Times New Roman" w:hAnsi="Times New Roman" w:cs="Times New Roman"/>
          <w:sz w:val="40"/>
          <w:szCs w:val="40"/>
        </w:rPr>
      </w:pPr>
    </w:p>
    <w:sectPr w:rsidR="0069542B" w:rsidRPr="005F7266" w:rsidSect="00FE3F32">
      <w:footerReference w:type="default" r:id="rId7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CE735" w14:textId="77777777" w:rsidR="009041F5" w:rsidRDefault="009041F5" w:rsidP="00F83FF9">
      <w:pPr>
        <w:spacing w:after="0" w:line="240" w:lineRule="auto"/>
      </w:pPr>
      <w:r>
        <w:separator/>
      </w:r>
    </w:p>
  </w:endnote>
  <w:endnote w:type="continuationSeparator" w:id="0">
    <w:p w14:paraId="1EEC1851" w14:textId="77777777" w:rsidR="009041F5" w:rsidRDefault="009041F5" w:rsidP="00F83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4952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191746" w14:textId="7A0EE4DB" w:rsidR="00F83FF9" w:rsidRDefault="00F83F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439DC8" w14:textId="77777777" w:rsidR="00F83FF9" w:rsidRDefault="00F83F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104B8" w14:textId="77777777" w:rsidR="009041F5" w:rsidRDefault="009041F5" w:rsidP="00F83FF9">
      <w:pPr>
        <w:spacing w:after="0" w:line="240" w:lineRule="auto"/>
      </w:pPr>
      <w:r>
        <w:separator/>
      </w:r>
    </w:p>
  </w:footnote>
  <w:footnote w:type="continuationSeparator" w:id="0">
    <w:p w14:paraId="04EE3556" w14:textId="77777777" w:rsidR="009041F5" w:rsidRDefault="009041F5" w:rsidP="00F83F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00EE"/>
    <w:multiLevelType w:val="hybridMultilevel"/>
    <w:tmpl w:val="AD38C7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8C02E1"/>
    <w:multiLevelType w:val="hybridMultilevel"/>
    <w:tmpl w:val="49E2F7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1E209E"/>
    <w:multiLevelType w:val="hybridMultilevel"/>
    <w:tmpl w:val="E528D4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8652A6"/>
    <w:multiLevelType w:val="hybridMultilevel"/>
    <w:tmpl w:val="F0245D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D815AA"/>
    <w:multiLevelType w:val="hybridMultilevel"/>
    <w:tmpl w:val="F7A65D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804542">
    <w:abstractNumId w:val="4"/>
  </w:num>
  <w:num w:numId="2" w16cid:durableId="303775365">
    <w:abstractNumId w:val="2"/>
  </w:num>
  <w:num w:numId="3" w16cid:durableId="1171412314">
    <w:abstractNumId w:val="0"/>
  </w:num>
  <w:num w:numId="4" w16cid:durableId="929504379">
    <w:abstractNumId w:val="3"/>
  </w:num>
  <w:num w:numId="5" w16cid:durableId="1337071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F8"/>
    <w:rsid w:val="00515457"/>
    <w:rsid w:val="005731AE"/>
    <w:rsid w:val="005F7266"/>
    <w:rsid w:val="0069542B"/>
    <w:rsid w:val="006A1A4F"/>
    <w:rsid w:val="009041F5"/>
    <w:rsid w:val="00912986"/>
    <w:rsid w:val="009834CB"/>
    <w:rsid w:val="00DE1DF8"/>
    <w:rsid w:val="00F83FF9"/>
    <w:rsid w:val="00FE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E6B2"/>
  <w15:chartTrackingRefBased/>
  <w15:docId w15:val="{385FB483-8301-44DF-9B5A-B0E7848E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DF8"/>
    <w:pPr>
      <w:ind w:left="720"/>
      <w:contextualSpacing/>
    </w:pPr>
  </w:style>
  <w:style w:type="character" w:customStyle="1" w:styleId="ff2">
    <w:name w:val="ff2"/>
    <w:basedOn w:val="DefaultParagraphFont"/>
    <w:rsid w:val="009834CB"/>
  </w:style>
  <w:style w:type="paragraph" w:styleId="Header">
    <w:name w:val="header"/>
    <w:basedOn w:val="Normal"/>
    <w:link w:val="HeaderChar"/>
    <w:uiPriority w:val="99"/>
    <w:unhideWhenUsed/>
    <w:rsid w:val="00F83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FF9"/>
  </w:style>
  <w:style w:type="paragraph" w:styleId="Footer">
    <w:name w:val="footer"/>
    <w:basedOn w:val="Normal"/>
    <w:link w:val="FooterChar"/>
    <w:uiPriority w:val="99"/>
    <w:unhideWhenUsed/>
    <w:rsid w:val="00F83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5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Tơi Trần Văn</dc:creator>
  <cp:keywords/>
  <dc:description/>
  <cp:lastModifiedBy>Tơi Trần Văn</cp:lastModifiedBy>
  <cp:revision>3</cp:revision>
  <dcterms:created xsi:type="dcterms:W3CDTF">2022-06-16T08:53:00Z</dcterms:created>
  <dcterms:modified xsi:type="dcterms:W3CDTF">2022-06-16T15:25:00Z</dcterms:modified>
</cp:coreProperties>
</file>