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-309557</wp:posOffset>
                </wp:positionH>
                <wp:positionV relativeFrom="paragraph">
                  <wp:posOffset>176849</wp:posOffset>
                </wp:positionV>
                <wp:extent cx="6837045" cy="162687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Weekly Status Report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-309557</wp:posOffset>
                </wp:positionH>
                <wp:positionV relativeFrom="paragraph">
                  <wp:posOffset>176849</wp:posOffset>
                </wp:positionV>
                <wp:extent cx="6837045" cy="1626870"/>
                <wp:effectExtent b="0" l="0" r="0" t="0"/>
                <wp:wrapNone/>
                <wp:docPr id="1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7045" cy="1626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3109278</wp:posOffset>
                </wp:positionH>
                <wp:positionV relativeFrom="paragraph">
                  <wp:posOffset>77788</wp:posOffset>
                </wp:positionV>
                <wp:extent cx="3341370" cy="133604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689603" y="3126268"/>
                          <a:ext cx="3312795" cy="1307465"/>
                        </a:xfrm>
                        <a:custGeom>
                          <a:rect b="b" l="l" r="r" t="t"/>
                          <a:pathLst>
                            <a:path extrusionOk="0" h="1307465" w="3312795">
                              <a:moveTo>
                                <a:pt x="0" y="0"/>
                              </a:moveTo>
                              <a:lnTo>
                                <a:pt x="0" y="1307465"/>
                              </a:lnTo>
                              <a:lnTo>
                                <a:pt x="3312795" y="1307465"/>
                              </a:lnTo>
                              <a:lnTo>
                                <a:pt x="3312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 student team is required to complete the 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Weekly Status Report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documentation for the assigned course project, following the attached template.</w:t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3109278</wp:posOffset>
                </wp:positionH>
                <wp:positionV relativeFrom="paragraph">
                  <wp:posOffset>77788</wp:posOffset>
                </wp:positionV>
                <wp:extent cx="3341370" cy="1336040"/>
                <wp:effectExtent b="0" l="0" r="0" t="0"/>
                <wp:wrapNone/>
                <wp:docPr id="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41370" cy="1336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-303526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13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442914</wp:posOffset>
                </wp:positionH>
                <wp:positionV relativeFrom="paragraph">
                  <wp:posOffset>-10473</wp:posOffset>
                </wp:positionV>
                <wp:extent cx="2921635" cy="108013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442914</wp:posOffset>
                </wp:positionH>
                <wp:positionV relativeFrom="paragraph">
                  <wp:posOffset>-10473</wp:posOffset>
                </wp:positionV>
                <wp:extent cx="2921635" cy="1080135"/>
                <wp:effectExtent b="0" l="0" r="0" t="0"/>
                <wp:wrapNone/>
                <wp:docPr id="1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635" cy="10801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-14207079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8fxrye6g6xr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Objectives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Submission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Report Information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Task Status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Plan for Next Week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Issues and Risks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Meeting Minutes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Metrics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rPr/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color w:val="548dd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color w:val="0070c0"/>
          <w:sz w:val="80"/>
          <w:szCs w:val="80"/>
        </w:rPr>
      </w:pPr>
      <w:r w:rsidDel="00000000" w:rsidR="00000000" w:rsidRPr="00000000">
        <w:rPr>
          <w:b w:val="1"/>
          <w:bCs w:val="1"/>
          <w:color w:val="0070c0"/>
          <w:sz w:val="80"/>
          <w:szCs w:val="80"/>
          <w:rtl w:val="0"/>
        </w:rPr>
        <w:t xml:space="preserve">Weekly Status Report</w:t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color w:val="548dd4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ind w:left="851" w:hanging="851"/>
        <w:rPr>
          <w:color w:val="000000"/>
        </w:rPr>
      </w:pPr>
      <w:bookmarkStart w:colFirst="0" w:colLast="0" w:name="_heading=h.8fxrye6g6xrn" w:id="0"/>
      <w:bookmarkEnd w:id="0"/>
      <w:r w:rsidDel="00000000" w:rsidR="00000000" w:rsidRPr="00000000">
        <w:rPr>
          <w:color w:val="000000"/>
          <w:rtl w:val="0"/>
        </w:rPr>
        <w:t xml:space="preserve">Objectives</w:t>
      </w:r>
    </w:p>
    <w:p w:rsidR="00000000" w:rsidDel="00000000" w:rsidP="00000000" w:rsidRDefault="00000000" w:rsidRPr="00000000" w14:paraId="0000002C">
      <w:pPr>
        <w:rPr/>
      </w:pPr>
      <w:bookmarkStart w:colFirst="0" w:colLast="0" w:name="_heading=h.zarf7c8i4dte" w:id="1"/>
      <w:bookmarkEnd w:id="1"/>
      <w:r w:rsidDel="00000000" w:rsidR="00000000" w:rsidRPr="00000000">
        <w:rPr>
          <w:rtl w:val="0"/>
        </w:rPr>
        <w:t xml:space="preserve">This document focus on the following topics: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weekly progress against the project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issues and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  <w:sectPr>
          <w:headerReference r:id="rId11" w:type="default"/>
          <w:footerReference r:id="rId12" w:type="default"/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the weekly status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report per week, from week 2 to week 10 (9 reports). The team lead (or backup) is responsible.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team chooses its own weekly deadline (e.g., the day after the status meeting) and states it in PA1.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 the report to the repository: /docs/management/weekly/W&lt;week&gt;-status.docx (or .md), e.g., W03-status.docx. Do not overwrite or rewrite earlier reports; the commit history is the evidence of timeliness.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are not submitted on Moodle. They are graded at the end of the course as part of the Teamwork &amp; tool usage component (working process).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Report Information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3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.9200000000001" w:hRule="atLeast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T04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Date of meeting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23/10/2026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Current phase / 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PA2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4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40" w:lineRule="auto"/>
              <w:jc w:val="left"/>
              <w:rPr/>
            </w:pPr>
            <w:sdt>
              <w:sdtPr>
                <w:id w:val="-1992908706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Anh Khoa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4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Overall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Green (on track)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Task Status</w:t>
      </w:r>
    </w:p>
    <w:tbl>
      <w:tblPr>
        <w:tblStyle w:val="Table2"/>
        <w:tblW w:w="94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0"/>
        <w:gridCol w:w="1410"/>
        <w:gridCol w:w="1140"/>
        <w:gridCol w:w="1185"/>
        <w:gridCol w:w="1065"/>
        <w:gridCol w:w="1470"/>
        <w:tblGridChange w:id="0">
          <w:tblGrid>
            <w:gridCol w:w="3210"/>
            <w:gridCol w:w="1410"/>
            <w:gridCol w:w="1140"/>
            <w:gridCol w:w="1185"/>
            <w:gridCol w:w="1065"/>
            <w:gridCol w:w="147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4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%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8.68000000000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W04-01 Prepare the PA2 introduction, problem statement, glossary, and stakeholder descriptions based on PA1.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Thúy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W04-02 Draft functional and non-functional requirements for the five Must-have features, including basic business rules and acceptance criteria.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Thúy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W04-03 Identify main actors and use cases, prepare the Use Case Diagram, and draft key use case descriptions.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Thúy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W04-04 Prepare Figma wireframes for the main screens, including login, forum, and fundraising campaigns.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40" w:lineRule="auto"/>
              <w:jc w:val="center"/>
              <w:rPr/>
            </w:pPr>
            <w:sdt>
              <w:sdtPr>
                <w:id w:val="247158508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Bảo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W04-05 Review initial design goals and prepare the basic system architecture based on PA1 and the developing PA2 requirements.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40" w:lineRule="auto"/>
              <w:jc w:val="center"/>
              <w:rPr/>
            </w:pPr>
            <w:sdt>
              <w:sdtPr>
                <w:id w:val="855792502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Bảo, Phước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W04-06 Prepare the frontend, backend, and database development environments for the upcoming implementation phase.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40" w:lineRule="auto"/>
              <w:jc w:val="center"/>
              <w:rPr/>
            </w:pPr>
            <w:sdt>
              <w:sdtPr>
                <w:id w:val="-357486666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Phước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W04-07 Review drafted requirements, identify missing information, and start the Requirements Traceability Matrix (RTM).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Khoa, Thúy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W04-08 Update GitHub Projects, review weekly progress, and prepare the W04 Weekly Status Report.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Khoa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Plan for Next Week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7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W05-01 – 2.6.1 Prepare the Requirements Traceability Matrix (RTM)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Thúy, Khoa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01/11/2026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W05-02 – 2.6.2 Conduct the requirements review and record resolutions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Thúy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02/11/2026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W05-03 – 2.6.3 Confirm the requirements baseline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Thúy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02/11/2026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Issues and Risks</w:t>
      </w:r>
    </w:p>
    <w:tbl>
      <w:tblPr>
        <w:tblStyle w:val="Table4"/>
        <w:tblW w:w="93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0"/>
        <w:gridCol w:w="2010"/>
        <w:gridCol w:w="2385"/>
        <w:gridCol w:w="2325"/>
        <w:gridCol w:w="1005"/>
        <w:gridCol w:w="870"/>
        <w:tblGridChange w:id="0">
          <w:tblGrid>
            <w:gridCol w:w="780"/>
            <w:gridCol w:w="2010"/>
            <w:gridCol w:w="2385"/>
            <w:gridCol w:w="2325"/>
            <w:gridCol w:w="1005"/>
            <w:gridCol w:w="870"/>
          </w:tblGrid>
        </w:tblGridChange>
      </w:tblGrid>
      <w:tr>
        <w:trPr>
          <w:cantSplit w:val="0"/>
          <w:trHeight w:val="246.60000000000002" w:hRule="atLeast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8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R04-01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Requirements Traceability Matrix (RTM) has not been completed.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Some functional requirements may not be mapped to the corresponding screens or design components. 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the RTM and verify the mapping between requirements, use cases, and Figma screens.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Thúy, Khoa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27/10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R04-02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interactive prototype may have incomplete user flows or missing screen transitions.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Users may be unable to complete key workflows, and the prototype may not fully demonstrate the system requirements. 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 the Figma screens and test the main flows for authentication, forum, campaign management, and donation.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40" w:lineRule="auto"/>
              <w:jc w:val="left"/>
              <w:rPr/>
            </w:pPr>
            <w:sdt>
              <w:sdtPr>
                <w:id w:val="1703341901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Bảo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02/11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R04-03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Architectural and object-oriented design tasks may require more time than planned.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Design diagrams and documentation may be delayed, affecting subsequent development activities. 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Prioritize the architecture diagrams and core domain/class models; divide tasks among team members where possible.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02/11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R04-04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Requirements or design decisions may remain unclear during the review.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Inconsistent assumptions may lead to rework in diagrams, prototypes, or implementation. 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Conduct a team review, document unresolved questions and decisions, and confirm the requirements baseline.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Thúy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02/11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Meeting Minutes</w:t>
      </w:r>
    </w:p>
    <w:tbl>
      <w:tblPr>
        <w:tblStyle w:val="Table5"/>
        <w:tblW w:w="935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4"/>
        <w:gridCol w:w="1007"/>
        <w:gridCol w:w="2447"/>
        <w:gridCol w:w="2304"/>
        <w:gridCol w:w="2015"/>
        <w:tblGridChange w:id="0">
          <w:tblGrid>
            <w:gridCol w:w="1584"/>
            <w:gridCol w:w="1007"/>
            <w:gridCol w:w="2447"/>
            <w:gridCol w:w="2304"/>
            <w:gridCol w:w="201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A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A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A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Done since last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B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B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40" w:lineRule="auto"/>
              <w:jc w:val="left"/>
              <w:rPr/>
            </w:pPr>
            <w:sdt>
              <w:sdtPr>
                <w:id w:val="1046350535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Anh Khoa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Reviewed the Figma screen design progress across the team, checked consistency with project requirements, and provided feedback on task completion and UI consistency.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Review the integrated Figma prototype, provide feedback on UI/UX consistency, and monitor the completion of Week 5 tasks.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40" w:lineRule="auto"/>
              <w:jc w:val="left"/>
              <w:rPr/>
            </w:pPr>
            <w:sdt>
              <w:sdtPr>
                <w:id w:val="-681669728"/>
                <w:tag w:val="goog_rdk_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Hồng Gia Bảo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Reviewed UI/UX design requirements and contributed to the Figma screen design plan. Completed the assigned screens for campaign creation and campaign approval/moderation (FL-03 and FL-04).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 the campaign-related screens into interactive flows and contribute to the system architecture and design diagrams.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40" w:lineRule="auto"/>
              <w:jc w:val="left"/>
              <w:rPr/>
            </w:pPr>
            <w:sdt>
              <w:sdtPr>
                <w:id w:val="357658562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Nguyễn Trần Phương Thúy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Coordinated task allocation and reviewed the progress of Figma screen design. Helped align the screen design tasks with the project schedule and team responsibilities.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Review the integrated Figma prototype, track Week 5 tasks, and coordinate requirements traceability and design activities.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40" w:lineRule="auto"/>
              <w:jc w:val="left"/>
              <w:rPr/>
            </w:pPr>
            <w:sdt>
              <w:sdtPr>
                <w:id w:val="123083057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Nho Duy Phước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Reviewed the technical and UI requirements and completed the assigned Figma screens for community forum and forum moderation (FL-02 and FL-06), as well as donation and progress tracking (FL-05). Contributed to identifying shared UI components.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Help finalize shared UI components, review the donation and forum user flows, and contribute to the domain model and class diagram.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Metrics</w:t>
      </w:r>
    </w:p>
    <w:tbl>
      <w:tblPr>
        <w:tblStyle w:val="Table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2447"/>
        <w:gridCol w:w="2592"/>
        <w:tblGridChange w:id="0">
          <w:tblGrid>
            <w:gridCol w:w="4320"/>
            <w:gridCol w:w="2447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C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C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C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Tasks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Commits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Pull requests merged / reviewed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merged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merged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Open defects (PA5)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D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0E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0D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0D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Weekly Status Report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4013"/>
    <w:pPr>
      <w:keepNext w:val="1"/>
      <w:keepLines w:val="1"/>
      <w:numPr>
        <w:ilvl w:val="6"/>
        <w:numId w:val="27"/>
      </w:numPr>
      <w:spacing w:before="40"/>
      <w:outlineLvl w:val="6"/>
    </w:pPr>
    <w:rPr>
      <w:rFonts w:cstheme="majorBidi" w:eastAsiaTheme="majorEastAsia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4013"/>
    <w:pPr>
      <w:keepNext w:val="1"/>
      <w:keepLines w:val="1"/>
      <w:numPr>
        <w:ilvl w:val="7"/>
        <w:numId w:val="27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4013"/>
    <w:pPr>
      <w:keepNext w:val="1"/>
      <w:keepLines w:val="1"/>
      <w:numPr>
        <w:ilvl w:val="8"/>
        <w:numId w:val="27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4510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4510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E84013"/>
    <w:rPr>
      <w:rFonts w:asciiTheme="majorHAnsi" w:cstheme="majorBidi" w:eastAsiaTheme="majorEastAsia" w:hAnsiTheme="majorHAnsi"/>
      <w:b w:val="1"/>
      <w:bCs w:val="1"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20E39"/>
    <w:rPr>
      <w:rFonts w:asciiTheme="majorHAnsi" w:cstheme="majorBidi" w:eastAsiaTheme="majorEastAsia" w:hAnsiTheme="majorHAnsi"/>
      <w:b w:val="1"/>
      <w:bC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316C1"/>
    <w:rPr>
      <w:rFonts w:asciiTheme="majorHAnsi" w:cstheme="majorBidi" w:eastAsiaTheme="majorEastAsia" w:hAnsiTheme="majorHAnsi"/>
      <w:b w:val="1"/>
      <w:bCs w:val="1"/>
      <w:i w:val="1"/>
      <w:sz w:val="26"/>
    </w:rPr>
  </w:style>
  <w:style w:type="paragraph" w:styleId="ListParagraph">
    <w:name w:val="List Paragraph"/>
    <w:basedOn w:val="Normal"/>
    <w:uiPriority w:val="34"/>
    <w:qFormat w:val="1"/>
    <w:rsid w:val="00C0525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5192"/>
    <w:pPr>
      <w:spacing w:before="480"/>
      <w:outlineLvl w:val="9"/>
    </w:pPr>
    <w:rPr>
      <w:color w:val="365f91" w:themeColor="accent1" w:themeShade="0000BF"/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E4619"/>
    <w:pPr>
      <w:tabs>
        <w:tab w:val="right" w:leader="dot" w:pos="9350"/>
      </w:tabs>
    </w:pPr>
    <w:rPr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 w:val="1"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D1892"/>
    <w:pPr>
      <w:spacing w:after="200" w:line="240" w:lineRule="auto"/>
    </w:pPr>
    <w:rPr>
      <w:bCs w:val="1"/>
      <w:sz w:val="20"/>
      <w:szCs w:val="1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C46D0"/>
    <w:pPr>
      <w:tabs>
        <w:tab w:val="right" w:leader="dot" w:pos="9350"/>
      </w:tabs>
      <w:ind w:left="432"/>
    </w:pPr>
    <w:rPr>
      <w:noProof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A2A44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 w:val="1"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9B101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E1012B"/>
    <w:pPr>
      <w:spacing w:after="100"/>
      <w:ind w:left="780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4013"/>
    <w:rPr>
      <w:rFonts w:asciiTheme="majorHAnsi" w:cstheme="majorBidi" w:eastAsiaTheme="majorEastAsia" w:hAnsiTheme="majorHAnsi"/>
      <w:color w:val="365f9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4013"/>
    <w:rPr>
      <w:rFonts w:asciiTheme="majorHAnsi" w:cstheme="majorBidi" w:eastAsiaTheme="majorEastAsia" w:hAnsiTheme="majorHAnsi"/>
      <w:color w:val="243f60" w:themeColor="accent1" w:themeShade="00007F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401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gpKzr9BYgno5O9PrvyQ0bAIqrA==">CgMxLjAaEgoBMBINCgsIB0IHEgVBcmlhbBoSCgExEg0KCwgHQgcSBUFyaWFsGhIKATISDQoLCAdCBxIFQXJpYWwaEgoBMxINCgsIB0IHEgVBcmlhbBoSCgE0Eg0KCwgHQgcSBUFyaWFsGhIKATUSDQoLCAdCBxIFQXJpYWwaEgoBNhINCgsIB0IHEgVBcmlhbBoSCgE3Eg0KCwgHQgcSBUFyaWFsGhIKATgSDQoLCAdCBxIFQXJpYWwyDmguOGZ4cnllNmc2eHJuMg5oLnphcmY3YzhpNGR0ZTgAciExREd1Q2xDVVFmX0J2b29uT1JUX3FPVEM2ZHBlV2VYN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</cp:coreProperties>
</file>