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Every complete statement ends with a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  c. semicolon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The following data 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72 'A' "Hello World" 2.8712 are all examples of 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d. none of these  </w:t>
      </w:r>
      <w:r w:rsidDel="00000000" w:rsidR="00000000" w:rsidRPr="00000000">
        <w:rPr>
          <w:color w:val="ff0000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Correct B</w:t>
      </w: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A group of statements, such as the contents of a class or a method, are enclosed in     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b. parentheses ()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Correct A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Which of the following are not valid assignment statements? (Indicate all that apply.)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a. total = 9; </w:t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b. 72 = amount; </w:t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profit = 129 </w:t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 letter = 'W'</w:t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Correct b,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Which of the following are not valid println statements? (Indicate all that apply.)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a. System.out.println + "Hello World";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c. out.System.println(value);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d. println.out(Programming is great fun);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6.The negation operator is        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a. unary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7.This key word is used to declare a named constant.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final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These characters mark the beginning of a multi-line comment.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/*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These characters mark the beginning of a single-line comment.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These characters mark the beginning of a documentation comment.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/**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11. Which Scanner class method would you use to read a string as input?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nextLine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 Which Scanner class method would you use to read a double as input?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nextDouble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13. You can use this class to display dialog boxes.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JOptionPane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14. When Java converts a lower-ranked value to a higher-ranked type, it is called a(n)       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c. widening conversion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15. This type of operator lets you manually convert a value, even if it means that a narrowing conversion will take place.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Cast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</w:t>
      </w:r>
      <w:r w:rsidDel="00000000" w:rsidR="00000000" w:rsidRPr="00000000">
        <w:rPr>
          <w:b w:val="1"/>
          <w:highlight w:val="red"/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: A left brace in a Java program is always followed by a right brace later in the program.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</w:t>
      </w:r>
      <w:r w:rsidDel="00000000" w:rsidR="00000000" w:rsidRPr="00000000">
        <w:rPr>
          <w:b w:val="1"/>
          <w:highlight w:val="red"/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: A variable must be declared before it can be used.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</w:t>
      </w:r>
      <w:r w:rsidDel="00000000" w:rsidR="00000000" w:rsidRPr="00000000">
        <w:rPr>
          <w:b w:val="1"/>
          <w:highlight w:val="red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: Variable names may begin with a number.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</w:t>
      </w:r>
      <w:r w:rsidDel="00000000" w:rsidR="00000000" w:rsidRPr="00000000">
        <w:rPr>
          <w:b w:val="1"/>
          <w:highlight w:val="red"/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: You cannot change the value of a variable whose declaration uses the final key word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</w:t>
      </w:r>
      <w:r w:rsidDel="00000000" w:rsidR="00000000" w:rsidRPr="00000000">
        <w:rPr>
          <w:b w:val="1"/>
          <w:highlight w:val="red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: Comments that begin with // can be processed by javadoc 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21.</w:t>
      </w:r>
      <w:r w:rsidDel="00000000" w:rsidR="00000000" w:rsidRPr="00000000">
        <w:rPr>
          <w:b w:val="1"/>
          <w:highlight w:val="red"/>
          <w:rtl w:val="0"/>
        </w:rPr>
        <w:t xml:space="preserve"> FALSE</w:t>
      </w:r>
      <w:r w:rsidDel="00000000" w:rsidR="00000000" w:rsidRPr="00000000">
        <w:rPr>
          <w:b w:val="1"/>
          <w:rtl w:val="0"/>
        </w:rPr>
        <w:t xml:space="preserve">: If one of an operator’s operands is a double , and the other operand is an int , Java will automatically convert the value of the double to an 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+drB3OaLo88xjeaprBtkj14Ixw==">AMUW2mUq6waG+Zyj2MJD8h4w9901RNYttwTAcPlKoIA7P8cOzwZQAf7RyWdkeU5ea5vKQEuQFwZVZcJXdEV/kZEelJx6oKkHfLLZYbkzfe7G9LJrWcymzSE=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