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ook w:val="01E0" w:firstRow="1" w:lastRow="1" w:firstColumn="1" w:lastColumn="1" w:noHBand="0" w:noVBand="0"/>
      </w:tblPr>
      <w:tblGrid>
        <w:gridCol w:w="3334"/>
        <w:gridCol w:w="281"/>
        <w:gridCol w:w="5565"/>
      </w:tblGrid>
      <w:tr w:rsidR="00732E65" w:rsidRPr="00732E65" w:rsidTr="00F87922">
        <w:tc>
          <w:tcPr>
            <w:tcW w:w="3402" w:type="dxa"/>
            <w:vAlign w:val="center"/>
          </w:tcPr>
          <w:p w:rsidR="00732E65" w:rsidRPr="00732E65" w:rsidRDefault="00732E65" w:rsidP="00732E65">
            <w:pPr>
              <w:spacing w:line="360" w:lineRule="exact"/>
              <w:jc w:val="center"/>
              <w:rPr>
                <w:spacing w:val="-6"/>
                <w:sz w:val="28"/>
                <w:szCs w:val="28"/>
                <w:lang w:val="nl-NL"/>
              </w:rPr>
            </w:pPr>
            <w:r w:rsidRPr="00732E65">
              <w:rPr>
                <w:spacing w:val="-6"/>
                <w:sz w:val="26"/>
                <w:szCs w:val="28"/>
                <w:lang w:val="nl-NL"/>
              </w:rPr>
              <w:t>UBND TỈNH LÀO CAI</w:t>
            </w:r>
          </w:p>
        </w:tc>
        <w:tc>
          <w:tcPr>
            <w:tcW w:w="283" w:type="dxa"/>
          </w:tcPr>
          <w:p w:rsidR="00732E65" w:rsidRPr="00732E65" w:rsidRDefault="00732E65" w:rsidP="00732E65">
            <w:pPr>
              <w:spacing w:line="360" w:lineRule="exact"/>
              <w:jc w:val="both"/>
              <w:rPr>
                <w:spacing w:val="-6"/>
                <w:sz w:val="28"/>
                <w:szCs w:val="28"/>
                <w:lang w:val="nl-NL"/>
              </w:rPr>
            </w:pPr>
          </w:p>
        </w:tc>
        <w:tc>
          <w:tcPr>
            <w:tcW w:w="5721" w:type="dxa"/>
          </w:tcPr>
          <w:p w:rsidR="00732E65" w:rsidRPr="00732E65" w:rsidRDefault="00732E65" w:rsidP="00732E65">
            <w:pPr>
              <w:spacing w:line="360" w:lineRule="exact"/>
              <w:jc w:val="center"/>
              <w:rPr>
                <w:spacing w:val="-6"/>
                <w:sz w:val="28"/>
                <w:szCs w:val="28"/>
                <w:lang w:val="nl-NL"/>
              </w:rPr>
            </w:pPr>
            <w:r w:rsidRPr="00732E65">
              <w:rPr>
                <w:b/>
                <w:spacing w:val="-6"/>
                <w:sz w:val="26"/>
                <w:szCs w:val="26"/>
                <w:lang w:val="nl-NL"/>
              </w:rPr>
              <w:t>CỘNG HÒA XÃ HỘI CHỦ NGHĨA VIỆT NAM</w:t>
            </w:r>
          </w:p>
        </w:tc>
      </w:tr>
      <w:tr w:rsidR="00732E65" w:rsidRPr="00732E65" w:rsidTr="00F87922">
        <w:tc>
          <w:tcPr>
            <w:tcW w:w="3402" w:type="dxa"/>
          </w:tcPr>
          <w:p w:rsidR="00732E65" w:rsidRPr="00732E65" w:rsidRDefault="00732E65" w:rsidP="00732E65">
            <w:pPr>
              <w:spacing w:line="360" w:lineRule="exact"/>
              <w:jc w:val="center"/>
              <w:rPr>
                <w:b/>
                <w:spacing w:val="-6"/>
                <w:sz w:val="28"/>
                <w:szCs w:val="28"/>
                <w:lang w:val="nl-NL"/>
              </w:rPr>
            </w:pPr>
            <w:r w:rsidRPr="00732E65">
              <w:rPr>
                <w:b/>
                <w:spacing w:val="-6"/>
                <w:sz w:val="26"/>
                <w:szCs w:val="28"/>
                <w:lang w:val="nl-NL"/>
              </w:rPr>
              <w:t>SỞ CÔNG THƯƠNG</w:t>
            </w:r>
          </w:p>
        </w:tc>
        <w:tc>
          <w:tcPr>
            <w:tcW w:w="283" w:type="dxa"/>
          </w:tcPr>
          <w:p w:rsidR="00732E65" w:rsidRPr="00732E65" w:rsidRDefault="00732E65" w:rsidP="00732E65">
            <w:pPr>
              <w:spacing w:line="360" w:lineRule="exact"/>
              <w:jc w:val="both"/>
              <w:rPr>
                <w:spacing w:val="-6"/>
                <w:sz w:val="28"/>
                <w:szCs w:val="28"/>
                <w:lang w:val="nl-NL"/>
              </w:rPr>
            </w:pPr>
          </w:p>
        </w:tc>
        <w:tc>
          <w:tcPr>
            <w:tcW w:w="5721" w:type="dxa"/>
          </w:tcPr>
          <w:p w:rsidR="00732E65" w:rsidRPr="00732E65" w:rsidRDefault="00732E65" w:rsidP="00732E65">
            <w:pPr>
              <w:spacing w:line="360" w:lineRule="exact"/>
              <w:jc w:val="center"/>
              <w:rPr>
                <w:spacing w:val="-6"/>
                <w:sz w:val="28"/>
                <w:szCs w:val="28"/>
                <w:lang w:val="nl-NL"/>
              </w:rPr>
            </w:pPr>
            <w:r w:rsidRPr="00732E65">
              <w:rPr>
                <w:b/>
                <w:spacing w:val="-6"/>
                <w:sz w:val="28"/>
                <w:szCs w:val="28"/>
                <w:lang w:val="nl-NL"/>
              </w:rPr>
              <w:t>Độc lập - Tự do - Hạnh phúc</w:t>
            </w:r>
          </w:p>
        </w:tc>
      </w:tr>
      <w:tr w:rsidR="00732E65" w:rsidRPr="00732E65" w:rsidTr="00F87922">
        <w:tc>
          <w:tcPr>
            <w:tcW w:w="3402" w:type="dxa"/>
          </w:tcPr>
          <w:p w:rsidR="00732E65" w:rsidRPr="00732E65" w:rsidRDefault="00732E65" w:rsidP="00B2626C">
            <w:pPr>
              <w:tabs>
                <w:tab w:val="left" w:pos="0"/>
                <w:tab w:val="left" w:pos="180"/>
              </w:tabs>
              <w:spacing w:before="200" w:line="360" w:lineRule="exact"/>
              <w:rPr>
                <w:b/>
                <w:spacing w:val="-6"/>
                <w:sz w:val="28"/>
                <w:szCs w:val="28"/>
                <w:lang w:val="nl-NL"/>
              </w:rPr>
            </w:pPr>
            <w:r w:rsidRPr="00732E65">
              <w:rPr>
                <w:noProof/>
                <w:spacing w:val="-6"/>
                <w:sz w:val="26"/>
                <w:szCs w:val="26"/>
              </w:rPr>
              <mc:AlternateContent>
                <mc:Choice Requires="wps">
                  <w:drawing>
                    <wp:anchor distT="0" distB="0" distL="114300" distR="114300" simplePos="0" relativeHeight="251664384" behindDoc="0" locked="0" layoutInCell="1" allowOverlap="1" wp14:anchorId="1FC0E9AF" wp14:editId="46D1A4A2">
                      <wp:simplePos x="0" y="0"/>
                      <wp:positionH relativeFrom="column">
                        <wp:posOffset>524510</wp:posOffset>
                      </wp:positionH>
                      <wp:positionV relativeFrom="paragraph">
                        <wp:posOffset>9525</wp:posOffset>
                      </wp:positionV>
                      <wp:extent cx="953770" cy="0"/>
                      <wp:effectExtent l="0" t="0" r="36830"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9525">
                                <a:solidFill>
                                  <a:srgbClr val="000000"/>
                                </a:solidFill>
                                <a:round/>
                              </a:ln>
                            </wps:spPr>
                            <wps:bodyPr/>
                          </wps:wsp>
                        </a:graphicData>
                      </a:graphic>
                    </wp:anchor>
                  </w:drawing>
                </mc:Choice>
                <mc:Fallback>
                  <w:pict>
                    <v:line w14:anchorId="3B89D04A"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1.3pt,.75pt" to="116.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"/>
                  </w:pict>
                </mc:Fallback>
              </mc:AlternateContent>
            </w:r>
            <w:r w:rsidRPr="00732E65">
              <w:rPr>
                <w:spacing w:val="-6"/>
                <w:sz w:val="26"/>
                <w:szCs w:val="26"/>
                <w:lang w:val="nl-NL"/>
              </w:rPr>
              <w:t xml:space="preserve">   </w:t>
            </w:r>
            <w:r w:rsidR="00B2626C">
              <w:rPr>
                <w:spacing w:val="-6"/>
                <w:sz w:val="26"/>
                <w:szCs w:val="26"/>
                <w:lang w:val="nl-NL"/>
              </w:rPr>
              <w:t xml:space="preserve"> </w:t>
            </w:r>
            <w:r w:rsidRPr="00732E65">
              <w:rPr>
                <w:spacing w:val="-6"/>
                <w:sz w:val="26"/>
                <w:szCs w:val="26"/>
                <w:lang w:val="nl-NL"/>
              </w:rPr>
              <w:t xml:space="preserve">  Số:   </w:t>
            </w:r>
            <w:r w:rsidR="00B2626C">
              <w:rPr>
                <w:spacing w:val="-6"/>
                <w:sz w:val="26"/>
                <w:szCs w:val="26"/>
                <w:lang w:val="nl-NL"/>
              </w:rPr>
              <w:t xml:space="preserve">   </w:t>
            </w:r>
            <w:r w:rsidRPr="00732E65">
              <w:rPr>
                <w:spacing w:val="-6"/>
                <w:sz w:val="26"/>
                <w:szCs w:val="26"/>
                <w:lang w:val="nl-NL"/>
              </w:rPr>
              <w:t xml:space="preserve">   </w:t>
            </w:r>
            <w:r w:rsidR="00B2626C">
              <w:rPr>
                <w:spacing w:val="-6"/>
                <w:sz w:val="26"/>
                <w:szCs w:val="26"/>
                <w:lang w:val="nl-NL"/>
              </w:rPr>
              <w:t xml:space="preserve">    </w:t>
            </w:r>
            <w:r w:rsidRPr="00732E65">
              <w:rPr>
                <w:spacing w:val="-6"/>
                <w:sz w:val="26"/>
                <w:szCs w:val="26"/>
                <w:lang w:val="nl-NL"/>
              </w:rPr>
              <w:t xml:space="preserve">    /TTr</w:t>
            </w:r>
            <w:r w:rsidR="00B2626C">
              <w:rPr>
                <w:spacing w:val="-6"/>
                <w:sz w:val="26"/>
                <w:szCs w:val="26"/>
                <w:lang w:val="nl-NL"/>
              </w:rPr>
              <w:t xml:space="preserve"> </w:t>
            </w:r>
            <w:r w:rsidRPr="00732E65">
              <w:rPr>
                <w:spacing w:val="-6"/>
                <w:sz w:val="26"/>
                <w:szCs w:val="26"/>
                <w:lang w:val="nl-NL"/>
              </w:rPr>
              <w:t>-</w:t>
            </w:r>
            <w:r w:rsidR="00B2626C">
              <w:rPr>
                <w:spacing w:val="-6"/>
                <w:sz w:val="26"/>
                <w:szCs w:val="26"/>
                <w:lang w:val="nl-NL"/>
              </w:rPr>
              <w:t xml:space="preserve"> </w:t>
            </w:r>
            <w:r w:rsidRPr="00732E65">
              <w:rPr>
                <w:spacing w:val="-6"/>
                <w:sz w:val="26"/>
                <w:szCs w:val="26"/>
                <w:lang w:val="nl-NL"/>
              </w:rPr>
              <w:t xml:space="preserve">SCT </w:t>
            </w:r>
          </w:p>
        </w:tc>
        <w:tc>
          <w:tcPr>
            <w:tcW w:w="283" w:type="dxa"/>
          </w:tcPr>
          <w:p w:rsidR="00732E65" w:rsidRPr="00732E65" w:rsidRDefault="00732E65" w:rsidP="00B2626C">
            <w:pPr>
              <w:spacing w:before="200" w:line="360" w:lineRule="exact"/>
              <w:jc w:val="center"/>
              <w:rPr>
                <w:spacing w:val="-6"/>
                <w:sz w:val="28"/>
                <w:szCs w:val="28"/>
                <w:lang w:val="nl-NL"/>
              </w:rPr>
            </w:pPr>
          </w:p>
        </w:tc>
        <w:tc>
          <w:tcPr>
            <w:tcW w:w="5721" w:type="dxa"/>
          </w:tcPr>
          <w:p w:rsidR="00732E65" w:rsidRPr="00B2626C" w:rsidRDefault="00B2626C" w:rsidP="00B2626C">
            <w:pPr>
              <w:spacing w:before="200" w:line="360" w:lineRule="exact"/>
              <w:jc w:val="center"/>
              <w:rPr>
                <w:i/>
                <w:sz w:val="28"/>
                <w:szCs w:val="28"/>
                <w:lang w:val="nl-NL"/>
              </w:rPr>
            </w:pPr>
            <w:r w:rsidRPr="00B2626C">
              <w:rPr>
                <w:noProof/>
                <w:spacing w:val="-6"/>
                <w:sz w:val="26"/>
                <w:szCs w:val="26"/>
              </w:rPr>
              <mc:AlternateContent>
                <mc:Choice Requires="wps">
                  <w:drawing>
                    <wp:anchor distT="0" distB="0" distL="114300" distR="114300" simplePos="0" relativeHeight="251659264" behindDoc="0" locked="0" layoutInCell="1" allowOverlap="1" wp14:anchorId="13727BF8" wp14:editId="2A0A860D">
                      <wp:simplePos x="0" y="0"/>
                      <wp:positionH relativeFrom="column">
                        <wp:posOffset>708660</wp:posOffset>
                      </wp:positionH>
                      <wp:positionV relativeFrom="paragraph">
                        <wp:posOffset>22860</wp:posOffset>
                      </wp:positionV>
                      <wp:extent cx="1990725" cy="0"/>
                      <wp:effectExtent l="0" t="0" r="28575"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43310BC3"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8pt,1.8pt" to="212.5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"/>
                  </w:pict>
                </mc:Fallback>
              </mc:AlternateContent>
            </w:r>
            <w:r w:rsidR="00732E65" w:rsidRPr="00B2626C">
              <w:rPr>
                <w:i/>
                <w:noProof/>
                <w:spacing w:val="-6"/>
                <w:sz w:val="26"/>
                <w:szCs w:val="26"/>
              </w:rPr>
              <w:t>Lào Cai, ngày        tháng 8 năm 2026</w:t>
            </w:r>
          </w:p>
        </w:tc>
      </w:tr>
      <w:tr w:rsidR="00732E65" w:rsidRPr="00732E65" w:rsidTr="00F87922">
        <w:tc>
          <w:tcPr>
            <w:tcW w:w="3402" w:type="dxa"/>
          </w:tcPr>
          <w:p w:rsidR="00732E65" w:rsidRPr="00732E65" w:rsidRDefault="00732E65" w:rsidP="00732E65">
            <w:pPr>
              <w:widowControl/>
              <w:autoSpaceDE/>
              <w:autoSpaceDN/>
              <w:adjustRightInd/>
              <w:spacing w:before="80"/>
              <w:jc w:val="center"/>
              <w:rPr>
                <w:lang w:val="nl-NL"/>
              </w:rPr>
            </w:pPr>
          </w:p>
        </w:tc>
        <w:tc>
          <w:tcPr>
            <w:tcW w:w="283" w:type="dxa"/>
          </w:tcPr>
          <w:p w:rsidR="00732E65" w:rsidRPr="00732E65" w:rsidRDefault="00732E65" w:rsidP="00732E65">
            <w:pPr>
              <w:spacing w:line="360" w:lineRule="exact"/>
              <w:jc w:val="both"/>
              <w:rPr>
                <w:i/>
                <w:spacing w:val="-6"/>
                <w:sz w:val="28"/>
                <w:szCs w:val="28"/>
                <w:lang w:val="nl-NL"/>
              </w:rPr>
            </w:pPr>
          </w:p>
        </w:tc>
        <w:tc>
          <w:tcPr>
            <w:tcW w:w="5721" w:type="dxa"/>
          </w:tcPr>
          <w:p w:rsidR="00732E65" w:rsidRPr="00732E65" w:rsidRDefault="00732E65" w:rsidP="00732E65">
            <w:pPr>
              <w:widowControl/>
              <w:autoSpaceDE/>
              <w:autoSpaceDN/>
              <w:adjustRightInd/>
              <w:spacing w:before="120"/>
              <w:jc w:val="center"/>
              <w:rPr>
                <w:noProof/>
                <w:sz w:val="32"/>
                <w:szCs w:val="20"/>
                <w:lang w:val="nl-NL"/>
              </w:rPr>
            </w:pPr>
          </w:p>
        </w:tc>
      </w:tr>
    </w:tbl>
    <w:p w:rsidR="00732E65" w:rsidRPr="00732E65" w:rsidRDefault="00732E65" w:rsidP="00732E65">
      <w:pPr>
        <w:widowControl/>
        <w:autoSpaceDE/>
        <w:autoSpaceDN/>
        <w:adjustRightInd/>
        <w:jc w:val="center"/>
        <w:rPr>
          <w:b/>
          <w:sz w:val="28"/>
          <w:szCs w:val="28"/>
          <w:lang w:val="nl-NL"/>
        </w:rPr>
      </w:pPr>
      <w:r w:rsidRPr="00732E65">
        <w:rPr>
          <w:b/>
          <w:sz w:val="28"/>
          <w:szCs w:val="28"/>
          <w:lang w:val="nl-NL"/>
        </w:rPr>
        <w:t>TỜ TRÌNH</w:t>
      </w:r>
    </w:p>
    <w:p w:rsidR="00935309" w:rsidRDefault="005D3808" w:rsidP="00935309">
      <w:pPr>
        <w:jc w:val="center"/>
        <w:rPr>
          <w:b/>
          <w:sz w:val="28"/>
          <w:szCs w:val="28"/>
          <w:lang w:val="nl-NL"/>
        </w:rPr>
      </w:pPr>
      <w:r w:rsidRPr="00935309">
        <w:rPr>
          <w:b/>
          <w:sz w:val="28"/>
          <w:szCs w:val="28"/>
          <w:lang w:val="nl-NL"/>
        </w:rPr>
        <w:t xml:space="preserve">Về việc </w:t>
      </w:r>
      <w:r w:rsidR="00935309" w:rsidRPr="00935309">
        <w:rPr>
          <w:b/>
          <w:sz w:val="28"/>
          <w:szCs w:val="28"/>
          <w:lang w:val="nl-NL"/>
        </w:rPr>
        <w:t>phê duyệt Phương án nổ mìn tại mỏ đá vôi làm</w:t>
      </w:r>
    </w:p>
    <w:p w:rsidR="00935309" w:rsidRPr="00935309" w:rsidRDefault="00935309" w:rsidP="00935309">
      <w:pPr>
        <w:jc w:val="center"/>
        <w:rPr>
          <w:b/>
          <w:sz w:val="28"/>
          <w:szCs w:val="28"/>
          <w:lang w:val="nl-NL"/>
        </w:rPr>
      </w:pPr>
      <w:r w:rsidRPr="00935309">
        <w:rPr>
          <w:b/>
          <w:sz w:val="28"/>
          <w:szCs w:val="28"/>
          <w:lang w:val="nl-NL"/>
        </w:rPr>
        <w:t xml:space="preserve">vật liệu xây dựng thông thường khu vực phường Trung Tâm, </w:t>
      </w:r>
    </w:p>
    <w:p w:rsidR="00935309" w:rsidRPr="00935309" w:rsidRDefault="00935309" w:rsidP="00935309">
      <w:pPr>
        <w:jc w:val="center"/>
        <w:rPr>
          <w:b/>
          <w:sz w:val="28"/>
          <w:szCs w:val="28"/>
          <w:lang w:val="nl-NL"/>
        </w:rPr>
      </w:pPr>
      <w:r w:rsidRPr="00935309">
        <w:rPr>
          <w:b/>
          <w:sz w:val="28"/>
          <w:szCs w:val="28"/>
          <w:lang w:val="nl-NL"/>
        </w:rPr>
        <w:t>tỉnh Lào Cai của Công ty cổ phần Miền Tây</w:t>
      </w:r>
    </w:p>
    <w:p w:rsidR="005D3808" w:rsidRDefault="005D3808" w:rsidP="00935309">
      <w:pPr>
        <w:widowControl/>
        <w:autoSpaceDE/>
        <w:autoSpaceDN/>
        <w:adjustRightInd/>
        <w:jc w:val="center"/>
        <w:rPr>
          <w:sz w:val="28"/>
          <w:szCs w:val="28"/>
          <w:lang w:val="nl-NL"/>
        </w:rPr>
      </w:pPr>
      <w:r w:rsidRPr="00732E65">
        <w:rPr>
          <w:noProof/>
          <w:spacing w:val="-6"/>
          <w:sz w:val="26"/>
        </w:rPr>
        <mc:AlternateContent>
          <mc:Choice Requires="wps">
            <w:drawing>
              <wp:anchor distT="0" distB="0" distL="114300" distR="114300" simplePos="0" relativeHeight="251666432" behindDoc="0" locked="0" layoutInCell="1" allowOverlap="1" wp14:anchorId="2103F038" wp14:editId="73BC93B1">
                <wp:simplePos x="0" y="0"/>
                <wp:positionH relativeFrom="column">
                  <wp:posOffset>1875790</wp:posOffset>
                </wp:positionH>
                <wp:positionV relativeFrom="paragraph">
                  <wp:posOffset>44120</wp:posOffset>
                </wp:positionV>
                <wp:extent cx="2070735" cy="0"/>
                <wp:effectExtent l="0" t="0" r="24765" b="1905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ln>
                      </wps:spPr>
                      <wps:bodyPr/>
                    </wps:wsp>
                  </a:graphicData>
                </a:graphic>
              </wp:anchor>
            </w:drawing>
          </mc:Choice>
          <mc:Fallback>
            <w:pict>
              <v:line w14:anchorId="5EBEC05C"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47.7pt,3.45pt" to="310.7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"/>
            </w:pict>
          </mc:Fallback>
        </mc:AlternateContent>
      </w:r>
      <w:r w:rsidR="00732E65" w:rsidRPr="00732E65">
        <w:rPr>
          <w:sz w:val="28"/>
          <w:szCs w:val="28"/>
          <w:lang w:val="nl-NL"/>
        </w:rPr>
        <w:t xml:space="preserve">   </w:t>
      </w:r>
    </w:p>
    <w:p w:rsidR="00732E65" w:rsidRPr="00732E65" w:rsidRDefault="00732E65" w:rsidP="00B2626C">
      <w:pPr>
        <w:widowControl/>
        <w:autoSpaceDE/>
        <w:autoSpaceDN/>
        <w:adjustRightInd/>
        <w:spacing w:before="120"/>
        <w:jc w:val="center"/>
        <w:rPr>
          <w:sz w:val="26"/>
          <w:szCs w:val="20"/>
          <w:lang w:val="nl-NL"/>
        </w:rPr>
      </w:pPr>
      <w:r w:rsidRPr="00732E65">
        <w:rPr>
          <w:sz w:val="28"/>
          <w:szCs w:val="28"/>
          <w:lang w:val="nl-NL"/>
        </w:rPr>
        <w:t>Kính gửi: Ủy ban nhân dân tỉnh Lào Cai</w:t>
      </w:r>
    </w:p>
    <w:p w:rsidR="00732E65" w:rsidRDefault="00732E65" w:rsidP="00545F68">
      <w:pPr>
        <w:spacing w:after="120" w:line="380" w:lineRule="exact"/>
        <w:ind w:firstLine="697"/>
        <w:jc w:val="both"/>
        <w:rPr>
          <w:rFonts w:eastAsia="SimSun"/>
          <w:sz w:val="28"/>
          <w:szCs w:val="28"/>
        </w:rPr>
      </w:pPr>
    </w:p>
    <w:p w:rsidR="00C83FDF" w:rsidRPr="00C83FDF" w:rsidRDefault="00C83FDF" w:rsidP="00C83FDF">
      <w:pPr>
        <w:spacing w:after="120" w:line="380" w:lineRule="exact"/>
        <w:ind w:firstLine="697"/>
        <w:jc w:val="both"/>
        <w:rPr>
          <w:rFonts w:eastAsia="SimSun"/>
          <w:i/>
          <w:sz w:val="28"/>
          <w:szCs w:val="28"/>
        </w:rPr>
      </w:pPr>
      <w:r w:rsidRPr="00C83FDF">
        <w:rPr>
          <w:rFonts w:eastAsia="SimSun"/>
          <w:i/>
          <w:sz w:val="28"/>
          <w:szCs w:val="28"/>
        </w:rPr>
        <w:t>Căn cứ Luật số 42/2024/QH15 ngày 29/6/2024 về Quản lý, sử dụng vũ khí, vật liệu nổ và công cụ hỗ trợ;</w:t>
      </w:r>
    </w:p>
    <w:p w:rsidR="00C83FDF" w:rsidRPr="00C83FDF" w:rsidRDefault="00C83FDF" w:rsidP="00C83FDF">
      <w:pPr>
        <w:spacing w:after="120" w:line="380" w:lineRule="exact"/>
        <w:ind w:firstLine="697"/>
        <w:jc w:val="both"/>
        <w:rPr>
          <w:rFonts w:eastAsia="SimSun"/>
          <w:i/>
          <w:sz w:val="28"/>
          <w:szCs w:val="28"/>
        </w:rPr>
      </w:pPr>
      <w:r w:rsidRPr="00C83FDF">
        <w:rPr>
          <w:rFonts w:eastAsia="SimSu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rsidR="00C83FDF" w:rsidRDefault="00C83FDF" w:rsidP="00C83FDF">
      <w:pPr>
        <w:spacing w:after="120" w:line="380" w:lineRule="exact"/>
        <w:ind w:firstLine="697"/>
        <w:jc w:val="both"/>
        <w:rPr>
          <w:rFonts w:eastAsia="SimSun"/>
          <w:i/>
          <w:sz w:val="28"/>
          <w:szCs w:val="28"/>
        </w:rPr>
      </w:pPr>
      <w:r w:rsidRPr="00C83FDF">
        <w:rPr>
          <w:rFonts w:eastAsia="SimSun"/>
          <w:i/>
          <w:sz w:val="28"/>
          <w:szCs w:val="28"/>
        </w:rPr>
        <w:t>Căn cứ Thông tư số 23/2024/TT-BCT ngày 07/11/2024 của Bộ trưởng Bộ Công Thương quy định về quản lý, sử dụng vật liệu nổ công nghiệp, tiền chất thuốc nổ thuộc thẩm quyền quản lý của Bộ Công Thương;</w:t>
      </w:r>
    </w:p>
    <w:p w:rsidR="00C83FDF" w:rsidRDefault="00C83FDF" w:rsidP="00C83FDF">
      <w:pPr>
        <w:spacing w:after="120" w:line="380" w:lineRule="exact"/>
        <w:ind w:firstLine="697"/>
        <w:jc w:val="both"/>
        <w:rPr>
          <w:rFonts w:eastAsia="SimSun"/>
          <w:i/>
          <w:sz w:val="28"/>
          <w:szCs w:val="28"/>
        </w:rPr>
      </w:pPr>
      <w:r w:rsidRPr="00C83FDF">
        <w:rPr>
          <w:rFonts w:eastAsia="SimSun"/>
          <w:i/>
          <w:sz w:val="28"/>
          <w:szCs w:val="28"/>
        </w:rPr>
        <w:t>Căn cứ Thông tư số 38/2025/TT-BCT ngày 19/6/2025 của Bộ trưởng Bộ Công Thương sửa đổi, bổ sung một số quy định về phân cấp thực hiện thủ tục hành chính trong các lĩnh vực thuộc phạm vi quản lý của Bộ Công Thương; Thông tư số 26/2026/TT-BCT ngày 20/5/2026 của Bộ Công Thương sửa đổi, bổ sung một số quy định về phân cấp, cắt giảm, đơn giản hóa thủ tục hành chính trong các lĩnh vực thuộc phạm vi quản lý của Bộ Công Thương;</w:t>
      </w:r>
    </w:p>
    <w:p w:rsidR="00767BA5" w:rsidRPr="00C83FDF" w:rsidRDefault="00767BA5" w:rsidP="00C83FDF">
      <w:pPr>
        <w:spacing w:after="120" w:line="380" w:lineRule="exact"/>
        <w:ind w:firstLine="697"/>
        <w:jc w:val="both"/>
        <w:rPr>
          <w:rFonts w:eastAsia="SimSun"/>
          <w:i/>
          <w:sz w:val="28"/>
          <w:szCs w:val="28"/>
        </w:rPr>
      </w:pPr>
      <w:r w:rsidRPr="00767BA5">
        <w:rPr>
          <w:rFonts w:eastAsia="SimSun"/>
          <w:i/>
          <w:sz w:val="28"/>
          <w:szCs w:val="28"/>
        </w:rPr>
        <w:t>Căn cứ Quy chuẩn kỹ thuật quốc gia về an toàn trong sản xuất, thử nghiệm, nghiệm thu, bảo quản, vận chuyển, sử dụng, tiêu hủy vật liệu nổ công nghiệp và bảo quản tiền chất thuốc nổ (viết tắt là QCVN 01:2019/BCT của Bộ Công Thương);</w:t>
      </w:r>
    </w:p>
    <w:p w:rsidR="00C83FDF" w:rsidRPr="00C83FDF" w:rsidRDefault="00C83FDF" w:rsidP="00C83FDF">
      <w:pPr>
        <w:spacing w:after="120" w:line="380" w:lineRule="exact"/>
        <w:ind w:firstLine="697"/>
        <w:jc w:val="both"/>
        <w:rPr>
          <w:rFonts w:eastAsia="SimSun"/>
          <w:i/>
          <w:sz w:val="28"/>
          <w:szCs w:val="28"/>
        </w:rPr>
      </w:pPr>
      <w:r w:rsidRPr="00C83FDF">
        <w:rPr>
          <w:rFonts w:eastAsia="SimSun"/>
          <w:i/>
          <w:sz w:val="28"/>
          <w:szCs w:val="28"/>
        </w:rPr>
        <w:tab/>
        <w:t>Căn cứ Quyết định số 05/2025/QĐ-UBND ngày 01/7/2025 của UBND tỉnh Lào Cai về việc Ban hành quy định chức năng, nhiệm vụ, quyền hạn và cơ cấu tổ chức của Sở Công Thương tỉnh Lào Cai.</w:t>
      </w:r>
    </w:p>
    <w:p w:rsidR="00B90D44" w:rsidRPr="004B4359" w:rsidRDefault="00BD3A7A" w:rsidP="006640BD">
      <w:pPr>
        <w:spacing w:after="120" w:line="360" w:lineRule="exact"/>
        <w:ind w:firstLine="697"/>
        <w:jc w:val="both"/>
        <w:rPr>
          <w:bCs/>
          <w:noProof/>
          <w:sz w:val="28"/>
          <w:szCs w:val="28"/>
          <w:lang w:val="pl-PL"/>
        </w:rPr>
      </w:pPr>
      <w:r w:rsidRPr="004B4359">
        <w:rPr>
          <w:rFonts w:eastAsia="SimSun"/>
          <w:sz w:val="28"/>
          <w:szCs w:val="28"/>
        </w:rPr>
        <w:t xml:space="preserve">Thực hiện Phiếu chuyển số 881/PC-VPUBND ngày 23/7/2026 của Văn phòng UBND tỉnh Lào Cai về việc giải quyết đề nghị của Công ty cổ phần Miền </w:t>
      </w:r>
      <w:r w:rsidRPr="004B4359">
        <w:rPr>
          <w:rFonts w:eastAsia="SimSun"/>
          <w:sz w:val="28"/>
          <w:szCs w:val="28"/>
        </w:rPr>
        <w:lastRenderedPageBreak/>
        <w:t>Tây (sau đây gọi tắt là Công ty) tại Công văn số 20/2026/CV-MT ngày 20/7/2026 đề nghị phê duyệt Phương án nổ mìn tại mỏ đá vôi làm vật liệu xây dựng thông thường phường Trung Tâm, tỉnh Lào Cai (trước đây là xã Phù Nham, thị xã Nghĩa Lộ, tỉnh Yên Bái) (có Phương án nổ mìn số 01/PANM kèm theo, bản hoàn thiện Công ty nộp lại ngày 31/7/2026 theo hướng dẫn tại Công văn số 4281/SCT-CN ngày 16/7/2026 của Sở Công Thương). Sau khi nghiên cứu, thẩm định, Sở Công Thương báo cáo UBND tỉnh cụ thể như sau:</w:t>
      </w:r>
    </w:p>
    <w:p w:rsidR="00B75AAD" w:rsidRPr="00617573" w:rsidRDefault="003F0D0D" w:rsidP="006640BD">
      <w:pPr>
        <w:spacing w:after="120" w:line="360" w:lineRule="exact"/>
        <w:ind w:firstLine="697"/>
        <w:jc w:val="both"/>
        <w:rPr>
          <w:b/>
          <w:noProof/>
          <w:sz w:val="26"/>
          <w:szCs w:val="26"/>
          <w:lang w:val="pl-PL"/>
        </w:rPr>
      </w:pPr>
      <w:r w:rsidRPr="00617573">
        <w:rPr>
          <w:b/>
          <w:noProof/>
          <w:sz w:val="26"/>
          <w:szCs w:val="26"/>
          <w:lang w:val="pl-PL"/>
        </w:rPr>
        <w:t>I. TÌNH HÌNH KHU VỰC Đ</w:t>
      </w:r>
      <w:r w:rsidR="00D92384">
        <w:rPr>
          <w:b/>
          <w:noProof/>
          <w:sz w:val="26"/>
          <w:szCs w:val="26"/>
          <w:lang w:val="pl-PL"/>
        </w:rPr>
        <w:t>Ề</w:t>
      </w:r>
      <w:r w:rsidRPr="00617573">
        <w:rPr>
          <w:b/>
          <w:noProof/>
          <w:sz w:val="26"/>
          <w:szCs w:val="26"/>
          <w:lang w:val="pl-PL"/>
        </w:rPr>
        <w:t xml:space="preserve"> NGHỊ SỬ DỤNG VLNCN</w:t>
      </w:r>
    </w:p>
    <w:p w:rsidR="008E2226" w:rsidRDefault="001164E2" w:rsidP="006640BD">
      <w:pPr>
        <w:spacing w:after="120" w:line="360" w:lineRule="exact"/>
        <w:ind w:firstLine="697"/>
        <w:jc w:val="both"/>
        <w:rPr>
          <w:bCs/>
          <w:noProof/>
          <w:sz w:val="28"/>
          <w:szCs w:val="28"/>
          <w:lang w:val="pl-PL"/>
        </w:rPr>
      </w:pPr>
      <w:r>
        <w:rPr>
          <w:bCs/>
          <w:noProof/>
          <w:spacing w:val="-2"/>
          <w:sz w:val="28"/>
          <w:szCs w:val="28"/>
          <w:lang w:val="pl-PL"/>
        </w:rPr>
        <w:t>Công ty được UBND tỉnh Yên Bái (nay là tỉnh Lào Cai) cấp Giấy phép khai thác khoáng sản số 121/GP-UBND ngày 21/01/2025, khai thác đá vôi làm vật liệu xây dựng thông thường bằng phương pháp lộ thiên tại khu vực mỏ đá xã Phù Nham, thị xã Nghĩa Lộ, tỉnh Yên Bái (nay là phường Trung Tâm, tỉnh Lào Cai); diện tích khu vực khai thác 3,71 ha; công suất khai thác 50.000 m</w:t>
      </w:r>
      <w:r>
        <w:rPr>
          <w:bCs/>
          <w:noProof/>
          <w:spacing w:val="-2"/>
          <w:sz w:val="28"/>
          <w:szCs w:val="28"/>
          <w:vertAlign w:val="superscript"/>
          <w:lang w:val="pl-PL"/>
        </w:rPr>
        <w:t>3</w:t>
      </w:r>
      <w:r>
        <w:rPr>
          <w:bCs/>
          <w:noProof/>
          <w:spacing w:val="-2"/>
          <w:sz w:val="28"/>
          <w:szCs w:val="28"/>
          <w:lang w:val="pl-PL"/>
        </w:rPr>
        <w:t>/năm (đá nguyên khối); thời hạn khai thác 15 năm kể từ ngày ký Giấy phép.</w:t>
      </w:r>
    </w:p>
    <w:p w:rsidR="008E2226" w:rsidRPr="00135417" w:rsidRDefault="005B0CA9" w:rsidP="006640BD">
      <w:pPr>
        <w:spacing w:after="120" w:line="360" w:lineRule="exact"/>
        <w:ind w:firstLine="720"/>
        <w:jc w:val="both"/>
        <w:rPr>
          <w:bCs/>
          <w:iCs/>
          <w:sz w:val="28"/>
          <w:szCs w:val="28"/>
          <w:lang w:val="pl-PL"/>
        </w:rPr>
      </w:pPr>
      <w:r>
        <w:rPr>
          <w:bCs/>
          <w:noProof/>
          <w:sz w:val="28"/>
          <w:szCs w:val="28"/>
          <w:lang w:val="pl-PL"/>
        </w:rPr>
        <w:t>Qua kiểm tra thực tế khu vực mỏ ngày 09/7/2026 của Sở Công Thương: phía Bắc, phía Nam và phía Đông mỏ tiếp giáp đồi cây, trong phạm vi 300 m từ ranh giới mỏ không có công trình, đối tượng cần bảo vệ; phía Tây mỏ tiếp giáp văn phòng Công ty, trong phạm vi 300 m có 01 công trình nhà dân (không thuộc quyền sở hữu của Công ty) cách vị trí nổ mìn 230 m, còn lại là dây chuyền nghiền sàng, nhà điều hành và nhà ở công nhân thuộc sở hữu của Công ty; các công trình nhà dân khác cách vị trí nổ mìn từ 300 m trở lên (có biên bản kèm theo).</w:t>
      </w:r>
    </w:p>
    <w:p w:rsidR="008E2226" w:rsidRPr="00FC47F4" w:rsidRDefault="0017650E" w:rsidP="006640BD">
      <w:pPr>
        <w:spacing w:after="120" w:line="360" w:lineRule="exact"/>
        <w:ind w:firstLine="697"/>
        <w:jc w:val="both"/>
        <w:rPr>
          <w:bCs/>
          <w:noProof/>
          <w:spacing w:val="-2"/>
          <w:sz w:val="28"/>
          <w:szCs w:val="28"/>
          <w:lang w:val="pl-PL"/>
        </w:rPr>
      </w:pPr>
      <w:r w:rsidRPr="0017650E">
        <w:rPr>
          <w:bCs/>
          <w:iCs/>
          <w:sz w:val="28"/>
          <w:szCs w:val="28"/>
          <w:lang w:val="pl-PL"/>
        </w:rPr>
        <w:t>Đối chiếu QCVN 01:2019/BCT, bán kính vùng nguy hiểm do đá văng đối với người khi nổ mìn tại mỏ là 300 m (đã tăng 1,5 lần do vị trí nổ mìn ở sườn dốc, cao hơn khu vực xung quanh trên 30 m); như vậy trong phạm vi ảnh hưởng của nổ mìn có công trình, đối tượng cần bảo vệ (nhà dân).</w:t>
      </w:r>
    </w:p>
    <w:p w:rsidR="00CD4B15" w:rsidRDefault="005B0CA9" w:rsidP="006640BD">
      <w:pPr>
        <w:spacing w:after="120" w:line="360" w:lineRule="exact"/>
        <w:ind w:firstLine="697"/>
        <w:jc w:val="both"/>
        <w:rPr>
          <w:rFonts w:eastAsia="SimSun"/>
          <w:spacing w:val="-2"/>
          <w:sz w:val="28"/>
          <w:szCs w:val="28"/>
        </w:rPr>
      </w:pPr>
      <w:r>
        <w:rPr>
          <w:rFonts w:eastAsia="SimSun"/>
          <w:spacing w:val="-2"/>
          <w:sz w:val="28"/>
          <w:szCs w:val="28"/>
        </w:rPr>
        <w:t xml:space="preserve">Căn cứ </w:t>
      </w:r>
      <w:r w:rsidR="00CD4B15">
        <w:rPr>
          <w:rFonts w:eastAsia="SimSun"/>
          <w:spacing w:val="-2"/>
          <w:sz w:val="28"/>
          <w:szCs w:val="28"/>
        </w:rPr>
        <w:t xml:space="preserve">điểm d khoản </w:t>
      </w:r>
      <w:r w:rsidR="00FF0FA9">
        <w:rPr>
          <w:rFonts w:eastAsia="SimSun"/>
          <w:spacing w:val="-2"/>
          <w:sz w:val="28"/>
          <w:szCs w:val="28"/>
        </w:rPr>
        <w:t>2</w:t>
      </w:r>
      <w:r w:rsidR="00CD4B15">
        <w:rPr>
          <w:rFonts w:eastAsia="SimSun"/>
          <w:spacing w:val="-2"/>
          <w:sz w:val="28"/>
          <w:szCs w:val="28"/>
        </w:rPr>
        <w:t xml:space="preserve"> Điều 38 Luật Quản lý, sử dụng vũ khí, vật liệu nổ và công cụ hỗ trợ quy định: </w:t>
      </w:r>
      <w:r w:rsidR="00FC47F4">
        <w:rPr>
          <w:rFonts w:eastAsia="SimSun"/>
          <w:spacing w:val="-2"/>
          <w:sz w:val="28"/>
          <w:szCs w:val="28"/>
        </w:rPr>
        <w:t xml:space="preserve"> </w:t>
      </w:r>
      <w:r w:rsidR="00CD4B15">
        <w:rPr>
          <w:rFonts w:eastAsia="SimSun"/>
          <w:spacing w:val="-2"/>
          <w:sz w:val="28"/>
          <w:szCs w:val="28"/>
        </w:rPr>
        <w:t>“</w:t>
      </w:r>
      <w:r w:rsidR="00CD4B15" w:rsidRPr="00CD4B15">
        <w:rPr>
          <w:i/>
          <w:sz w:val="28"/>
          <w:lang w:val="nl-NL"/>
        </w:rPr>
        <w:t>Trường hợp nổ mìn trong khu vực dân cư, cơ sở khám bệnh, chữa bệnh, khu vực có di tích lịch sử - văn hóa, bảo tồn thiên nhiên, công trình quốc phòng, an ninh hoặc công trình quan trọng khác của quốc gia, khu vực bảo vệ khác theo quy định của pháp luật, phương án nổ mìn phải được cơ quan cấp giấy phép sử dụng vật liệu nổ công nghiệp phê duyệt và được sự đồng ý bằng văn bản của Ủy ban nhân dân cấp tỉnh hoặc cơ quan quản lý trên cơ sở giám sát, đánh giá các ảnh hưởng nổ mìn đối với công trình, đối tượng cần bảo vệ nằm trong phạm vi ảnh hưởng của nổ mìn</w:t>
      </w:r>
      <w:r w:rsidR="00CD4B15">
        <w:rPr>
          <w:rFonts w:eastAsia="SimSun"/>
          <w:spacing w:val="-2"/>
          <w:sz w:val="28"/>
          <w:szCs w:val="28"/>
        </w:rPr>
        <w:t>”.</w:t>
      </w:r>
    </w:p>
    <w:p w:rsidR="00B75AAD" w:rsidRPr="00F0366B" w:rsidRDefault="005D3808" w:rsidP="006640BD">
      <w:pPr>
        <w:spacing w:after="120" w:line="360" w:lineRule="exact"/>
        <w:ind w:firstLine="697"/>
        <w:jc w:val="both"/>
        <w:rPr>
          <w:bCs/>
          <w:noProof/>
          <w:spacing w:val="-2"/>
          <w:sz w:val="28"/>
          <w:szCs w:val="28"/>
          <w:lang w:val="pl-PL"/>
        </w:rPr>
      </w:pPr>
      <w:r>
        <w:rPr>
          <w:rFonts w:eastAsia="SimSun"/>
          <w:spacing w:val="-2"/>
          <w:sz w:val="28"/>
          <w:szCs w:val="28"/>
        </w:rPr>
        <w:t xml:space="preserve">Sở Công Thương đã </w:t>
      </w:r>
      <w:r w:rsidR="00750A8B">
        <w:rPr>
          <w:rFonts w:eastAsia="SimSun"/>
          <w:spacing w:val="-2"/>
          <w:sz w:val="28"/>
          <w:szCs w:val="28"/>
        </w:rPr>
        <w:t>thẩm định</w:t>
      </w:r>
      <w:r w:rsidR="00F0366B" w:rsidRPr="00F0366B">
        <w:rPr>
          <w:bCs/>
          <w:noProof/>
          <w:spacing w:val="-2"/>
          <w:sz w:val="28"/>
          <w:szCs w:val="28"/>
          <w:lang w:val="pl-PL"/>
        </w:rPr>
        <w:t xml:space="preserve"> </w:t>
      </w:r>
      <w:r w:rsidR="00B75AAD" w:rsidRPr="00F0366B">
        <w:rPr>
          <w:bCs/>
          <w:noProof/>
          <w:spacing w:val="-2"/>
          <w:sz w:val="28"/>
          <w:szCs w:val="28"/>
          <w:lang w:val="pl-PL"/>
        </w:rPr>
        <w:t>Phương án nổ mìn</w:t>
      </w:r>
      <w:r w:rsidR="00F0366B" w:rsidRPr="00F0366B">
        <w:rPr>
          <w:bCs/>
          <w:noProof/>
          <w:spacing w:val="-2"/>
          <w:sz w:val="28"/>
          <w:szCs w:val="28"/>
          <w:lang w:val="pl-PL"/>
        </w:rPr>
        <w:t xml:space="preserve"> </w:t>
      </w:r>
      <w:r w:rsidR="00CD4B15">
        <w:rPr>
          <w:rFonts w:eastAsia="SimSun"/>
          <w:spacing w:val="-2"/>
          <w:sz w:val="28"/>
          <w:szCs w:val="28"/>
        </w:rPr>
        <w:t xml:space="preserve">theo đúng quy định tại QCVN 01:2019/BCT, </w:t>
      </w:r>
      <w:r w:rsidR="00B75AAD" w:rsidRPr="00F0366B">
        <w:rPr>
          <w:rFonts w:eastAsia="SimSun"/>
          <w:spacing w:val="-2"/>
          <w:sz w:val="28"/>
          <w:szCs w:val="28"/>
        </w:rPr>
        <w:t>cụ thể như sau:</w:t>
      </w:r>
    </w:p>
    <w:p w:rsidR="008637A8" w:rsidRPr="00041FFC" w:rsidRDefault="00B75AAD" w:rsidP="006640BD">
      <w:pPr>
        <w:widowControl/>
        <w:autoSpaceDE/>
        <w:autoSpaceDN/>
        <w:adjustRightInd/>
        <w:spacing w:after="120" w:line="360" w:lineRule="exact"/>
        <w:ind w:firstLine="709"/>
        <w:jc w:val="both"/>
        <w:rPr>
          <w:b/>
          <w:bCs/>
          <w:sz w:val="28"/>
          <w:szCs w:val="20"/>
          <w:lang w:val="nl-NL"/>
        </w:rPr>
      </w:pPr>
      <w:r>
        <w:rPr>
          <w:b/>
          <w:bCs/>
          <w:sz w:val="28"/>
          <w:szCs w:val="20"/>
          <w:lang w:val="nl-NL"/>
        </w:rPr>
        <w:t xml:space="preserve">1. Địa điểm nổ mìn: </w:t>
      </w:r>
      <w:r>
        <w:rPr>
          <w:sz w:val="28"/>
          <w:szCs w:val="20"/>
          <w:lang w:val="nl-NL"/>
        </w:rPr>
        <w:t>Tại khu vực mỏ đá vôi làm vật liệu xây dựng thông thường phường Trung Tâm, tỉnh Lào Cai (trước đây là xã Phù Nham, thị xã Nghĩa Lộ, tỉnh Yên Bái) theo Giấy phép khai thác khoáng sản số 121/GP-UBND ngày 21/01/2025 của UBND tỉnh Yên Bái; diện tích khu vực khai thác 3,71 ha.</w:t>
      </w:r>
    </w:p>
    <w:p w:rsidR="006640BD" w:rsidRDefault="003208C7" w:rsidP="006640BD">
      <w:pPr>
        <w:widowControl/>
        <w:autoSpaceDE/>
        <w:autoSpaceDN/>
        <w:adjustRightInd/>
        <w:spacing w:after="120" w:line="360" w:lineRule="exact"/>
        <w:ind w:firstLine="709"/>
        <w:jc w:val="both"/>
        <w:rPr>
          <w:bCs/>
          <w:spacing w:val="-4"/>
          <w:sz w:val="28"/>
          <w:szCs w:val="20"/>
          <w:lang w:val="nl-NL"/>
        </w:rPr>
      </w:pPr>
      <w:r>
        <w:rPr>
          <w:b/>
          <w:bCs/>
          <w:spacing w:val="-4"/>
          <w:sz w:val="28"/>
          <w:szCs w:val="20"/>
          <w:lang w:val="nl-NL"/>
        </w:rPr>
        <w:t xml:space="preserve">2. Phương pháp nổ mìn: </w:t>
      </w:r>
      <w:r>
        <w:rPr>
          <w:spacing w:val="-4"/>
          <w:sz w:val="28"/>
          <w:szCs w:val="20"/>
          <w:lang w:val="nl-NL"/>
        </w:rPr>
        <w:t>Phương pháp nổ mìn điện, sử dụng kíp nổ điện vi sai và kíp nổ điện số 8 kết hợp dây nổ chịu nước.</w:t>
      </w:r>
    </w:p>
    <w:p w:rsidR="003208C7" w:rsidRPr="003208C7" w:rsidRDefault="003208C7" w:rsidP="006640BD">
      <w:pPr>
        <w:widowControl/>
        <w:autoSpaceDE/>
        <w:autoSpaceDN/>
        <w:adjustRightInd/>
        <w:spacing w:after="120" w:line="360" w:lineRule="exact"/>
        <w:ind w:firstLine="709"/>
        <w:jc w:val="both"/>
        <w:rPr>
          <w:bCs/>
          <w:spacing w:val="-4"/>
          <w:sz w:val="28"/>
          <w:szCs w:val="20"/>
          <w:lang w:val="nl-NL"/>
        </w:rPr>
      </w:pPr>
      <w:r>
        <w:rPr>
          <w:b/>
          <w:bCs/>
          <w:sz w:val="28"/>
          <w:szCs w:val="20"/>
          <w:lang w:val="nl-NL"/>
        </w:rPr>
        <w:t>3</w:t>
      </w:r>
      <w:r w:rsidRPr="003208C7">
        <w:rPr>
          <w:b/>
          <w:bCs/>
          <w:sz w:val="28"/>
          <w:szCs w:val="20"/>
          <w:lang w:val="nl-NL"/>
        </w:rPr>
        <w:t xml:space="preserve">. Quy mô nổ mìn: </w:t>
      </w:r>
    </w:p>
    <w:p w:rsidR="003208C7" w:rsidRPr="00EE15A3" w:rsidRDefault="003208C7" w:rsidP="00EE15A3">
      <w:pPr>
        <w:widowControl/>
        <w:autoSpaceDE/>
        <w:autoSpaceDN/>
        <w:adjustRightInd/>
        <w:spacing w:after="60" w:line="380" w:lineRule="exact"/>
        <w:ind w:firstLine="709"/>
        <w:jc w:val="both"/>
        <w:rPr>
          <w:bCs/>
          <w:sz w:val="28"/>
          <w:szCs w:val="28"/>
          <w:lang w:val="nl-NL"/>
        </w:rPr>
      </w:pPr>
      <w:r w:rsidRPr="003208C7">
        <w:rPr>
          <w:bCs/>
          <w:sz w:val="28"/>
          <w:szCs w:val="20"/>
          <w:lang w:val="nl-NL"/>
        </w:rPr>
        <w:t>- Thông số khoa</w:t>
      </w:r>
      <w:r w:rsidR="00EE15A3">
        <w:rPr>
          <w:bCs/>
          <w:sz w:val="28"/>
          <w:szCs w:val="20"/>
          <w:lang w:val="nl-NL"/>
        </w:rPr>
        <w:t>n nổ mìn: đường kính lỗ khoan D</w:t>
      </w:r>
      <w:r w:rsidR="00EE15A3">
        <w:rPr>
          <w:bCs/>
          <w:sz w:val="28"/>
          <w:szCs w:val="20"/>
          <w:vertAlign w:val="subscript"/>
          <w:lang w:val="nl-NL"/>
        </w:rPr>
        <w:t>k</w:t>
      </w:r>
      <w:r w:rsidRPr="003208C7">
        <w:rPr>
          <w:bCs/>
          <w:sz w:val="28"/>
          <w:szCs w:val="20"/>
          <w:lang w:val="nl-NL"/>
        </w:rPr>
        <w:t xml:space="preserve"> = 110 mm (lỗ khoan lớn) và </w:t>
      </w:r>
      <w:r w:rsidR="00EE15A3">
        <w:rPr>
          <w:bCs/>
          <w:sz w:val="28"/>
          <w:szCs w:val="20"/>
          <w:lang w:val="nl-NL"/>
        </w:rPr>
        <w:t>D</w:t>
      </w:r>
      <w:r w:rsidR="00EE15A3">
        <w:rPr>
          <w:bCs/>
          <w:sz w:val="28"/>
          <w:szCs w:val="20"/>
          <w:vertAlign w:val="subscript"/>
          <w:lang w:val="nl-NL"/>
        </w:rPr>
        <w:t>k</w:t>
      </w:r>
      <w:r w:rsidRPr="003208C7">
        <w:rPr>
          <w:bCs/>
          <w:sz w:val="28"/>
          <w:szCs w:val="20"/>
          <w:lang w:val="nl-NL"/>
        </w:rPr>
        <w:t xml:space="preserve"> = 32 mm (lỗ khoan con dùng phá đá quá cỡ, tẩy mô chân tầng, xử lý đá treo); chiều cao tầng khai thác 10 m, chiều cao phân tầng khai thác 5 m</w:t>
      </w:r>
      <w:r w:rsidR="00474BDC">
        <w:rPr>
          <w:bCs/>
          <w:sz w:val="28"/>
          <w:szCs w:val="20"/>
          <w:lang w:val="nl-NL"/>
        </w:rPr>
        <w:t>; chiều sâu lỗ khoan L</w:t>
      </w:r>
      <w:r w:rsidR="00474BDC">
        <w:rPr>
          <w:bCs/>
          <w:sz w:val="28"/>
          <w:szCs w:val="20"/>
          <w:vertAlign w:val="subscript"/>
          <w:lang w:val="nl-NL"/>
        </w:rPr>
        <w:t>k</w:t>
      </w:r>
      <w:r w:rsidRPr="003208C7">
        <w:rPr>
          <w:bCs/>
          <w:sz w:val="28"/>
          <w:szCs w:val="20"/>
          <w:lang w:val="nl-NL"/>
        </w:rPr>
        <w:t xml:space="preserve"> </w:t>
      </w:r>
      <w:r w:rsidR="00474BDC">
        <w:rPr>
          <w:bCs/>
          <w:sz w:val="28"/>
          <w:szCs w:val="20"/>
          <w:lang w:val="nl-NL"/>
        </w:rPr>
        <w:t>= 5,8 m; đường cản chân tầng W</w:t>
      </w:r>
      <w:r w:rsidR="00474BDC">
        <w:rPr>
          <w:bCs/>
          <w:sz w:val="28"/>
          <w:szCs w:val="20"/>
          <w:vertAlign w:val="subscript"/>
          <w:lang w:val="nl-NL"/>
        </w:rPr>
        <w:t>ct</w:t>
      </w:r>
      <w:r w:rsidRPr="003208C7">
        <w:rPr>
          <w:bCs/>
          <w:sz w:val="28"/>
          <w:szCs w:val="20"/>
          <w:lang w:val="nl-NL"/>
        </w:rPr>
        <w:t xml:space="preserve"> = 3,3 m;</w:t>
      </w:r>
      <w:r w:rsidR="00474BDC">
        <w:rPr>
          <w:bCs/>
          <w:sz w:val="28"/>
          <w:szCs w:val="20"/>
          <w:lang w:val="nl-NL"/>
        </w:rPr>
        <w:t xml:space="preserve"> chiều cao cột thuốc lớn nhất L</w:t>
      </w:r>
      <w:r w:rsidR="00474BDC">
        <w:rPr>
          <w:bCs/>
          <w:sz w:val="28"/>
          <w:szCs w:val="20"/>
          <w:vertAlign w:val="subscript"/>
          <w:lang w:val="nl-NL"/>
        </w:rPr>
        <w:t>t</w:t>
      </w:r>
      <w:r w:rsidRPr="003208C7">
        <w:rPr>
          <w:bCs/>
          <w:sz w:val="28"/>
          <w:szCs w:val="20"/>
          <w:lang w:val="nl-NL"/>
        </w:rPr>
        <w:t xml:space="preserve"> = 2,5 m</w:t>
      </w:r>
      <w:r w:rsidR="00474BDC">
        <w:rPr>
          <w:bCs/>
          <w:sz w:val="28"/>
          <w:szCs w:val="20"/>
          <w:lang w:val="nl-NL"/>
        </w:rPr>
        <w:t>, chiều cao cột bua tối thiểu L</w:t>
      </w:r>
      <w:r w:rsidR="00474BDC">
        <w:rPr>
          <w:bCs/>
          <w:sz w:val="28"/>
          <w:szCs w:val="20"/>
          <w:vertAlign w:val="subscript"/>
          <w:lang w:val="nl-NL"/>
        </w:rPr>
        <w:t>b</w:t>
      </w:r>
      <w:r w:rsidRPr="003208C7">
        <w:rPr>
          <w:bCs/>
          <w:sz w:val="28"/>
          <w:szCs w:val="20"/>
          <w:lang w:val="nl-NL"/>
        </w:rPr>
        <w:t xml:space="preserve"> = 3,3 m; chỉ tiêu thuốc nổ q =</w:t>
      </w:r>
      <w:r w:rsidR="00EE15A3">
        <w:rPr>
          <w:bCs/>
          <w:sz w:val="28"/>
          <w:szCs w:val="20"/>
          <w:lang w:val="nl-NL"/>
        </w:rPr>
        <w:t xml:space="preserve"> 0,4 kg/m</w:t>
      </w:r>
      <w:r w:rsidR="00EE15A3">
        <w:rPr>
          <w:bCs/>
          <w:sz w:val="28"/>
          <w:szCs w:val="20"/>
          <w:vertAlign w:val="superscript"/>
          <w:lang w:val="nl-NL"/>
        </w:rPr>
        <w:t>3</w:t>
      </w:r>
      <w:r w:rsidR="00EE15A3">
        <w:rPr>
          <w:bCs/>
          <w:sz w:val="28"/>
          <w:szCs w:val="20"/>
          <w:lang w:val="nl-NL"/>
        </w:rPr>
        <w:t xml:space="preserve">, </w:t>
      </w:r>
      <w:r w:rsidR="00EE15A3" w:rsidRPr="00EE15A3">
        <w:rPr>
          <w:sz w:val="28"/>
          <w:szCs w:val="28"/>
          <w:lang w:val="nl-NL"/>
        </w:rPr>
        <w:t>lỗ khoan con q = 0,28 kg/m</w:t>
      </w:r>
      <w:r w:rsidR="00EE15A3" w:rsidRPr="00EE15A3">
        <w:rPr>
          <w:sz w:val="28"/>
          <w:szCs w:val="28"/>
          <w:vertAlign w:val="superscript"/>
          <w:lang w:val="nl-NL"/>
        </w:rPr>
        <w:t>3</w:t>
      </w:r>
      <w:r w:rsidRPr="003208C7">
        <w:rPr>
          <w:bCs/>
          <w:sz w:val="28"/>
          <w:szCs w:val="20"/>
          <w:lang w:val="nl-NL"/>
        </w:rPr>
        <w:t xml:space="preserve">; lượng thuốc </w:t>
      </w:r>
      <w:r w:rsidR="007B5AC1">
        <w:rPr>
          <w:bCs/>
          <w:sz w:val="28"/>
          <w:szCs w:val="20"/>
          <w:lang w:val="nl-NL"/>
        </w:rPr>
        <w:t>nạp lớn nhất cho một lỗ khoan 19 kg (lỗ khoan hàng ngoài) và 16,7 kg (lỗ khoan hàng trong)</w:t>
      </w:r>
      <w:r w:rsidRPr="003208C7">
        <w:rPr>
          <w:bCs/>
          <w:sz w:val="28"/>
          <w:szCs w:val="20"/>
          <w:lang w:val="nl-NL"/>
        </w:rPr>
        <w:t>.</w:t>
      </w:r>
    </w:p>
    <w:p w:rsidR="003208C7" w:rsidRDefault="003208C7" w:rsidP="00A80065">
      <w:pPr>
        <w:widowControl/>
        <w:autoSpaceDE/>
        <w:autoSpaceDN/>
        <w:adjustRightInd/>
        <w:spacing w:after="60" w:line="380" w:lineRule="exact"/>
        <w:ind w:firstLine="709"/>
        <w:jc w:val="both"/>
        <w:rPr>
          <w:bCs/>
          <w:sz w:val="28"/>
          <w:szCs w:val="20"/>
          <w:lang w:val="nl-NL"/>
        </w:rPr>
      </w:pPr>
      <w:r w:rsidRPr="003208C7">
        <w:rPr>
          <w:bCs/>
          <w:sz w:val="28"/>
          <w:szCs w:val="20"/>
          <w:lang w:val="nl-NL"/>
        </w:rPr>
        <w:t>- Q</w:t>
      </w:r>
      <w:r w:rsidR="00F01FB0">
        <w:rPr>
          <w:bCs/>
          <w:sz w:val="28"/>
          <w:szCs w:val="20"/>
          <w:lang w:val="nl-NL"/>
        </w:rPr>
        <w:t>uy mô lớn nhất của một bãi nổ Q</w:t>
      </w:r>
      <w:r w:rsidR="00F01FB0">
        <w:rPr>
          <w:bCs/>
          <w:sz w:val="28"/>
          <w:szCs w:val="20"/>
          <w:vertAlign w:val="subscript"/>
          <w:lang w:val="nl-NL"/>
        </w:rPr>
        <w:t>b</w:t>
      </w:r>
      <w:r w:rsidRPr="003208C7">
        <w:rPr>
          <w:bCs/>
          <w:sz w:val="28"/>
          <w:szCs w:val="20"/>
          <w:lang w:val="nl-NL"/>
        </w:rPr>
        <w:t xml:space="preserve"> = 240 kg/đợt nổ; áp dụng nổ mìn vi sai tối thiểu 05 cấp vi sai cho một bãi nổ, khối lượng thuốc nổ mỗi cấp vi sai không vượt quá khối lượng thuốc nổ tức thời lớn nhất cho phép Q = 85 kg.</w:t>
      </w:r>
    </w:p>
    <w:p w:rsidR="0028694B" w:rsidRPr="003208C7" w:rsidRDefault="0028694B" w:rsidP="00A80065">
      <w:pPr>
        <w:widowControl/>
        <w:autoSpaceDE/>
        <w:autoSpaceDN/>
        <w:adjustRightInd/>
        <w:spacing w:after="60" w:line="380" w:lineRule="exact"/>
        <w:ind w:firstLine="709"/>
        <w:jc w:val="both"/>
        <w:rPr>
          <w:bCs/>
          <w:sz w:val="28"/>
          <w:szCs w:val="20"/>
          <w:lang w:val="nl-NL"/>
        </w:rPr>
      </w:pPr>
      <w:r>
        <w:rPr>
          <w:bCs/>
          <w:sz w:val="28"/>
          <w:szCs w:val="20"/>
          <w:lang w:val="nl-NL"/>
        </w:rPr>
        <w:t>- Tổng khối lượng VLNCN sử dụng trong 01 năm: Thuốc nổ các loại (thuốc nổ Amonit AD1, thuốc nổ Anfo): 21.400 kg; Kíp nổ các loại (kíp nổ điện vi sai, kíp nổ điện số 8): 2.705 cái; Dây nổ chịu nước: 6.818 m. Cả ba chỉ tiêu đều nhỏ hơn trị số tương ứng tại Bảng 6.4 Báo cáo kinh tế - kỹ thuật đầu tư xây dựng điều chỉnh được phê duyệt tại Quyết định số 05/2025/QĐ-PD ngày 03/9/2025 (thuốc nổ 26.400 kg/năm; kíp nổ 3.246 cái/năm; dây nổ 10.716 m/năm).</w:t>
      </w:r>
    </w:p>
    <w:p w:rsidR="00B75AAD" w:rsidRDefault="003208C7" w:rsidP="00A80065">
      <w:pPr>
        <w:widowControl/>
        <w:autoSpaceDE/>
        <w:autoSpaceDN/>
        <w:adjustRightInd/>
        <w:spacing w:after="60" w:line="380" w:lineRule="exact"/>
        <w:ind w:firstLine="709"/>
        <w:jc w:val="both"/>
        <w:rPr>
          <w:b/>
          <w:bCs/>
          <w:sz w:val="28"/>
          <w:szCs w:val="20"/>
          <w:lang w:val="nl-NL"/>
        </w:rPr>
      </w:pPr>
      <w:r>
        <w:rPr>
          <w:b/>
          <w:bCs/>
          <w:sz w:val="28"/>
          <w:szCs w:val="20"/>
          <w:lang w:val="nl-NL"/>
        </w:rPr>
        <w:t xml:space="preserve">4. </w:t>
      </w:r>
      <w:r w:rsidR="00B75AAD" w:rsidRPr="00B75AAD">
        <w:rPr>
          <w:b/>
          <w:bCs/>
          <w:sz w:val="28"/>
          <w:szCs w:val="20"/>
          <w:lang w:val="nl-NL"/>
        </w:rPr>
        <w:t xml:space="preserve">Tính toán khoảng cách an toàn </w:t>
      </w:r>
    </w:p>
    <w:p w:rsidR="002E144B" w:rsidRPr="002E144B" w:rsidRDefault="002E144B" w:rsidP="006640BD">
      <w:pPr>
        <w:spacing w:after="120" w:line="288" w:lineRule="auto"/>
        <w:ind w:firstLine="720"/>
        <w:jc w:val="both"/>
        <w:rPr>
          <w:noProof/>
          <w:sz w:val="28"/>
          <w:vertAlign w:val="subscript"/>
          <w:lang w:val="sv-SE"/>
        </w:rPr>
      </w:pPr>
      <w:r w:rsidRPr="002E144B">
        <w:rPr>
          <w:noProof/>
          <w:sz w:val="28"/>
          <w:lang w:val="sv-SE"/>
        </w:rPr>
        <w:t>a)</w:t>
      </w:r>
      <w:r w:rsidRPr="002E144B">
        <w:rPr>
          <w:noProof/>
          <w:sz w:val="28"/>
          <w:lang w:val="vi-VN"/>
        </w:rPr>
        <w:t xml:space="preserve"> Khoảng cách an toàn về chấn động R</w:t>
      </w:r>
      <w:r w:rsidRPr="002E144B">
        <w:rPr>
          <w:noProof/>
          <w:sz w:val="28"/>
          <w:vertAlign w:val="subscript"/>
          <w:lang w:val="vi-VN"/>
        </w:rPr>
        <w:t>c</w:t>
      </w:r>
      <w:r w:rsidRPr="002E144B">
        <w:rPr>
          <w:noProof/>
          <w:sz w:val="28"/>
          <w:lang w:val="vi-VN"/>
        </w:rPr>
        <w:t xml:space="preserve"> (m)</w:t>
      </w:r>
    </w:p>
    <w:p w:rsidR="002E144B" w:rsidRPr="002F2142" w:rsidRDefault="002E144B" w:rsidP="006640BD">
      <w:pPr>
        <w:spacing w:after="120" w:line="288" w:lineRule="auto"/>
        <w:ind w:firstLine="720"/>
        <w:jc w:val="both"/>
        <w:rPr>
          <w:snapToGrid w:val="0"/>
          <w:sz w:val="28"/>
          <w:szCs w:val="28"/>
          <w:lang w:val="sv-SE"/>
        </w:rPr>
      </w:pPr>
      <w:r w:rsidRPr="002F2142">
        <w:rPr>
          <w:snapToGrid w:val="0"/>
          <w:sz w:val="28"/>
          <w:szCs w:val="28"/>
          <w:lang w:val="sv-SE"/>
        </w:rPr>
        <w:t>Khi nổ mìn sẽ tạo ra sóng ứng suất lan truyền trong lòng đất gây rạn nứt công trình gần đó; bán kính tác động của chấn động được xác định như sau:</w:t>
      </w:r>
    </w:p>
    <w:p w:rsidR="002E144B" w:rsidRPr="002F2142" w:rsidRDefault="002E144B" w:rsidP="006640BD">
      <w:pPr>
        <w:spacing w:after="120" w:line="288" w:lineRule="auto"/>
        <w:jc w:val="center"/>
        <w:rPr>
          <w:snapToGrid w:val="0"/>
          <w:sz w:val="28"/>
          <w:szCs w:val="28"/>
          <w:lang w:val="sv-SE"/>
        </w:rPr>
      </w:pPr>
      <w:r w:rsidRPr="002F2142">
        <w:rPr>
          <w:sz w:val="28"/>
          <w:szCs w:val="28"/>
          <w:lang w:val="sv-SE"/>
        </w:rPr>
        <w:t>R</w:t>
      </w:r>
      <w:r w:rsidRPr="002F2142">
        <w:rPr>
          <w:sz w:val="28"/>
          <w:szCs w:val="28"/>
          <w:vertAlign w:val="subscript"/>
          <w:lang w:val="sv-SE"/>
        </w:rPr>
        <w:t>c</w:t>
      </w:r>
      <w:r w:rsidRPr="002F2142">
        <w:rPr>
          <w:sz w:val="28"/>
          <w:szCs w:val="28"/>
          <w:lang w:val="sv-SE"/>
        </w:rPr>
        <w:t xml:space="preserve"> = K</w:t>
      </w:r>
      <w:r w:rsidRPr="002F2142">
        <w:rPr>
          <w:sz w:val="28"/>
          <w:szCs w:val="28"/>
          <w:vertAlign w:val="subscript"/>
          <w:lang w:val="sv-SE"/>
        </w:rPr>
        <w:t>c</w:t>
      </w:r>
      <w:r w:rsidRPr="002F2142">
        <w:rPr>
          <w:sz w:val="28"/>
          <w:szCs w:val="28"/>
          <w:lang w:val="sv-SE"/>
        </w:rPr>
        <w:t>.</w:t>
      </w:r>
      <w:r w:rsidRPr="002F2142">
        <w:rPr>
          <w:noProof/>
          <w:position w:val="-6"/>
          <w:sz w:val="28"/>
          <w:szCs w:val="28"/>
        </w:rPr>
        <w:drawing>
          <wp:inline distT="0" distB="0" distL="0" distR="0" wp14:anchorId="5930C679" wp14:editId="3F3AF9FB">
            <wp:extent cx="138430" cy="159385"/>
            <wp:effectExtent l="1905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138430" cy="159385"/>
                    </a:xfrm>
                    <a:prstGeom prst="rect">
                      <a:avLst/>
                    </a:prstGeom>
                    <a:noFill/>
                    <a:ln w="9525">
                      <a:noFill/>
                      <a:miter lim="800000"/>
                      <a:headEnd/>
                      <a:tailEnd/>
                    </a:ln>
                  </pic:spPr>
                </pic:pic>
              </a:graphicData>
            </a:graphic>
          </wp:inline>
        </w:drawing>
      </w:r>
      <w:r w:rsidRPr="002F2142">
        <w:rPr>
          <w:sz w:val="28"/>
          <w:szCs w:val="28"/>
          <w:lang w:val="sv-SE"/>
        </w:rPr>
        <w:t>.</w:t>
      </w:r>
      <m:oMath>
        <m:rad>
          <m:radPr>
            <m:ctrlPr>
              <w:rPr>
                <w:rFonts w:ascii="Cambria Math" w:hAnsi="Cambria Math"/>
                <w:i/>
                <w:sz w:val="28"/>
                <w:szCs w:val="28"/>
                <w:lang w:val="sv-SE"/>
              </w:rPr>
            </m:ctrlPr>
          </m:radPr>
          <m:deg>
            <m:r>
              <w:rPr>
                <w:rFonts w:ascii="Cambria Math"/>
                <w:sz w:val="28"/>
                <w:szCs w:val="28"/>
                <w:lang w:val="sv-SE"/>
              </w:rPr>
              <m:t>3</m:t>
            </m:r>
          </m:deg>
          <m:e>
            <m:sSub>
              <m:sSubPr>
                <m:ctrlPr>
                  <w:rPr>
                    <w:rFonts w:ascii="Cambria Math" w:hAnsi="Cambria Math"/>
                    <w:i/>
                    <w:sz w:val="28"/>
                    <w:szCs w:val="28"/>
                    <w:lang w:val="sv-SE"/>
                  </w:rPr>
                </m:ctrlPr>
              </m:sSubPr>
              <m:e>
                <m:r>
                  <w:rPr>
                    <w:rFonts w:ascii="Cambria Math"/>
                    <w:sz w:val="28"/>
                    <w:szCs w:val="28"/>
                    <w:lang w:val="sv-SE"/>
                  </w:rPr>
                  <m:t>Q</m:t>
                </m:r>
              </m:e>
              <m:sub>
                <m:ctrlPr>
                  <w:rPr>
                    <w:rFonts w:ascii="Cambria Math" w:hAnsi="Cambria Math"/>
                    <w:sz w:val="28"/>
                    <w:szCs w:val="28"/>
                    <w:lang w:val="sv-SE"/>
                  </w:rPr>
                </m:ctrlPr>
              </m:sub>
            </m:sSub>
          </m:e>
        </m:rad>
      </m:oMath>
      <w:r w:rsidRPr="002F2142">
        <w:rPr>
          <w:sz w:val="28"/>
          <w:szCs w:val="28"/>
          <w:lang w:val="sv-SE"/>
        </w:rPr>
        <w:t>; m</w:t>
      </w:r>
    </w:p>
    <w:p w:rsidR="002E144B" w:rsidRDefault="00D92384" w:rsidP="006640BD">
      <w:pPr>
        <w:spacing w:after="120" w:line="380" w:lineRule="exact"/>
        <w:ind w:firstLine="697"/>
        <w:jc w:val="both"/>
        <w:rPr>
          <w:bCs/>
          <w:sz w:val="28"/>
          <w:szCs w:val="20"/>
          <w:lang w:val="nl-NL"/>
        </w:rPr>
      </w:pPr>
      <w:r>
        <w:rPr>
          <w:bCs/>
          <w:sz w:val="28"/>
          <w:szCs w:val="20"/>
          <w:lang w:val="nl-NL"/>
        </w:rPr>
        <w:t>Theo tính toán Rc = 43,5 m &lt; 230 m (khoảng cách từ vị trí nổ mìn đến công trình cần bảo vệ gần nhất là 230 m): Đ</w:t>
      </w:r>
      <w:r w:rsidR="00A962C3">
        <w:rPr>
          <w:bCs/>
          <w:sz w:val="28"/>
          <w:szCs w:val="20"/>
          <w:lang w:val="nl-NL"/>
        </w:rPr>
        <w:t>ủ điều kiện an toàn (tính với K</w:t>
      </w:r>
      <w:r w:rsidR="00A962C3">
        <w:rPr>
          <w:bCs/>
          <w:sz w:val="28"/>
          <w:szCs w:val="20"/>
          <w:vertAlign w:val="subscript"/>
          <w:lang w:val="nl-NL"/>
        </w:rPr>
        <w:t>c</w:t>
      </w:r>
      <w:r>
        <w:rPr>
          <w:bCs/>
          <w:sz w:val="28"/>
          <w:szCs w:val="20"/>
          <w:lang w:val="nl-NL"/>
        </w:rPr>
        <w:t xml:space="preserve"> = 7; α = 1; Q = 240 kg là tổng khối lượng thuốc nổ của một bãi nổ).</w:t>
      </w:r>
    </w:p>
    <w:p w:rsidR="002E144B" w:rsidRPr="002E144B" w:rsidRDefault="002E144B" w:rsidP="006640BD">
      <w:pPr>
        <w:spacing w:after="120" w:line="288" w:lineRule="auto"/>
        <w:ind w:firstLine="720"/>
        <w:jc w:val="both"/>
        <w:rPr>
          <w:snapToGrid w:val="0"/>
          <w:sz w:val="28"/>
          <w:szCs w:val="28"/>
          <w:lang w:val="en-SG"/>
        </w:rPr>
      </w:pPr>
      <w:r w:rsidRPr="002E144B">
        <w:rPr>
          <w:snapToGrid w:val="0"/>
          <w:sz w:val="28"/>
          <w:szCs w:val="28"/>
          <w:lang w:val="vi-VN"/>
        </w:rPr>
        <w:t>b) Khoảng cách an toàn về tác động của sóng không khí r</w:t>
      </w:r>
      <w:r w:rsidRPr="002E144B">
        <w:rPr>
          <w:snapToGrid w:val="0"/>
          <w:sz w:val="28"/>
          <w:szCs w:val="28"/>
          <w:vertAlign w:val="subscript"/>
          <w:lang w:val="en-SG"/>
        </w:rPr>
        <w:t>s</w:t>
      </w:r>
      <w:r>
        <w:rPr>
          <w:snapToGrid w:val="0"/>
          <w:sz w:val="26"/>
          <w:szCs w:val="28"/>
          <w:vertAlign w:val="superscript"/>
          <w:lang w:val="en-SG"/>
        </w:rPr>
        <w:softHyphen/>
      </w:r>
    </w:p>
    <w:p w:rsidR="002E144B" w:rsidRPr="002E144B" w:rsidRDefault="002E144B" w:rsidP="006640BD">
      <w:pPr>
        <w:spacing w:after="120" w:line="288" w:lineRule="auto"/>
        <w:ind w:firstLine="720"/>
        <w:jc w:val="both"/>
        <w:rPr>
          <w:snapToGrid w:val="0"/>
          <w:sz w:val="28"/>
          <w:szCs w:val="28"/>
          <w:lang w:val="vi-VN"/>
        </w:rPr>
      </w:pPr>
      <w:r w:rsidRPr="002E144B">
        <w:rPr>
          <w:snapToGrid w:val="0"/>
          <w:sz w:val="28"/>
          <w:szCs w:val="28"/>
          <w:lang w:val="vi-VN"/>
        </w:rPr>
        <w:t>Khoảng cách để sóng không khí sinh ra do phát thuốc ngầm bắn, không còn đủ cường độ gây tác hại tính theo công thức:</w:t>
      </w:r>
    </w:p>
    <w:p w:rsidR="002E144B" w:rsidRPr="002E144B" w:rsidRDefault="002E144B" w:rsidP="002E144B">
      <w:pPr>
        <w:spacing w:after="60" w:line="288" w:lineRule="auto"/>
        <w:jc w:val="center"/>
        <w:rPr>
          <w:i/>
          <w:snapToGrid w:val="0"/>
          <w:sz w:val="28"/>
          <w:szCs w:val="28"/>
          <w:vertAlign w:val="superscript"/>
          <w:lang w:val="vi-VN"/>
        </w:rPr>
      </w:pPr>
      <w:r w:rsidRPr="002E144B">
        <w:rPr>
          <w:b/>
          <w:noProof/>
          <w:position w:val="-12"/>
          <w:sz w:val="28"/>
          <w:szCs w:val="28"/>
        </w:rPr>
        <w:drawing>
          <wp:inline distT="0" distB="0" distL="0" distR="0" wp14:anchorId="1E73F2F0" wp14:editId="613BB195">
            <wp:extent cx="765810" cy="308610"/>
            <wp:effectExtent l="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765810" cy="308610"/>
                    </a:xfrm>
                    <a:prstGeom prst="rect">
                      <a:avLst/>
                    </a:prstGeom>
                    <a:noFill/>
                    <a:ln w="9525">
                      <a:noFill/>
                      <a:miter lim="800000"/>
                      <a:headEnd/>
                      <a:tailEnd/>
                    </a:ln>
                  </pic:spPr>
                </pic:pic>
              </a:graphicData>
            </a:graphic>
          </wp:inline>
        </w:drawing>
      </w:r>
      <w:r w:rsidRPr="002E144B">
        <w:rPr>
          <w:snapToGrid w:val="0"/>
          <w:sz w:val="28"/>
          <w:szCs w:val="28"/>
          <w:lang w:val="vi-VN"/>
        </w:rPr>
        <w:t>; m</w:t>
      </w:r>
    </w:p>
    <w:p w:rsidR="002E144B" w:rsidRDefault="0035180D" w:rsidP="006640BD">
      <w:pPr>
        <w:spacing w:after="120" w:line="380" w:lineRule="exact"/>
        <w:ind w:firstLine="697"/>
        <w:jc w:val="both"/>
        <w:rPr>
          <w:bCs/>
          <w:sz w:val="28"/>
          <w:szCs w:val="20"/>
          <w:lang w:val="nl-NL"/>
        </w:rPr>
      </w:pPr>
      <w:r>
        <w:rPr>
          <w:bCs/>
          <w:sz w:val="28"/>
          <w:szCs w:val="20"/>
          <w:lang w:val="nl-NL"/>
        </w:rPr>
        <w:t>Theo tính toán r</w:t>
      </w:r>
      <w:r>
        <w:rPr>
          <w:bCs/>
          <w:sz w:val="28"/>
          <w:szCs w:val="20"/>
          <w:vertAlign w:val="subscript"/>
          <w:lang w:val="nl-NL"/>
        </w:rPr>
        <w:t>s</w:t>
      </w:r>
      <w:r w:rsidR="00D92384">
        <w:rPr>
          <w:bCs/>
          <w:sz w:val="28"/>
          <w:szCs w:val="20"/>
          <w:lang w:val="nl-NL"/>
        </w:rPr>
        <w:t xml:space="preserve"> = 154,9 m &lt; 230 m (khoảng cách từ vị trí nổ mìn đến công trình cần bảo vệ gần nhất là 230 m): Đủ điều kiện an toàn.</w:t>
      </w:r>
    </w:p>
    <w:p w:rsidR="002F2142" w:rsidRPr="002F2142" w:rsidRDefault="002F2142" w:rsidP="006640BD">
      <w:pPr>
        <w:spacing w:after="120" w:line="380" w:lineRule="exact"/>
        <w:ind w:firstLine="697"/>
        <w:jc w:val="both"/>
        <w:rPr>
          <w:bCs/>
          <w:sz w:val="28"/>
          <w:szCs w:val="20"/>
          <w:lang w:val="nl-NL"/>
        </w:rPr>
      </w:pPr>
      <w:r w:rsidRPr="002F2142">
        <w:rPr>
          <w:bCs/>
          <w:sz w:val="28"/>
          <w:szCs w:val="20"/>
          <w:lang w:val="nl-NL"/>
        </w:rPr>
        <w:t>c) Khoảng cách an toàn do đá văng R</w:t>
      </w:r>
      <w:r w:rsidRPr="0093106C">
        <w:rPr>
          <w:bCs/>
          <w:sz w:val="28"/>
          <w:szCs w:val="20"/>
          <w:vertAlign w:val="subscript"/>
          <w:lang w:val="nl-NL"/>
        </w:rPr>
        <w:t>đv</w:t>
      </w:r>
    </w:p>
    <w:p w:rsidR="002F2142" w:rsidRPr="002F2142" w:rsidRDefault="0035180D" w:rsidP="006640BD">
      <w:pPr>
        <w:spacing w:after="120" w:line="380" w:lineRule="exact"/>
        <w:ind w:firstLine="697"/>
        <w:jc w:val="both"/>
        <w:rPr>
          <w:bCs/>
          <w:sz w:val="28"/>
          <w:szCs w:val="20"/>
          <w:lang w:val="nl-NL"/>
        </w:rPr>
      </w:pPr>
      <w:r>
        <w:rPr>
          <w:bCs/>
          <w:sz w:val="28"/>
          <w:szCs w:val="20"/>
          <w:lang w:val="nl-NL"/>
        </w:rPr>
        <w:t>- Đối với lỗ khoan nhỏ (D</w:t>
      </w:r>
      <w:r>
        <w:rPr>
          <w:bCs/>
          <w:sz w:val="28"/>
          <w:szCs w:val="20"/>
          <w:vertAlign w:val="subscript"/>
          <w:lang w:val="nl-NL"/>
        </w:rPr>
        <w:t>k</w:t>
      </w:r>
      <w:r w:rsidR="002F2142" w:rsidRPr="002F2142">
        <w:rPr>
          <w:bCs/>
          <w:sz w:val="28"/>
          <w:szCs w:val="20"/>
          <w:lang w:val="nl-NL"/>
        </w:rPr>
        <w:t xml:space="preserve"> = 32 mm): theo Bảng 7.8 Phụ lục 7 QCVN 01:2019/BCT, bán kính vùng nguy hiểm do mảnh đất đá văng xa đối với người là 200 m, đối với thiết bị là 100 m.</w:t>
      </w:r>
    </w:p>
    <w:p w:rsidR="002F2142" w:rsidRPr="004B4359" w:rsidRDefault="0035180D" w:rsidP="006640BD">
      <w:pPr>
        <w:spacing w:after="120" w:line="380" w:lineRule="exact"/>
        <w:ind w:firstLine="697"/>
        <w:jc w:val="both"/>
        <w:rPr>
          <w:bCs/>
          <w:spacing w:val="-6"/>
          <w:sz w:val="28"/>
          <w:szCs w:val="20"/>
          <w:lang w:val="nl-NL"/>
        </w:rPr>
      </w:pPr>
      <w:r>
        <w:rPr>
          <w:bCs/>
          <w:spacing w:val="-6"/>
          <w:sz w:val="28"/>
          <w:szCs w:val="20"/>
          <w:lang w:val="nl-NL"/>
        </w:rPr>
        <w:t>- Đối với lỗ khoan lớn (D</w:t>
      </w:r>
      <w:r>
        <w:rPr>
          <w:bCs/>
          <w:spacing w:val="-6"/>
          <w:sz w:val="28"/>
          <w:szCs w:val="20"/>
          <w:vertAlign w:val="subscript"/>
          <w:lang w:val="nl-NL"/>
        </w:rPr>
        <w:t>k</w:t>
      </w:r>
      <w:r w:rsidR="002F2142" w:rsidRPr="004B4359">
        <w:rPr>
          <w:bCs/>
          <w:spacing w:val="-6"/>
          <w:sz w:val="28"/>
          <w:szCs w:val="20"/>
          <w:lang w:val="nl-NL"/>
        </w:rPr>
        <w:t xml:space="preserve"> = 110 mm, nổ mìn làm tơi đất đá): tính theo công thức (7.9) Phụ lục 7 QCVN 01:2019/BCT được R = 131,9 m; theo Bảng 7.9, bán kính vùng nguy hiểm không được nhỏ hơn 200 m, do đó chọn đối với người là 200 m, đối với thiết bị là 150 m.</w:t>
      </w:r>
    </w:p>
    <w:p w:rsidR="002F2142" w:rsidRPr="002F2142" w:rsidRDefault="002F2142" w:rsidP="006640BD">
      <w:pPr>
        <w:spacing w:after="120" w:line="380" w:lineRule="exact"/>
        <w:ind w:firstLine="697"/>
        <w:jc w:val="both"/>
        <w:rPr>
          <w:bCs/>
          <w:sz w:val="28"/>
          <w:szCs w:val="20"/>
          <w:lang w:val="nl-NL"/>
        </w:rPr>
      </w:pPr>
      <w:r w:rsidRPr="002F2142">
        <w:rPr>
          <w:bCs/>
          <w:sz w:val="28"/>
          <w:szCs w:val="20"/>
          <w:lang w:val="nl-NL"/>
        </w:rPr>
        <w:tab/>
        <w:t>- Do vị trí nổ mìn ở sườn dốc và cao hơn khu vực xung quanh trên 30 m, khoảng cách an toàn do đá văng được tăng 1,5 lần: đối với người là 300 m; đối với máy móc, thiết bị là 225 m.</w:t>
      </w:r>
    </w:p>
    <w:p w:rsidR="002F2142" w:rsidRPr="002F2142" w:rsidRDefault="002F2142" w:rsidP="006640BD">
      <w:pPr>
        <w:spacing w:after="120" w:line="380" w:lineRule="exact"/>
        <w:ind w:firstLine="697"/>
        <w:jc w:val="both"/>
        <w:rPr>
          <w:bCs/>
          <w:sz w:val="28"/>
          <w:szCs w:val="20"/>
          <w:lang w:val="nl-NL"/>
        </w:rPr>
      </w:pPr>
      <w:r w:rsidRPr="002F2142">
        <w:rPr>
          <w:bCs/>
          <w:sz w:val="28"/>
          <w:szCs w:val="20"/>
          <w:lang w:val="nl-NL"/>
        </w:rPr>
        <w:t>Khoảng cách từ vị trí nổ mìn đến công trình cần bảo vệ gần nhất (nhà dân) là 230 m, lớn hơn các khoảng cách an toàn về chấn động, sóng không khí nhưng nhỏ hơn bán kính vùng nguy hiểm do đá văng đối với người (300 m); vì vậy khi nổ mìn Công ty bắt buộc phải áp dụng các biện pháp che chắn chống đá văng và canh gác bảo đảm an toàn.</w:t>
      </w:r>
    </w:p>
    <w:p w:rsidR="00B75AAD" w:rsidRPr="00FC5BFA" w:rsidRDefault="003208C7" w:rsidP="00545F68">
      <w:pPr>
        <w:widowControl/>
        <w:autoSpaceDE/>
        <w:autoSpaceDN/>
        <w:adjustRightInd/>
        <w:spacing w:after="120" w:line="380" w:lineRule="exact"/>
        <w:ind w:firstLine="709"/>
        <w:jc w:val="both"/>
        <w:rPr>
          <w:b/>
          <w:bCs/>
          <w:i/>
          <w:sz w:val="28"/>
          <w:szCs w:val="28"/>
          <w:lang w:val="sv-SE"/>
        </w:rPr>
      </w:pPr>
      <w:r w:rsidRPr="00FC5BFA">
        <w:rPr>
          <w:b/>
          <w:bCs/>
          <w:sz w:val="28"/>
          <w:szCs w:val="28"/>
          <w:lang w:val="nl-NL"/>
        </w:rPr>
        <w:t>5</w:t>
      </w:r>
      <w:r w:rsidR="00B75AAD" w:rsidRPr="00FC5BFA">
        <w:rPr>
          <w:b/>
          <w:bCs/>
          <w:sz w:val="28"/>
          <w:szCs w:val="28"/>
          <w:lang w:val="nl-NL"/>
        </w:rPr>
        <w:t xml:space="preserve">. Biện pháp an toàn che chắn bảo vệ chống đá văng </w:t>
      </w:r>
    </w:p>
    <w:p w:rsidR="00B75AAD" w:rsidRDefault="00B75AAD" w:rsidP="00172AAF">
      <w:pPr>
        <w:widowControl/>
        <w:autoSpaceDE/>
        <w:autoSpaceDN/>
        <w:adjustRightInd/>
        <w:spacing w:after="120" w:line="380" w:lineRule="exact"/>
        <w:ind w:firstLine="709"/>
        <w:jc w:val="both"/>
        <w:rPr>
          <w:sz w:val="28"/>
          <w:szCs w:val="28"/>
          <w:lang w:val="nl-NL"/>
        </w:rPr>
      </w:pPr>
      <w:r w:rsidRPr="00FC5BFA">
        <w:rPr>
          <w:sz w:val="28"/>
          <w:szCs w:val="28"/>
          <w:lang w:val="nl-NL"/>
        </w:rPr>
        <w:t>Do trong bán kính vùng nguy hiểm do đá văng đối với người (300 m) tại mỏ đá vôi làm vật liệu xây dựng thông thường phường Trung Tâm, tỉnh Lào Cai (trước đây là xã Phù Nham, thị xã Nghĩa Lộ, tỉnh Yên Bái) có công trình cần bảo vệ (</w:t>
      </w:r>
      <w:r w:rsidR="00172AAF">
        <w:rPr>
          <w:sz w:val="28"/>
          <w:szCs w:val="28"/>
          <w:lang w:val="nl-NL"/>
        </w:rPr>
        <w:t xml:space="preserve">về phía Tây mỏ có </w:t>
      </w:r>
      <w:r w:rsidRPr="00FC5BFA">
        <w:rPr>
          <w:sz w:val="28"/>
          <w:szCs w:val="28"/>
          <w:lang w:val="nl-NL"/>
        </w:rPr>
        <w:t xml:space="preserve">01 nhà dân cách vị trí nổ mìn 230 m), để bảo đảm an toàn cho công trình cần bảo vệ, khi nổ mìn </w:t>
      </w:r>
      <w:r w:rsidR="00102174">
        <w:rPr>
          <w:sz w:val="28"/>
          <w:szCs w:val="28"/>
          <w:lang w:val="nl-NL"/>
        </w:rPr>
        <w:t xml:space="preserve">tại gương mỏ hướng </w:t>
      </w:r>
      <w:r w:rsidR="00172AAF">
        <w:rPr>
          <w:sz w:val="28"/>
          <w:szCs w:val="28"/>
          <w:lang w:val="nl-NL"/>
        </w:rPr>
        <w:t xml:space="preserve">về phía Tây thì </w:t>
      </w:r>
      <w:r w:rsidRPr="00FC5BFA">
        <w:rPr>
          <w:sz w:val="28"/>
          <w:szCs w:val="28"/>
          <w:lang w:val="nl-NL"/>
        </w:rPr>
        <w:t>Công ty phải thực hiện các biện pháp khống chế không để đá văng xa như sau:</w:t>
      </w:r>
    </w:p>
    <w:p w:rsidR="00172AAF" w:rsidRPr="00172AAF" w:rsidRDefault="00172AAF" w:rsidP="00172AAF">
      <w:pPr>
        <w:widowControl/>
        <w:autoSpaceDE/>
        <w:autoSpaceDN/>
        <w:adjustRightInd/>
        <w:spacing w:after="120" w:line="380" w:lineRule="exact"/>
        <w:ind w:firstLine="709"/>
        <w:jc w:val="both"/>
        <w:rPr>
          <w:sz w:val="28"/>
          <w:szCs w:val="28"/>
        </w:rPr>
      </w:pPr>
      <w:r w:rsidRPr="00172AAF">
        <w:rPr>
          <w:sz w:val="28"/>
          <w:szCs w:val="28"/>
        </w:rPr>
        <w:t xml:space="preserve">- Lưới chắn đá văng được làm từ vật liệu bền như lốp xe cũ, dây cáp thép, lưới thép, bao tải cát hoặc vật liệu tổng hợp chịu lực cao. </w:t>
      </w:r>
    </w:p>
    <w:p w:rsidR="00172AAF" w:rsidRPr="00172AAF" w:rsidRDefault="00172AAF" w:rsidP="00172AAF">
      <w:pPr>
        <w:widowControl/>
        <w:autoSpaceDE/>
        <w:autoSpaceDN/>
        <w:adjustRightInd/>
        <w:spacing w:after="120" w:line="380" w:lineRule="exact"/>
        <w:ind w:firstLine="709"/>
        <w:jc w:val="both"/>
        <w:rPr>
          <w:sz w:val="28"/>
          <w:szCs w:val="28"/>
        </w:rPr>
      </w:pPr>
      <w:r w:rsidRPr="00172AAF">
        <w:rPr>
          <w:sz w:val="28"/>
          <w:szCs w:val="28"/>
        </w:rPr>
        <w:t xml:space="preserve">- Đặt lưới chắn trực tiếp lên khu vực nổ mìn để giữ các mảnh đá văng lại, ngăn chúng bay ra xa. </w:t>
      </w:r>
    </w:p>
    <w:p w:rsidR="00783981" w:rsidRDefault="00172AAF" w:rsidP="00172AAF">
      <w:pPr>
        <w:widowControl/>
        <w:autoSpaceDE/>
        <w:autoSpaceDN/>
        <w:adjustRightInd/>
        <w:spacing w:after="120" w:line="380" w:lineRule="exact"/>
        <w:ind w:firstLine="709"/>
        <w:jc w:val="both"/>
        <w:rPr>
          <w:sz w:val="28"/>
          <w:szCs w:val="28"/>
          <w:lang w:val="nl-NL"/>
        </w:rPr>
      </w:pPr>
      <w:r w:rsidRPr="00172AAF">
        <w:rPr>
          <w:sz w:val="28"/>
          <w:szCs w:val="28"/>
        </w:rPr>
        <w:t xml:space="preserve">Khi sử dụng, lưới (màng chắn) cần được cố định chắc chắn để chịu được lực tác động từ vụ nổ. Biện pháp che phủ cụ thể: mỗi lỗ mìn dùng 02 tấm lưới thép B40 che phủ hình chữ thập, miệng lỗ mìn là trọng tâm hình chữ thập; mỗi tấm lưới được đè bởi 04 bao cát (khoảng 40 kg/bao) tại 04 góc và đè thêm 01 bao cát trên miệng lỗ mìn, khoảng cách giữa các bao cát không quá 1,5 m. Các dây điện phục vụ nổ mìn được đặt gọn, kê sao cho lưới thép phủ không đè trực tiếp lên dây; các vị trí mối nối dây điện phải nối cẩn thận, chắc chắn và được dán băng cách điện. </w:t>
      </w:r>
      <w:r>
        <w:rPr>
          <w:sz w:val="28"/>
          <w:szCs w:val="28"/>
          <w:lang w:val="nl-NL"/>
        </w:rPr>
        <w:t>T</w:t>
      </w:r>
      <w:r w:rsidRPr="00FC5BFA">
        <w:rPr>
          <w:sz w:val="28"/>
          <w:szCs w:val="28"/>
          <w:lang w:val="nl-NL"/>
        </w:rPr>
        <w:t>oàn bộ quá trình trên phải được tiến hành cẩn thận, tránh sự va đập mạnh và phải có sự giám sát chặt chẽ của người Chỉ huy nổ mìn</w:t>
      </w:r>
      <w:r>
        <w:rPr>
          <w:sz w:val="28"/>
          <w:szCs w:val="28"/>
          <w:lang w:val="nl-NL"/>
        </w:rPr>
        <w:t>.</w:t>
      </w:r>
    </w:p>
    <w:p w:rsidR="00B75AAD" w:rsidRPr="00727435" w:rsidRDefault="00605574" w:rsidP="00681FBF">
      <w:pPr>
        <w:widowControl/>
        <w:autoSpaceDE/>
        <w:autoSpaceDN/>
        <w:adjustRightInd/>
        <w:spacing w:after="60" w:line="380" w:lineRule="exact"/>
        <w:ind w:firstLine="709"/>
        <w:jc w:val="both"/>
        <w:rPr>
          <w:b/>
          <w:bCs/>
          <w:spacing w:val="-6"/>
          <w:sz w:val="28"/>
          <w:szCs w:val="28"/>
        </w:rPr>
      </w:pPr>
      <w:r>
        <w:rPr>
          <w:b/>
          <w:bCs/>
          <w:spacing w:val="-6"/>
          <w:sz w:val="28"/>
          <w:szCs w:val="28"/>
        </w:rPr>
        <w:t>6</w:t>
      </w:r>
      <w:r w:rsidR="00B75AAD" w:rsidRPr="00727435">
        <w:rPr>
          <w:b/>
          <w:bCs/>
          <w:spacing w:val="-6"/>
          <w:sz w:val="28"/>
          <w:szCs w:val="28"/>
        </w:rPr>
        <w:t xml:space="preserve">. </w:t>
      </w:r>
      <w:r w:rsidR="00F57903" w:rsidRPr="00727435">
        <w:rPr>
          <w:b/>
          <w:bCs/>
          <w:spacing w:val="-6"/>
          <w:sz w:val="28"/>
          <w:szCs w:val="28"/>
        </w:rPr>
        <w:t xml:space="preserve">Biện pháp </w:t>
      </w:r>
      <w:r w:rsidR="00B75AAD" w:rsidRPr="00727435">
        <w:rPr>
          <w:b/>
          <w:bCs/>
          <w:spacing w:val="-6"/>
          <w:sz w:val="28"/>
          <w:szCs w:val="28"/>
        </w:rPr>
        <w:t xml:space="preserve">canh gác, đảm bảo an toàn trong thời gian </w:t>
      </w:r>
      <w:r w:rsidR="00F57903" w:rsidRPr="00727435">
        <w:rPr>
          <w:b/>
          <w:bCs/>
          <w:spacing w:val="-6"/>
          <w:sz w:val="28"/>
          <w:szCs w:val="28"/>
        </w:rPr>
        <w:t xml:space="preserve">thi công </w:t>
      </w:r>
      <w:r w:rsidR="00B75AAD" w:rsidRPr="00727435">
        <w:rPr>
          <w:b/>
          <w:bCs/>
          <w:spacing w:val="-6"/>
          <w:sz w:val="28"/>
          <w:szCs w:val="28"/>
        </w:rPr>
        <w:t>nổ mìn</w:t>
      </w:r>
    </w:p>
    <w:p w:rsidR="00B75AAD" w:rsidRPr="00B75AAD" w:rsidRDefault="00605574" w:rsidP="00681FBF">
      <w:pPr>
        <w:widowControl/>
        <w:autoSpaceDE/>
        <w:autoSpaceDN/>
        <w:adjustRightInd/>
        <w:spacing w:after="60" w:line="380" w:lineRule="exact"/>
        <w:ind w:firstLine="709"/>
        <w:jc w:val="both"/>
        <w:rPr>
          <w:sz w:val="28"/>
          <w:szCs w:val="28"/>
        </w:rPr>
      </w:pPr>
      <w:r>
        <w:rPr>
          <w:sz w:val="28"/>
          <w:szCs w:val="28"/>
        </w:rPr>
        <w:t>6.1. Quy định về canh gác khi nổ mìn: Căn cứ đặc điểm cụ thể của vị trí nổ mìn, bố trí tối thiểu 04 trạm gác tại các hướng và các điểm nút giao thông dẫn tới khu vực nổ mìn, cách vị trí nổ mìn tối thiểu 300 m. Tại mỗi vị trí gác bố trí ít nhất 01 người gác, được trang bị biển báo, gác chắn, cờ, còi; người gác mìn là thợ mìn hoặc người phục vụ.</w:t>
      </w:r>
    </w:p>
    <w:p w:rsidR="00B75AAD" w:rsidRPr="00B75AAD" w:rsidRDefault="00605574" w:rsidP="00681FBF">
      <w:pPr>
        <w:widowControl/>
        <w:autoSpaceDE/>
        <w:autoSpaceDN/>
        <w:adjustRightInd/>
        <w:spacing w:after="60" w:line="380" w:lineRule="exact"/>
        <w:ind w:firstLine="709"/>
        <w:jc w:val="both"/>
        <w:rPr>
          <w:sz w:val="28"/>
          <w:szCs w:val="28"/>
        </w:rPr>
      </w:pPr>
      <w:r>
        <w:rPr>
          <w:sz w:val="28"/>
          <w:szCs w:val="28"/>
        </w:rPr>
        <w:t>6.2. Quy định về biện pháp đảm bảo an toàn cho công trình cần bảo vệ và Nhân dân qua lại trong thời gian nổ mìn</w:t>
      </w:r>
    </w:p>
    <w:p w:rsidR="00B75AAD" w:rsidRPr="00B75AAD" w:rsidRDefault="0093106C" w:rsidP="00681FBF">
      <w:pPr>
        <w:widowControl/>
        <w:autoSpaceDE/>
        <w:autoSpaceDN/>
        <w:adjustRightInd/>
        <w:spacing w:after="60" w:line="380" w:lineRule="exact"/>
        <w:ind w:firstLine="709"/>
        <w:jc w:val="both"/>
        <w:rPr>
          <w:sz w:val="28"/>
          <w:szCs w:val="28"/>
        </w:rPr>
      </w:pPr>
      <w:r w:rsidRPr="0093106C">
        <w:rPr>
          <w:sz w:val="28"/>
          <w:szCs w:val="28"/>
        </w:rPr>
        <w:t>- Trước khi tiến hành nổ mìn, Công ty phối hợp với UBND phường Trung Tâm thông báo cho Nhân dân trong khu vực về thời gian nổ mìn trong ngày, ý nghĩa các tín hiệu nổ mìn (bằng loa); di chuyển tạm thời người, vật nuôi trong bán kính nguy hiểm 300 m đến nơi an toàn trước khi nổ mìn.</w:t>
      </w:r>
    </w:p>
    <w:p w:rsidR="00B75AAD" w:rsidRPr="00B75AAD" w:rsidRDefault="00B75AAD" w:rsidP="00681FBF">
      <w:pPr>
        <w:widowControl/>
        <w:autoSpaceDE/>
        <w:autoSpaceDN/>
        <w:adjustRightInd/>
        <w:spacing w:after="60" w:line="380" w:lineRule="exact"/>
        <w:ind w:firstLine="709"/>
        <w:jc w:val="both"/>
        <w:rPr>
          <w:sz w:val="28"/>
          <w:szCs w:val="28"/>
        </w:rPr>
      </w:pPr>
      <w:r w:rsidRPr="00B75AAD">
        <w:rPr>
          <w:sz w:val="28"/>
          <w:szCs w:val="28"/>
        </w:rPr>
        <w:t xml:space="preserve">- Các vị trí canh gác bố trí biển báo, gác chắn, cờ, còi thông báo tạm dừng người và phương tiện đi vào vùng nguy hiểm trong thời gian nổ mìn. Sau khi kết thúc nổ mìn kiểm tra bãi nổ đảm bảo an toàn mới được thông cho người và phương tiện lưu thông qua lại. </w:t>
      </w:r>
    </w:p>
    <w:p w:rsidR="00B75AAD" w:rsidRPr="00B75AAD" w:rsidRDefault="00B75AAD" w:rsidP="00681FBF">
      <w:pPr>
        <w:widowControl/>
        <w:autoSpaceDE/>
        <w:autoSpaceDN/>
        <w:adjustRightInd/>
        <w:spacing w:after="60" w:line="380" w:lineRule="exact"/>
        <w:ind w:firstLine="709"/>
        <w:jc w:val="both"/>
        <w:rPr>
          <w:sz w:val="28"/>
          <w:szCs w:val="28"/>
        </w:rPr>
      </w:pPr>
      <w:r>
        <w:rPr>
          <w:b/>
          <w:bCs/>
          <w:sz w:val="28"/>
          <w:szCs w:val="28"/>
        </w:rPr>
        <w:t xml:space="preserve">7. Thời gian nổ mìn: </w:t>
      </w:r>
      <w:r>
        <w:rPr>
          <w:sz w:val="28"/>
          <w:szCs w:val="28"/>
        </w:rPr>
        <w:t>Buổi trưa từ 11 giờ 00 đến 13 giờ 00; buổi chiều từ 16 giờ 30 đến 18 giờ 30 hằng ngày.</w:t>
      </w:r>
    </w:p>
    <w:p w:rsidR="00B75AAD" w:rsidRPr="003A1445" w:rsidRDefault="00B75AAD" w:rsidP="00681FBF">
      <w:pPr>
        <w:widowControl/>
        <w:autoSpaceDE/>
        <w:autoSpaceDN/>
        <w:adjustRightInd/>
        <w:spacing w:after="60" w:line="380" w:lineRule="exact"/>
        <w:ind w:firstLine="709"/>
        <w:jc w:val="both"/>
        <w:rPr>
          <w:sz w:val="28"/>
          <w:szCs w:val="28"/>
        </w:rPr>
      </w:pPr>
      <w:r>
        <w:rPr>
          <w:b/>
          <w:bCs/>
          <w:sz w:val="28"/>
          <w:szCs w:val="28"/>
        </w:rPr>
        <w:t xml:space="preserve">8. Kết luận: </w:t>
      </w:r>
      <w:r w:rsidRPr="003A1445">
        <w:rPr>
          <w:bCs/>
          <w:sz w:val="28"/>
          <w:szCs w:val="28"/>
        </w:rPr>
        <w:t>Phương án nổ mìn số 01/PANM có đủ 05 phần theo Phụ lục VII Thông tư số 23/2024/TT-BCT, do người lập phương án ký, Giám đốc Công ty ký phê duyệt và đóng dấu ngày 20/7/2026; các thông số khoan nổ mìn, chỉ tiêu khối lượng VLNCN và khoảng cách an toàn thống nhất với thiết kế được duyệt, phù hợp QCVN 01:2019/BCT. Hồ sơ bảo đảm đủ điều kiện theo quy định tại Điều 38, Điều 39 Luật Quản lý, sử dụng vũ khí, vật liệu nổ và công cụ hỗ trợ ngày 29/6/2024.</w:t>
      </w:r>
    </w:p>
    <w:p w:rsidR="00B75AAD" w:rsidRPr="00E36D7B" w:rsidRDefault="003F0D0D" w:rsidP="00681FBF">
      <w:pPr>
        <w:spacing w:after="60" w:line="380" w:lineRule="exact"/>
        <w:ind w:firstLine="697"/>
        <w:jc w:val="both"/>
        <w:rPr>
          <w:rFonts w:eastAsia="SimSun"/>
          <w:b/>
          <w:bCs/>
          <w:sz w:val="26"/>
          <w:szCs w:val="26"/>
        </w:rPr>
      </w:pPr>
      <w:r w:rsidRPr="00E36D7B">
        <w:rPr>
          <w:rFonts w:eastAsia="SimSun"/>
          <w:b/>
          <w:bCs/>
          <w:sz w:val="26"/>
          <w:szCs w:val="26"/>
        </w:rPr>
        <w:t>II. KIẾN NGHỊ, ĐỀ XUẤT</w:t>
      </w:r>
    </w:p>
    <w:p w:rsidR="00F57903" w:rsidRDefault="00321507" w:rsidP="00681FBF">
      <w:pPr>
        <w:spacing w:after="60" w:line="380" w:lineRule="exact"/>
        <w:ind w:firstLine="697"/>
        <w:jc w:val="both"/>
        <w:rPr>
          <w:spacing w:val="-4"/>
          <w:sz w:val="28"/>
          <w:lang w:val="nl-NL"/>
        </w:rPr>
      </w:pPr>
      <w:r>
        <w:rPr>
          <w:spacing w:val="-4"/>
          <w:sz w:val="28"/>
          <w:lang w:val="nl-NL"/>
        </w:rPr>
        <w:t xml:space="preserve">Để </w:t>
      </w:r>
      <w:r w:rsidR="008637A8">
        <w:rPr>
          <w:spacing w:val="-4"/>
          <w:sz w:val="28"/>
          <w:lang w:val="nl-NL"/>
        </w:rPr>
        <w:t xml:space="preserve">thực hiện đúng </w:t>
      </w:r>
      <w:r w:rsidR="00E77893">
        <w:rPr>
          <w:spacing w:val="-4"/>
          <w:sz w:val="28"/>
          <w:lang w:val="nl-NL"/>
        </w:rPr>
        <w:t xml:space="preserve">quy định </w:t>
      </w:r>
      <w:r w:rsidR="00F57903">
        <w:rPr>
          <w:spacing w:val="-4"/>
          <w:sz w:val="28"/>
          <w:lang w:val="nl-NL"/>
        </w:rPr>
        <w:t>tại điểm d khoản 2 Điều 38 Luật Quản lý, sử dụng vũ khí, vật liệu nổ và công cụ hỗ trợ</w:t>
      </w:r>
      <w:r w:rsidR="008637A8">
        <w:rPr>
          <w:spacing w:val="-4"/>
          <w:sz w:val="28"/>
          <w:lang w:val="nl-NL"/>
        </w:rPr>
        <w:t>,</w:t>
      </w:r>
      <w:r w:rsidR="00E77893">
        <w:rPr>
          <w:spacing w:val="-4"/>
          <w:sz w:val="28"/>
          <w:lang w:val="nl-NL"/>
        </w:rPr>
        <w:t xml:space="preserve"> Sở Công Thương đề nghị UBND tỉnh Lào Cai</w:t>
      </w:r>
      <w:r w:rsidR="00F57903">
        <w:rPr>
          <w:spacing w:val="-4"/>
          <w:sz w:val="28"/>
          <w:lang w:val="nl-NL"/>
        </w:rPr>
        <w:t xml:space="preserve"> một số nội dung sau:</w:t>
      </w:r>
    </w:p>
    <w:p w:rsidR="00D92384" w:rsidRPr="00571034" w:rsidRDefault="00D92384" w:rsidP="00D92384">
      <w:pPr>
        <w:spacing w:after="60" w:line="380" w:lineRule="exact"/>
        <w:ind w:firstLine="697"/>
        <w:jc w:val="both"/>
        <w:rPr>
          <w:bCs/>
          <w:noProof/>
          <w:sz w:val="28"/>
          <w:szCs w:val="28"/>
          <w:lang w:val="pl-PL"/>
        </w:rPr>
      </w:pPr>
      <w:r w:rsidRPr="00571034">
        <w:rPr>
          <w:sz w:val="28"/>
          <w:lang w:val="nl-NL"/>
        </w:rPr>
        <w:t>1. Xem xét, quyết định phê duyệt Phương án nổ mìn số 01/PANM của Công ty cổ phần Miền Tây để thực hiện đúng quy định của Luật Quản lý, sử dụng vũ khí, vật liệu nổ và công cụ hỗ trợ ngày 29/6/2024; Quy chuẩn kỹ thuật quốc gia QCVN 01:2019/BCT và các văn bản pháp luật có liên quan.</w:t>
      </w:r>
    </w:p>
    <w:p w:rsidR="004D0C03" w:rsidRDefault="003208C7" w:rsidP="00681FBF">
      <w:pPr>
        <w:spacing w:after="60" w:line="380" w:lineRule="exact"/>
        <w:ind w:firstLine="697"/>
        <w:jc w:val="both"/>
        <w:rPr>
          <w:sz w:val="28"/>
          <w:lang w:val="nl-NL"/>
        </w:rPr>
      </w:pPr>
      <w:r w:rsidRPr="007E48D1">
        <w:rPr>
          <w:sz w:val="28"/>
          <w:lang w:val="nl-NL"/>
        </w:rPr>
        <w:t>2. Yêu cầu Công ty cổ phần Miền Tây có trách nhiệm thực hiện đầy đủ quy định tại Luật Quản lý, sử dụng vũ khí, vật liệu nổ và công cụ hỗ trợ ngày 29/6/2024; Nghị định số 181/2024/NĐ-CP ngày 31/12/2024 của Chính phủ; Thông tư số 23/2024/TT-BCT ngày 07/11/2024 của Bộ trưởng Bộ Công Thương; Quy chuẩn kỹ thuật quốc gia QCVN 01:2019/BCT; chỉ được tiến hành nổ mìn sau khi được cấp Giấy phép sử dụng VLNCN; phối hợp chặt chẽ với chính quyền địa phương trong quá trình nổ mìn; thực hiện giám sát, đánh giá các ảnh hưởng nổ mìn đối với công trình, đối tượng cần bảo vệ nằm trong phạm vi ảnh hưởng của nổ mìn; chịu trách nhiệm bảo đảm tuyệt đối an toàn về người, phương tiện và các công trình nằm trong phạm vi ảnh hưởng của nổ mìn.</w:t>
      </w:r>
    </w:p>
    <w:p w:rsidR="005D3808" w:rsidRPr="005D3808" w:rsidRDefault="005D3808" w:rsidP="005D3808">
      <w:pPr>
        <w:spacing w:after="60" w:line="360" w:lineRule="exact"/>
        <w:ind w:firstLine="697"/>
        <w:jc w:val="center"/>
        <w:rPr>
          <w:i/>
          <w:sz w:val="28"/>
          <w:lang w:val="nl-NL"/>
        </w:rPr>
      </w:pPr>
      <w:r w:rsidRPr="005D3808">
        <w:rPr>
          <w:i/>
          <w:sz w:val="28"/>
          <w:lang w:val="nl-NL"/>
        </w:rPr>
        <w:t>(Có</w:t>
      </w:r>
      <w:r w:rsidR="003A1445">
        <w:rPr>
          <w:i/>
          <w:sz w:val="28"/>
          <w:lang w:val="nl-NL"/>
        </w:rPr>
        <w:t xml:space="preserve"> Phương án</w:t>
      </w:r>
      <w:r w:rsidR="0078246B">
        <w:rPr>
          <w:i/>
          <w:sz w:val="28"/>
          <w:lang w:val="nl-NL"/>
        </w:rPr>
        <w:t xml:space="preserve"> nổ mìn và</w:t>
      </w:r>
      <w:r w:rsidRPr="005D3808">
        <w:rPr>
          <w:i/>
          <w:sz w:val="28"/>
          <w:lang w:val="nl-NL"/>
        </w:rPr>
        <w:t xml:space="preserve"> dự thảo Quyết định</w:t>
      </w:r>
      <w:r w:rsidR="005E10AF">
        <w:rPr>
          <w:i/>
          <w:sz w:val="28"/>
          <w:lang w:val="nl-NL"/>
        </w:rPr>
        <w:t xml:space="preserve"> phê duyệt</w:t>
      </w:r>
      <w:r w:rsidRPr="005D3808">
        <w:rPr>
          <w:i/>
          <w:sz w:val="28"/>
          <w:lang w:val="nl-NL"/>
        </w:rPr>
        <w:t xml:space="preserve"> kèm theo)</w:t>
      </w:r>
    </w:p>
    <w:p w:rsidR="00AA6923" w:rsidRDefault="00571034" w:rsidP="003208C7">
      <w:pPr>
        <w:spacing w:after="240" w:line="360" w:lineRule="exact"/>
        <w:ind w:firstLine="697"/>
        <w:jc w:val="both"/>
        <w:rPr>
          <w:spacing w:val="-4"/>
          <w:sz w:val="28"/>
          <w:lang w:val="nl-NL"/>
        </w:rPr>
      </w:pPr>
      <w:r>
        <w:rPr>
          <w:sz w:val="28"/>
          <w:lang w:val="nl-NL"/>
        </w:rPr>
        <w:tab/>
      </w:r>
      <w:r w:rsidR="005D78A3" w:rsidRPr="007E48D1">
        <w:rPr>
          <w:sz w:val="28"/>
          <w:lang w:val="nl-NL"/>
        </w:rPr>
        <w:t>Sở Công Thương kính đề nghị UBND tỉnh xem xét, quyết định./.</w:t>
      </w:r>
    </w:p>
    <w:tbl>
      <w:tblPr>
        <w:tblW w:w="8585" w:type="dxa"/>
        <w:tblLook w:val="04A0" w:firstRow="1" w:lastRow="0" w:firstColumn="1" w:lastColumn="0" w:noHBand="0" w:noVBand="1"/>
      </w:tblPr>
      <w:tblGrid>
        <w:gridCol w:w="3256"/>
        <w:gridCol w:w="1814"/>
        <w:gridCol w:w="3515"/>
      </w:tblGrid>
      <w:tr w:rsidR="00AA6923" w:rsidTr="00E46188">
        <w:tc>
          <w:tcPr>
            <w:tcW w:w="3256" w:type="dxa"/>
          </w:tcPr>
          <w:p w:rsidR="00AA6923" w:rsidRDefault="005D78A3">
            <w:pPr>
              <w:rPr>
                <w:b/>
                <w:i/>
                <w:lang w:val="nl-NL"/>
              </w:rPr>
            </w:pPr>
            <w:r>
              <w:rPr>
                <w:b/>
                <w:i/>
                <w:lang w:val="nl-NL"/>
              </w:rPr>
              <w:t>Nơi nhận:</w:t>
            </w:r>
          </w:p>
          <w:p w:rsidR="00AA6923" w:rsidRPr="00E46188" w:rsidRDefault="005D78A3">
            <w:pPr>
              <w:rPr>
                <w:sz w:val="22"/>
                <w:lang w:val="nl-NL"/>
              </w:rPr>
            </w:pPr>
            <w:r w:rsidRPr="00E46188">
              <w:rPr>
                <w:sz w:val="22"/>
                <w:lang w:val="nl-NL"/>
              </w:rPr>
              <w:t>- Như trên;</w:t>
            </w:r>
          </w:p>
          <w:p w:rsidR="00AA6923" w:rsidRPr="00E46188" w:rsidRDefault="00571034">
            <w:pPr>
              <w:rPr>
                <w:sz w:val="22"/>
                <w:vertAlign w:val="subscript"/>
                <w:lang w:val="nl-NL"/>
              </w:rPr>
            </w:pPr>
            <w:r w:rsidRPr="00E46188">
              <w:rPr>
                <w:sz w:val="22"/>
                <w:lang w:val="nl-NL"/>
              </w:rPr>
              <w:t>- Ban GĐ Sở</w:t>
            </w:r>
            <w:r w:rsidR="005D78A3" w:rsidRPr="00E46188">
              <w:rPr>
                <w:sz w:val="22"/>
                <w:lang w:val="nl-NL"/>
              </w:rPr>
              <w:t>;</w:t>
            </w:r>
          </w:p>
          <w:p w:rsidR="00AA6923" w:rsidRDefault="003A3312" w:rsidP="00403A7D">
            <w:pPr>
              <w:rPr>
                <w:lang w:val="nl-NL"/>
              </w:rPr>
            </w:pPr>
            <w:r>
              <w:rPr>
                <w:sz w:val="22"/>
                <w:lang w:val="nl-NL"/>
              </w:rPr>
              <w:t xml:space="preserve">- Lưu: VT, </w:t>
            </w:r>
            <w:bookmarkStart w:id="0" w:name="_GoBack"/>
            <w:bookmarkEnd w:id="0"/>
            <w:r w:rsidR="005D78A3" w:rsidRPr="00E46188">
              <w:rPr>
                <w:sz w:val="22"/>
                <w:lang w:val="nl-NL"/>
              </w:rPr>
              <w:t>CN</w:t>
            </w:r>
            <w:r w:rsidR="005D78A3" w:rsidRPr="00E46188">
              <w:rPr>
                <w:sz w:val="22"/>
                <w:vertAlign w:val="subscript"/>
                <w:lang w:val="nl-NL"/>
              </w:rPr>
              <w:t>(Khôi).</w:t>
            </w:r>
          </w:p>
        </w:tc>
        <w:tc>
          <w:tcPr>
            <w:tcW w:w="1814" w:type="dxa"/>
          </w:tcPr>
          <w:p w:rsidR="00AA6923" w:rsidRDefault="00AA6923">
            <w:pPr>
              <w:rPr>
                <w:lang w:val="nl-NL"/>
              </w:rPr>
            </w:pPr>
          </w:p>
        </w:tc>
        <w:tc>
          <w:tcPr>
            <w:tcW w:w="3515" w:type="dxa"/>
          </w:tcPr>
          <w:p w:rsidR="00AA6923" w:rsidRDefault="005D78A3">
            <w:pPr>
              <w:jc w:val="center"/>
              <w:rPr>
                <w:b/>
                <w:sz w:val="26"/>
                <w:szCs w:val="26"/>
                <w:lang w:val="nl-NL"/>
              </w:rPr>
            </w:pPr>
            <w:r>
              <w:rPr>
                <w:b/>
                <w:sz w:val="26"/>
                <w:szCs w:val="26"/>
                <w:lang w:val="nl-NL"/>
              </w:rPr>
              <w:t>GIÁM ĐỐC</w:t>
            </w:r>
          </w:p>
          <w:p w:rsidR="00AA6923" w:rsidRDefault="00AA6923">
            <w:pPr>
              <w:jc w:val="center"/>
              <w:rPr>
                <w:sz w:val="26"/>
                <w:lang w:val="nl-NL"/>
              </w:rPr>
            </w:pPr>
          </w:p>
          <w:p w:rsidR="00AA6923" w:rsidRDefault="00AA6923">
            <w:pPr>
              <w:jc w:val="center"/>
              <w:rPr>
                <w:sz w:val="26"/>
                <w:lang w:val="nl-NL"/>
              </w:rPr>
            </w:pPr>
          </w:p>
          <w:p w:rsidR="00AA6923" w:rsidRDefault="00AA6923">
            <w:pPr>
              <w:jc w:val="center"/>
              <w:rPr>
                <w:sz w:val="26"/>
                <w:lang w:val="nl-NL"/>
              </w:rPr>
            </w:pPr>
          </w:p>
          <w:p w:rsidR="00AA6923" w:rsidRDefault="00AA6923">
            <w:pPr>
              <w:jc w:val="center"/>
              <w:rPr>
                <w:sz w:val="26"/>
                <w:lang w:val="nl-NL"/>
              </w:rPr>
            </w:pPr>
          </w:p>
          <w:p w:rsidR="00AA6923" w:rsidRDefault="00AA6923">
            <w:pPr>
              <w:jc w:val="center"/>
              <w:rPr>
                <w:sz w:val="26"/>
                <w:lang w:val="nl-NL"/>
              </w:rPr>
            </w:pPr>
          </w:p>
          <w:p w:rsidR="00041FFC" w:rsidRDefault="00041FFC">
            <w:pPr>
              <w:jc w:val="center"/>
              <w:rPr>
                <w:sz w:val="26"/>
                <w:lang w:val="nl-NL"/>
              </w:rPr>
            </w:pPr>
          </w:p>
          <w:p w:rsidR="00AA6923" w:rsidRDefault="005D78A3" w:rsidP="00571034">
            <w:pPr>
              <w:jc w:val="center"/>
              <w:rPr>
                <w:b/>
              </w:rPr>
            </w:pPr>
            <w:r>
              <w:rPr>
                <w:b/>
                <w:sz w:val="28"/>
                <w:lang w:val="nl-NL"/>
              </w:rPr>
              <w:t xml:space="preserve"> </w:t>
            </w:r>
            <w:r w:rsidR="00041FFC">
              <w:rPr>
                <w:b/>
                <w:sz w:val="28"/>
              </w:rPr>
              <w:t xml:space="preserve">Hoàng </w:t>
            </w:r>
            <w:r w:rsidR="00571034">
              <w:rPr>
                <w:b/>
                <w:sz w:val="28"/>
              </w:rPr>
              <w:t>Chí Hiền</w:t>
            </w:r>
          </w:p>
        </w:tc>
      </w:tr>
    </w:tbl>
    <w:p w:rsidR="00AA6923" w:rsidRDefault="00AA6923">
      <w:pPr>
        <w:widowControl/>
        <w:autoSpaceDE/>
        <w:autoSpaceDN/>
        <w:adjustRightInd/>
      </w:pPr>
    </w:p>
    <w:sectPr w:rsidR="00AA6923" w:rsidSect="00320D92">
      <w:headerReference w:type="default" r:id="rId11"/>
      <w:footerReference w:type="even" r:id="rId12"/>
      <w:footerReference w:type="default" r:id="rId13"/>
      <w:pgSz w:w="11907" w:h="16840"/>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5E1E" w:rsidRDefault="00045E1E">
      <w:r>
        <w:separator/>
      </w:r>
    </w:p>
  </w:endnote>
  <w:endnote w:type="continuationSeparator" w:id="0">
    <w:p w:rsidR="00045E1E" w:rsidRDefault="00045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6923" w:rsidRDefault="005D78A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A6923" w:rsidRDefault="00AA692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BFD" w:rsidRDefault="00CC4BF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5E1E" w:rsidRDefault="00045E1E">
      <w:r>
        <w:separator/>
      </w:r>
    </w:p>
  </w:footnote>
  <w:footnote w:type="continuationSeparator" w:id="0">
    <w:p w:rsidR="00045E1E" w:rsidRDefault="00045E1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3191807"/>
    </w:sdtPr>
    <w:sdtEndPr/>
    <w:sdtContent>
      <w:p w:rsidR="00AA6923" w:rsidRDefault="005D78A3">
        <w:pPr>
          <w:pStyle w:val="Header"/>
          <w:jc w:val="center"/>
        </w:pPr>
        <w:r>
          <w:fldChar w:fldCharType="begin"/>
        </w:r>
        <w:r>
          <w:instrText xml:space="preserve"> PAGE   \* MERGEFORMAT </w:instrText>
        </w:r>
        <w:r>
          <w:fldChar w:fldCharType="separate"/>
        </w:r>
        <w:r w:rsidR="003A3312">
          <w:rPr>
            <w:noProof/>
          </w:rPr>
          <w:t>6</w:t>
        </w:r>
        <w:r>
          <w:fldChar w:fldCharType="end"/>
        </w:r>
      </w:p>
    </w:sdtContent>
  </w:sdt>
  <w:p w:rsidR="00AA6923" w:rsidRDefault="00AA692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2F84D2C"/>
    <w:multiLevelType w:val="singleLevel"/>
    <w:tmpl w:val="D2F84D2C"/>
    <w:lvl w:ilvl="0">
      <w:start w:val="2"/>
      <w:numFmt w:val="decimal"/>
      <w:suff w:val="space"/>
      <w:lvlText w:val="%1."/>
      <w:lvlJc w:val="left"/>
    </w:lvl>
  </w:abstractNum>
  <w:abstractNum w:abstractNumId="1" w15:restartNumberingAfterBreak="0">
    <w:nsid w:val="1E5A1484"/>
    <w:multiLevelType w:val="multilevel"/>
    <w:tmpl w:val="672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099A5"/>
    <w:multiLevelType w:val="singleLevel"/>
    <w:tmpl w:val="3E3099A5"/>
    <w:lvl w:ilvl="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880"/>
    <w:rsid w:val="0000519A"/>
    <w:rsid w:val="000060D2"/>
    <w:rsid w:val="0000667A"/>
    <w:rsid w:val="0002041A"/>
    <w:rsid w:val="00022EA8"/>
    <w:rsid w:val="00026528"/>
    <w:rsid w:val="00031AAC"/>
    <w:rsid w:val="000379B4"/>
    <w:rsid w:val="00040715"/>
    <w:rsid w:val="0004135B"/>
    <w:rsid w:val="00041FFC"/>
    <w:rsid w:val="00045E1E"/>
    <w:rsid w:val="00051B2A"/>
    <w:rsid w:val="0005217C"/>
    <w:rsid w:val="0005317F"/>
    <w:rsid w:val="00053E37"/>
    <w:rsid w:val="00057A02"/>
    <w:rsid w:val="00060199"/>
    <w:rsid w:val="00062111"/>
    <w:rsid w:val="000668A6"/>
    <w:rsid w:val="00075226"/>
    <w:rsid w:val="000767EE"/>
    <w:rsid w:val="00080FB9"/>
    <w:rsid w:val="000811F0"/>
    <w:rsid w:val="000816D5"/>
    <w:rsid w:val="000920AF"/>
    <w:rsid w:val="000942CE"/>
    <w:rsid w:val="000957C0"/>
    <w:rsid w:val="000968DE"/>
    <w:rsid w:val="000A167F"/>
    <w:rsid w:val="000A4EBF"/>
    <w:rsid w:val="000A5D9D"/>
    <w:rsid w:val="000A65CF"/>
    <w:rsid w:val="000B160A"/>
    <w:rsid w:val="000B3F60"/>
    <w:rsid w:val="000C145D"/>
    <w:rsid w:val="000C2200"/>
    <w:rsid w:val="000C48F0"/>
    <w:rsid w:val="000C5246"/>
    <w:rsid w:val="000D0D30"/>
    <w:rsid w:val="000D14B8"/>
    <w:rsid w:val="000D311C"/>
    <w:rsid w:val="000D5A0B"/>
    <w:rsid w:val="000F4AD9"/>
    <w:rsid w:val="000F4B9A"/>
    <w:rsid w:val="000F60BE"/>
    <w:rsid w:val="000F6999"/>
    <w:rsid w:val="00101FCB"/>
    <w:rsid w:val="00102174"/>
    <w:rsid w:val="00102DA1"/>
    <w:rsid w:val="0011193F"/>
    <w:rsid w:val="0011395D"/>
    <w:rsid w:val="001139D8"/>
    <w:rsid w:val="001164E2"/>
    <w:rsid w:val="00124F9B"/>
    <w:rsid w:val="00125E5B"/>
    <w:rsid w:val="00135F0E"/>
    <w:rsid w:val="00136BBB"/>
    <w:rsid w:val="0014608A"/>
    <w:rsid w:val="001503F9"/>
    <w:rsid w:val="00150EC0"/>
    <w:rsid w:val="00153CF1"/>
    <w:rsid w:val="00160334"/>
    <w:rsid w:val="001609CF"/>
    <w:rsid w:val="0016120E"/>
    <w:rsid w:val="0016680B"/>
    <w:rsid w:val="0017259E"/>
    <w:rsid w:val="00172AAF"/>
    <w:rsid w:val="0017305D"/>
    <w:rsid w:val="00174785"/>
    <w:rsid w:val="0017650E"/>
    <w:rsid w:val="00177684"/>
    <w:rsid w:val="00180570"/>
    <w:rsid w:val="00191DE3"/>
    <w:rsid w:val="001A00AC"/>
    <w:rsid w:val="001A1ED3"/>
    <w:rsid w:val="001A7031"/>
    <w:rsid w:val="001A72A9"/>
    <w:rsid w:val="001A7480"/>
    <w:rsid w:val="001B3458"/>
    <w:rsid w:val="001B3FA8"/>
    <w:rsid w:val="001B46C1"/>
    <w:rsid w:val="001C088D"/>
    <w:rsid w:val="001D042D"/>
    <w:rsid w:val="001D1C15"/>
    <w:rsid w:val="001D4168"/>
    <w:rsid w:val="001D518C"/>
    <w:rsid w:val="001D6566"/>
    <w:rsid w:val="001D6FCB"/>
    <w:rsid w:val="001E466B"/>
    <w:rsid w:val="001E5705"/>
    <w:rsid w:val="001F198E"/>
    <w:rsid w:val="001F3CE9"/>
    <w:rsid w:val="001F5B11"/>
    <w:rsid w:val="00201696"/>
    <w:rsid w:val="00201F5E"/>
    <w:rsid w:val="00207396"/>
    <w:rsid w:val="00211793"/>
    <w:rsid w:val="00215CE5"/>
    <w:rsid w:val="00220831"/>
    <w:rsid w:val="00220E2C"/>
    <w:rsid w:val="00224969"/>
    <w:rsid w:val="00225709"/>
    <w:rsid w:val="00225F1B"/>
    <w:rsid w:val="0023044C"/>
    <w:rsid w:val="0023109D"/>
    <w:rsid w:val="0023166C"/>
    <w:rsid w:val="002316E9"/>
    <w:rsid w:val="00231E80"/>
    <w:rsid w:val="00231FE2"/>
    <w:rsid w:val="00232004"/>
    <w:rsid w:val="00234338"/>
    <w:rsid w:val="002350D7"/>
    <w:rsid w:val="00235220"/>
    <w:rsid w:val="0023589F"/>
    <w:rsid w:val="002365A9"/>
    <w:rsid w:val="00237C4C"/>
    <w:rsid w:val="00237EED"/>
    <w:rsid w:val="002472EE"/>
    <w:rsid w:val="002507DC"/>
    <w:rsid w:val="00257997"/>
    <w:rsid w:val="002617F9"/>
    <w:rsid w:val="0026315E"/>
    <w:rsid w:val="0026752A"/>
    <w:rsid w:val="00270009"/>
    <w:rsid w:val="00270740"/>
    <w:rsid w:val="00272858"/>
    <w:rsid w:val="002802C5"/>
    <w:rsid w:val="00282D46"/>
    <w:rsid w:val="0028694B"/>
    <w:rsid w:val="002873DD"/>
    <w:rsid w:val="0029175E"/>
    <w:rsid w:val="00291D44"/>
    <w:rsid w:val="00292D18"/>
    <w:rsid w:val="00293678"/>
    <w:rsid w:val="002971CA"/>
    <w:rsid w:val="002976F8"/>
    <w:rsid w:val="002A4A93"/>
    <w:rsid w:val="002A53C1"/>
    <w:rsid w:val="002A59A0"/>
    <w:rsid w:val="002A6F28"/>
    <w:rsid w:val="002A6FDF"/>
    <w:rsid w:val="002A7C40"/>
    <w:rsid w:val="002B2845"/>
    <w:rsid w:val="002B5EB3"/>
    <w:rsid w:val="002B6700"/>
    <w:rsid w:val="002C2966"/>
    <w:rsid w:val="002D2B28"/>
    <w:rsid w:val="002D3B1D"/>
    <w:rsid w:val="002D57FC"/>
    <w:rsid w:val="002D7FAE"/>
    <w:rsid w:val="002E1156"/>
    <w:rsid w:val="002E144B"/>
    <w:rsid w:val="002E23C2"/>
    <w:rsid w:val="002E37A9"/>
    <w:rsid w:val="002E37BA"/>
    <w:rsid w:val="002E3C57"/>
    <w:rsid w:val="002E591C"/>
    <w:rsid w:val="002F0598"/>
    <w:rsid w:val="002F127D"/>
    <w:rsid w:val="002F2142"/>
    <w:rsid w:val="002F5FA8"/>
    <w:rsid w:val="002F6E17"/>
    <w:rsid w:val="002F7D6F"/>
    <w:rsid w:val="0030115D"/>
    <w:rsid w:val="0031022F"/>
    <w:rsid w:val="003130A7"/>
    <w:rsid w:val="003131C1"/>
    <w:rsid w:val="003208C7"/>
    <w:rsid w:val="00320BE8"/>
    <w:rsid w:val="00320D92"/>
    <w:rsid w:val="00321507"/>
    <w:rsid w:val="003220E7"/>
    <w:rsid w:val="00330BD4"/>
    <w:rsid w:val="00334E6A"/>
    <w:rsid w:val="00335F7F"/>
    <w:rsid w:val="003360F6"/>
    <w:rsid w:val="00336BF1"/>
    <w:rsid w:val="00342096"/>
    <w:rsid w:val="00342ED3"/>
    <w:rsid w:val="0034478C"/>
    <w:rsid w:val="00344F01"/>
    <w:rsid w:val="003465FB"/>
    <w:rsid w:val="00346E88"/>
    <w:rsid w:val="0035151C"/>
    <w:rsid w:val="0035180D"/>
    <w:rsid w:val="00357CC5"/>
    <w:rsid w:val="00360990"/>
    <w:rsid w:val="00360D27"/>
    <w:rsid w:val="0036374C"/>
    <w:rsid w:val="00364D48"/>
    <w:rsid w:val="00365BD8"/>
    <w:rsid w:val="003661F8"/>
    <w:rsid w:val="003665B1"/>
    <w:rsid w:val="00367477"/>
    <w:rsid w:val="003710F9"/>
    <w:rsid w:val="0037708A"/>
    <w:rsid w:val="003770B6"/>
    <w:rsid w:val="00377C94"/>
    <w:rsid w:val="00381E17"/>
    <w:rsid w:val="00381F1B"/>
    <w:rsid w:val="00382DF6"/>
    <w:rsid w:val="003871E8"/>
    <w:rsid w:val="00391C84"/>
    <w:rsid w:val="00392485"/>
    <w:rsid w:val="00394C61"/>
    <w:rsid w:val="00395E9F"/>
    <w:rsid w:val="00397EB5"/>
    <w:rsid w:val="003A1445"/>
    <w:rsid w:val="003A2B53"/>
    <w:rsid w:val="003A3312"/>
    <w:rsid w:val="003A3A40"/>
    <w:rsid w:val="003A7F95"/>
    <w:rsid w:val="003B3F0A"/>
    <w:rsid w:val="003B4614"/>
    <w:rsid w:val="003B46F4"/>
    <w:rsid w:val="003B4A91"/>
    <w:rsid w:val="003B6DBF"/>
    <w:rsid w:val="003C1E44"/>
    <w:rsid w:val="003C46B9"/>
    <w:rsid w:val="003C481D"/>
    <w:rsid w:val="003C5BFC"/>
    <w:rsid w:val="003C6A3E"/>
    <w:rsid w:val="003D248F"/>
    <w:rsid w:val="003D3493"/>
    <w:rsid w:val="003D39EC"/>
    <w:rsid w:val="003D4D2C"/>
    <w:rsid w:val="003D5A1E"/>
    <w:rsid w:val="003D5C10"/>
    <w:rsid w:val="003E564D"/>
    <w:rsid w:val="003E67F0"/>
    <w:rsid w:val="003F0D0D"/>
    <w:rsid w:val="003F0E76"/>
    <w:rsid w:val="003F428E"/>
    <w:rsid w:val="003F590C"/>
    <w:rsid w:val="00400846"/>
    <w:rsid w:val="00400ABD"/>
    <w:rsid w:val="00403A7D"/>
    <w:rsid w:val="00407220"/>
    <w:rsid w:val="00414482"/>
    <w:rsid w:val="0041474E"/>
    <w:rsid w:val="00415F3D"/>
    <w:rsid w:val="00420295"/>
    <w:rsid w:val="004208FC"/>
    <w:rsid w:val="004223E6"/>
    <w:rsid w:val="00422A7B"/>
    <w:rsid w:val="00430D3D"/>
    <w:rsid w:val="00430EBB"/>
    <w:rsid w:val="004319B6"/>
    <w:rsid w:val="00434DC2"/>
    <w:rsid w:val="0043556B"/>
    <w:rsid w:val="00443501"/>
    <w:rsid w:val="004546E8"/>
    <w:rsid w:val="0046063D"/>
    <w:rsid w:val="00462129"/>
    <w:rsid w:val="004655CE"/>
    <w:rsid w:val="0047191E"/>
    <w:rsid w:val="00473486"/>
    <w:rsid w:val="00474BDC"/>
    <w:rsid w:val="00475A53"/>
    <w:rsid w:val="004814DF"/>
    <w:rsid w:val="00484092"/>
    <w:rsid w:val="004847A9"/>
    <w:rsid w:val="00493A5E"/>
    <w:rsid w:val="00497CCD"/>
    <w:rsid w:val="004A18A6"/>
    <w:rsid w:val="004A280C"/>
    <w:rsid w:val="004A3655"/>
    <w:rsid w:val="004A66BF"/>
    <w:rsid w:val="004A6989"/>
    <w:rsid w:val="004B140B"/>
    <w:rsid w:val="004B4359"/>
    <w:rsid w:val="004B5C85"/>
    <w:rsid w:val="004B79BA"/>
    <w:rsid w:val="004C2D86"/>
    <w:rsid w:val="004C42E7"/>
    <w:rsid w:val="004C7880"/>
    <w:rsid w:val="004D0A6C"/>
    <w:rsid w:val="004D0C03"/>
    <w:rsid w:val="004D2F8D"/>
    <w:rsid w:val="004D5184"/>
    <w:rsid w:val="004D69B7"/>
    <w:rsid w:val="004D75DB"/>
    <w:rsid w:val="004E4BE2"/>
    <w:rsid w:val="004F14E9"/>
    <w:rsid w:val="004F4F0F"/>
    <w:rsid w:val="00504F47"/>
    <w:rsid w:val="00505543"/>
    <w:rsid w:val="00505812"/>
    <w:rsid w:val="005076F2"/>
    <w:rsid w:val="00513E99"/>
    <w:rsid w:val="00514A2F"/>
    <w:rsid w:val="00514DC5"/>
    <w:rsid w:val="005156A8"/>
    <w:rsid w:val="00516CA5"/>
    <w:rsid w:val="00516D8E"/>
    <w:rsid w:val="00520D71"/>
    <w:rsid w:val="005240A0"/>
    <w:rsid w:val="00525F0B"/>
    <w:rsid w:val="00530A69"/>
    <w:rsid w:val="00530FF1"/>
    <w:rsid w:val="00532FC1"/>
    <w:rsid w:val="005330E7"/>
    <w:rsid w:val="00533975"/>
    <w:rsid w:val="00535D52"/>
    <w:rsid w:val="00542C9C"/>
    <w:rsid w:val="0054395C"/>
    <w:rsid w:val="00543F93"/>
    <w:rsid w:val="00545F68"/>
    <w:rsid w:val="00546662"/>
    <w:rsid w:val="00547400"/>
    <w:rsid w:val="0055308F"/>
    <w:rsid w:val="00553F37"/>
    <w:rsid w:val="00554C5E"/>
    <w:rsid w:val="0055554E"/>
    <w:rsid w:val="00561CCC"/>
    <w:rsid w:val="00563662"/>
    <w:rsid w:val="00564E4C"/>
    <w:rsid w:val="00566FF4"/>
    <w:rsid w:val="00571034"/>
    <w:rsid w:val="00581F87"/>
    <w:rsid w:val="00582601"/>
    <w:rsid w:val="005836DC"/>
    <w:rsid w:val="00583909"/>
    <w:rsid w:val="00584CA7"/>
    <w:rsid w:val="00584FCF"/>
    <w:rsid w:val="00587CE8"/>
    <w:rsid w:val="0059372F"/>
    <w:rsid w:val="00594ADB"/>
    <w:rsid w:val="005A4204"/>
    <w:rsid w:val="005A7DD5"/>
    <w:rsid w:val="005B0756"/>
    <w:rsid w:val="005B0CA9"/>
    <w:rsid w:val="005B27C8"/>
    <w:rsid w:val="005B43C3"/>
    <w:rsid w:val="005B7417"/>
    <w:rsid w:val="005C12D4"/>
    <w:rsid w:val="005C7A0B"/>
    <w:rsid w:val="005D0C4D"/>
    <w:rsid w:val="005D1DCC"/>
    <w:rsid w:val="005D2443"/>
    <w:rsid w:val="005D3808"/>
    <w:rsid w:val="005D78A3"/>
    <w:rsid w:val="005E10AF"/>
    <w:rsid w:val="005E32DD"/>
    <w:rsid w:val="005E52A8"/>
    <w:rsid w:val="005E54C7"/>
    <w:rsid w:val="005E60E5"/>
    <w:rsid w:val="005E779E"/>
    <w:rsid w:val="005F4C39"/>
    <w:rsid w:val="005F5016"/>
    <w:rsid w:val="005F5421"/>
    <w:rsid w:val="00601FF8"/>
    <w:rsid w:val="00602D38"/>
    <w:rsid w:val="0060382E"/>
    <w:rsid w:val="00604036"/>
    <w:rsid w:val="00604E03"/>
    <w:rsid w:val="00605574"/>
    <w:rsid w:val="006101C7"/>
    <w:rsid w:val="006106A9"/>
    <w:rsid w:val="00614C50"/>
    <w:rsid w:val="00616B10"/>
    <w:rsid w:val="00617573"/>
    <w:rsid w:val="00617EAB"/>
    <w:rsid w:val="00623B69"/>
    <w:rsid w:val="0062509A"/>
    <w:rsid w:val="006256EB"/>
    <w:rsid w:val="00625781"/>
    <w:rsid w:val="0063445F"/>
    <w:rsid w:val="006356A8"/>
    <w:rsid w:val="00637900"/>
    <w:rsid w:val="006433D4"/>
    <w:rsid w:val="00643445"/>
    <w:rsid w:val="006437DE"/>
    <w:rsid w:val="00650549"/>
    <w:rsid w:val="00653601"/>
    <w:rsid w:val="0066067E"/>
    <w:rsid w:val="00660BD0"/>
    <w:rsid w:val="00661EB8"/>
    <w:rsid w:val="00663E61"/>
    <w:rsid w:val="006640BD"/>
    <w:rsid w:val="006645D7"/>
    <w:rsid w:val="00665791"/>
    <w:rsid w:val="006665A0"/>
    <w:rsid w:val="00673129"/>
    <w:rsid w:val="00681FBF"/>
    <w:rsid w:val="00682011"/>
    <w:rsid w:val="006827D9"/>
    <w:rsid w:val="006862BC"/>
    <w:rsid w:val="006869C0"/>
    <w:rsid w:val="00686D75"/>
    <w:rsid w:val="00690A48"/>
    <w:rsid w:val="00696449"/>
    <w:rsid w:val="006A1801"/>
    <w:rsid w:val="006A2CF0"/>
    <w:rsid w:val="006A5CB1"/>
    <w:rsid w:val="006B04E6"/>
    <w:rsid w:val="006B35CD"/>
    <w:rsid w:val="006B5FEE"/>
    <w:rsid w:val="006B6809"/>
    <w:rsid w:val="006C0C1E"/>
    <w:rsid w:val="006C1FBC"/>
    <w:rsid w:val="006C63EC"/>
    <w:rsid w:val="006C74C4"/>
    <w:rsid w:val="006D132F"/>
    <w:rsid w:val="006D39CF"/>
    <w:rsid w:val="006D4829"/>
    <w:rsid w:val="006D7EEC"/>
    <w:rsid w:val="006E0B1E"/>
    <w:rsid w:val="006E47F7"/>
    <w:rsid w:val="006E5682"/>
    <w:rsid w:val="006E71BE"/>
    <w:rsid w:val="006F1630"/>
    <w:rsid w:val="006F3AAE"/>
    <w:rsid w:val="006F451E"/>
    <w:rsid w:val="006F5339"/>
    <w:rsid w:val="006F540D"/>
    <w:rsid w:val="006F5D9E"/>
    <w:rsid w:val="0070426A"/>
    <w:rsid w:val="007109B9"/>
    <w:rsid w:val="00710A04"/>
    <w:rsid w:val="0071335A"/>
    <w:rsid w:val="00716D6E"/>
    <w:rsid w:val="0071738B"/>
    <w:rsid w:val="00721CF1"/>
    <w:rsid w:val="00722F2A"/>
    <w:rsid w:val="00724395"/>
    <w:rsid w:val="00725DD2"/>
    <w:rsid w:val="00727435"/>
    <w:rsid w:val="00727FB2"/>
    <w:rsid w:val="00732E65"/>
    <w:rsid w:val="00733869"/>
    <w:rsid w:val="00735227"/>
    <w:rsid w:val="00737429"/>
    <w:rsid w:val="0073789D"/>
    <w:rsid w:val="00737B82"/>
    <w:rsid w:val="007414A6"/>
    <w:rsid w:val="00743E51"/>
    <w:rsid w:val="00750A8B"/>
    <w:rsid w:val="0075107D"/>
    <w:rsid w:val="007511AA"/>
    <w:rsid w:val="00751640"/>
    <w:rsid w:val="00754E8B"/>
    <w:rsid w:val="007550CC"/>
    <w:rsid w:val="0076124B"/>
    <w:rsid w:val="007613CD"/>
    <w:rsid w:val="0076280B"/>
    <w:rsid w:val="00763557"/>
    <w:rsid w:val="0076670E"/>
    <w:rsid w:val="00767095"/>
    <w:rsid w:val="00767BA5"/>
    <w:rsid w:val="00771908"/>
    <w:rsid w:val="00773C89"/>
    <w:rsid w:val="00774DAB"/>
    <w:rsid w:val="0078246B"/>
    <w:rsid w:val="00782A05"/>
    <w:rsid w:val="00783320"/>
    <w:rsid w:val="00783981"/>
    <w:rsid w:val="007857D1"/>
    <w:rsid w:val="00787775"/>
    <w:rsid w:val="007957BC"/>
    <w:rsid w:val="007964E2"/>
    <w:rsid w:val="007A317F"/>
    <w:rsid w:val="007A7B3C"/>
    <w:rsid w:val="007B1847"/>
    <w:rsid w:val="007B2E11"/>
    <w:rsid w:val="007B451F"/>
    <w:rsid w:val="007B5AC1"/>
    <w:rsid w:val="007B6618"/>
    <w:rsid w:val="007C3D13"/>
    <w:rsid w:val="007C4FD8"/>
    <w:rsid w:val="007C5DBF"/>
    <w:rsid w:val="007C74F3"/>
    <w:rsid w:val="007D019B"/>
    <w:rsid w:val="007D0426"/>
    <w:rsid w:val="007E2AFA"/>
    <w:rsid w:val="007E3A17"/>
    <w:rsid w:val="007E48D1"/>
    <w:rsid w:val="007E6D6A"/>
    <w:rsid w:val="007E714A"/>
    <w:rsid w:val="007F0279"/>
    <w:rsid w:val="00802B83"/>
    <w:rsid w:val="00803211"/>
    <w:rsid w:val="008045C0"/>
    <w:rsid w:val="0080484A"/>
    <w:rsid w:val="008058CE"/>
    <w:rsid w:val="008070A3"/>
    <w:rsid w:val="00812780"/>
    <w:rsid w:val="0081386E"/>
    <w:rsid w:val="00813C1E"/>
    <w:rsid w:val="00814A1C"/>
    <w:rsid w:val="00824E5B"/>
    <w:rsid w:val="00825115"/>
    <w:rsid w:val="0083047B"/>
    <w:rsid w:val="00840392"/>
    <w:rsid w:val="00843375"/>
    <w:rsid w:val="008508B9"/>
    <w:rsid w:val="00850E07"/>
    <w:rsid w:val="008526D9"/>
    <w:rsid w:val="00854AFA"/>
    <w:rsid w:val="00861002"/>
    <w:rsid w:val="008637A8"/>
    <w:rsid w:val="00863BC0"/>
    <w:rsid w:val="00873020"/>
    <w:rsid w:val="00873C95"/>
    <w:rsid w:val="00876F21"/>
    <w:rsid w:val="008814C7"/>
    <w:rsid w:val="00890523"/>
    <w:rsid w:val="008914D5"/>
    <w:rsid w:val="00893EB2"/>
    <w:rsid w:val="00897657"/>
    <w:rsid w:val="00897AC0"/>
    <w:rsid w:val="008A023A"/>
    <w:rsid w:val="008A0734"/>
    <w:rsid w:val="008A442F"/>
    <w:rsid w:val="008B581B"/>
    <w:rsid w:val="008B644E"/>
    <w:rsid w:val="008B6538"/>
    <w:rsid w:val="008B682E"/>
    <w:rsid w:val="008B7ACE"/>
    <w:rsid w:val="008C1649"/>
    <w:rsid w:val="008C1B29"/>
    <w:rsid w:val="008C27FB"/>
    <w:rsid w:val="008C2892"/>
    <w:rsid w:val="008C3AE1"/>
    <w:rsid w:val="008C6CD1"/>
    <w:rsid w:val="008D1D35"/>
    <w:rsid w:val="008D5CC5"/>
    <w:rsid w:val="008E0696"/>
    <w:rsid w:val="008E13FA"/>
    <w:rsid w:val="008E2226"/>
    <w:rsid w:val="008E7548"/>
    <w:rsid w:val="008F4558"/>
    <w:rsid w:val="008F552F"/>
    <w:rsid w:val="00900A66"/>
    <w:rsid w:val="00902A8C"/>
    <w:rsid w:val="00905BE0"/>
    <w:rsid w:val="00905DDC"/>
    <w:rsid w:val="00907A51"/>
    <w:rsid w:val="00910264"/>
    <w:rsid w:val="00915E45"/>
    <w:rsid w:val="00915F81"/>
    <w:rsid w:val="009168B8"/>
    <w:rsid w:val="009179DC"/>
    <w:rsid w:val="00920960"/>
    <w:rsid w:val="009230C4"/>
    <w:rsid w:val="0092434E"/>
    <w:rsid w:val="00930C33"/>
    <w:rsid w:val="0093106C"/>
    <w:rsid w:val="00932C82"/>
    <w:rsid w:val="009344C6"/>
    <w:rsid w:val="00935309"/>
    <w:rsid w:val="00945B99"/>
    <w:rsid w:val="00945CBB"/>
    <w:rsid w:val="0095002D"/>
    <w:rsid w:val="009548B1"/>
    <w:rsid w:val="00956AE7"/>
    <w:rsid w:val="00956CA3"/>
    <w:rsid w:val="009617EF"/>
    <w:rsid w:val="00962092"/>
    <w:rsid w:val="009621DF"/>
    <w:rsid w:val="0096329D"/>
    <w:rsid w:val="00966F8A"/>
    <w:rsid w:val="00970C38"/>
    <w:rsid w:val="00972626"/>
    <w:rsid w:val="009739A1"/>
    <w:rsid w:val="00977CDF"/>
    <w:rsid w:val="00983052"/>
    <w:rsid w:val="00983545"/>
    <w:rsid w:val="00984B5B"/>
    <w:rsid w:val="00987497"/>
    <w:rsid w:val="00990EA7"/>
    <w:rsid w:val="0099105F"/>
    <w:rsid w:val="00997554"/>
    <w:rsid w:val="009A139C"/>
    <w:rsid w:val="009C0367"/>
    <w:rsid w:val="009C03E6"/>
    <w:rsid w:val="009C148B"/>
    <w:rsid w:val="009C5266"/>
    <w:rsid w:val="009C5FE3"/>
    <w:rsid w:val="009D06A5"/>
    <w:rsid w:val="009D3F41"/>
    <w:rsid w:val="009E1F32"/>
    <w:rsid w:val="009E5409"/>
    <w:rsid w:val="009E5AF0"/>
    <w:rsid w:val="009F19C2"/>
    <w:rsid w:val="009F31DE"/>
    <w:rsid w:val="009F5598"/>
    <w:rsid w:val="009F7A5A"/>
    <w:rsid w:val="00A022BC"/>
    <w:rsid w:val="00A02803"/>
    <w:rsid w:val="00A03416"/>
    <w:rsid w:val="00A05B52"/>
    <w:rsid w:val="00A1025A"/>
    <w:rsid w:val="00A12895"/>
    <w:rsid w:val="00A17735"/>
    <w:rsid w:val="00A2248B"/>
    <w:rsid w:val="00A26FCB"/>
    <w:rsid w:val="00A31081"/>
    <w:rsid w:val="00A330AC"/>
    <w:rsid w:val="00A3774F"/>
    <w:rsid w:val="00A4197D"/>
    <w:rsid w:val="00A42747"/>
    <w:rsid w:val="00A44C99"/>
    <w:rsid w:val="00A45DE5"/>
    <w:rsid w:val="00A4664A"/>
    <w:rsid w:val="00A56A5B"/>
    <w:rsid w:val="00A62F7B"/>
    <w:rsid w:val="00A64AF5"/>
    <w:rsid w:val="00A65D8B"/>
    <w:rsid w:val="00A700AD"/>
    <w:rsid w:val="00A755AC"/>
    <w:rsid w:val="00A80065"/>
    <w:rsid w:val="00A81356"/>
    <w:rsid w:val="00A8372D"/>
    <w:rsid w:val="00A87F00"/>
    <w:rsid w:val="00A90436"/>
    <w:rsid w:val="00A9058F"/>
    <w:rsid w:val="00A9257C"/>
    <w:rsid w:val="00A936E6"/>
    <w:rsid w:val="00A962C3"/>
    <w:rsid w:val="00A96A8D"/>
    <w:rsid w:val="00AA238B"/>
    <w:rsid w:val="00AA3361"/>
    <w:rsid w:val="00AA349E"/>
    <w:rsid w:val="00AA4C84"/>
    <w:rsid w:val="00AA5946"/>
    <w:rsid w:val="00AA5E15"/>
    <w:rsid w:val="00AA6923"/>
    <w:rsid w:val="00AB4488"/>
    <w:rsid w:val="00AB736C"/>
    <w:rsid w:val="00AC1CA7"/>
    <w:rsid w:val="00AC3201"/>
    <w:rsid w:val="00AC5448"/>
    <w:rsid w:val="00AD10D3"/>
    <w:rsid w:val="00AD4415"/>
    <w:rsid w:val="00AD4C88"/>
    <w:rsid w:val="00AE4816"/>
    <w:rsid w:val="00AE59AA"/>
    <w:rsid w:val="00AE73C8"/>
    <w:rsid w:val="00AF2C1A"/>
    <w:rsid w:val="00AF38C9"/>
    <w:rsid w:val="00AF7CC8"/>
    <w:rsid w:val="00B00134"/>
    <w:rsid w:val="00B003E0"/>
    <w:rsid w:val="00B005DB"/>
    <w:rsid w:val="00B03923"/>
    <w:rsid w:val="00B0484F"/>
    <w:rsid w:val="00B06942"/>
    <w:rsid w:val="00B071D6"/>
    <w:rsid w:val="00B15C77"/>
    <w:rsid w:val="00B165BF"/>
    <w:rsid w:val="00B179BC"/>
    <w:rsid w:val="00B179EF"/>
    <w:rsid w:val="00B21DF7"/>
    <w:rsid w:val="00B21EBD"/>
    <w:rsid w:val="00B233F2"/>
    <w:rsid w:val="00B243B7"/>
    <w:rsid w:val="00B2498A"/>
    <w:rsid w:val="00B2502A"/>
    <w:rsid w:val="00B2626C"/>
    <w:rsid w:val="00B333A2"/>
    <w:rsid w:val="00B34971"/>
    <w:rsid w:val="00B359A8"/>
    <w:rsid w:val="00B43021"/>
    <w:rsid w:val="00B52C06"/>
    <w:rsid w:val="00B614C1"/>
    <w:rsid w:val="00B63FE6"/>
    <w:rsid w:val="00B6490E"/>
    <w:rsid w:val="00B7199C"/>
    <w:rsid w:val="00B73588"/>
    <w:rsid w:val="00B74E31"/>
    <w:rsid w:val="00B75AAD"/>
    <w:rsid w:val="00B764E7"/>
    <w:rsid w:val="00B7711F"/>
    <w:rsid w:val="00B771F8"/>
    <w:rsid w:val="00B77987"/>
    <w:rsid w:val="00B80569"/>
    <w:rsid w:val="00B822BB"/>
    <w:rsid w:val="00B8301D"/>
    <w:rsid w:val="00B90D44"/>
    <w:rsid w:val="00B91BB4"/>
    <w:rsid w:val="00BA2111"/>
    <w:rsid w:val="00BA349A"/>
    <w:rsid w:val="00BA73DF"/>
    <w:rsid w:val="00BB1286"/>
    <w:rsid w:val="00BB392B"/>
    <w:rsid w:val="00BB408F"/>
    <w:rsid w:val="00BB623E"/>
    <w:rsid w:val="00BC0197"/>
    <w:rsid w:val="00BC3FD3"/>
    <w:rsid w:val="00BC4984"/>
    <w:rsid w:val="00BC7529"/>
    <w:rsid w:val="00BC78BE"/>
    <w:rsid w:val="00BD3A7A"/>
    <w:rsid w:val="00BD5391"/>
    <w:rsid w:val="00BE087F"/>
    <w:rsid w:val="00BE53F8"/>
    <w:rsid w:val="00BE7F85"/>
    <w:rsid w:val="00BF543D"/>
    <w:rsid w:val="00BF5C57"/>
    <w:rsid w:val="00BF7B1E"/>
    <w:rsid w:val="00C00019"/>
    <w:rsid w:val="00C07ADF"/>
    <w:rsid w:val="00C1142F"/>
    <w:rsid w:val="00C12FF9"/>
    <w:rsid w:val="00C13EA3"/>
    <w:rsid w:val="00C14692"/>
    <w:rsid w:val="00C21052"/>
    <w:rsid w:val="00C223BB"/>
    <w:rsid w:val="00C2370C"/>
    <w:rsid w:val="00C30E86"/>
    <w:rsid w:val="00C324D1"/>
    <w:rsid w:val="00C326C6"/>
    <w:rsid w:val="00C35B83"/>
    <w:rsid w:val="00C36C33"/>
    <w:rsid w:val="00C41F28"/>
    <w:rsid w:val="00C4213B"/>
    <w:rsid w:val="00C42305"/>
    <w:rsid w:val="00C43492"/>
    <w:rsid w:val="00C4370D"/>
    <w:rsid w:val="00C5192D"/>
    <w:rsid w:val="00C533D0"/>
    <w:rsid w:val="00C56799"/>
    <w:rsid w:val="00C60786"/>
    <w:rsid w:val="00C62F5E"/>
    <w:rsid w:val="00C67693"/>
    <w:rsid w:val="00C704D0"/>
    <w:rsid w:val="00C70BD6"/>
    <w:rsid w:val="00C71867"/>
    <w:rsid w:val="00C73DF1"/>
    <w:rsid w:val="00C744CE"/>
    <w:rsid w:val="00C77703"/>
    <w:rsid w:val="00C8099E"/>
    <w:rsid w:val="00C80E16"/>
    <w:rsid w:val="00C81E37"/>
    <w:rsid w:val="00C8311D"/>
    <w:rsid w:val="00C83FDF"/>
    <w:rsid w:val="00C8557A"/>
    <w:rsid w:val="00C92838"/>
    <w:rsid w:val="00C93D69"/>
    <w:rsid w:val="00C94486"/>
    <w:rsid w:val="00C9671F"/>
    <w:rsid w:val="00C97818"/>
    <w:rsid w:val="00CA0ADB"/>
    <w:rsid w:val="00CA41EC"/>
    <w:rsid w:val="00CB0469"/>
    <w:rsid w:val="00CB2549"/>
    <w:rsid w:val="00CB448D"/>
    <w:rsid w:val="00CB4764"/>
    <w:rsid w:val="00CB6483"/>
    <w:rsid w:val="00CC28DE"/>
    <w:rsid w:val="00CC47AC"/>
    <w:rsid w:val="00CC4BFD"/>
    <w:rsid w:val="00CD19CE"/>
    <w:rsid w:val="00CD1ADA"/>
    <w:rsid w:val="00CD24D1"/>
    <w:rsid w:val="00CD4B15"/>
    <w:rsid w:val="00CD6904"/>
    <w:rsid w:val="00CD7C0E"/>
    <w:rsid w:val="00CE006D"/>
    <w:rsid w:val="00CE04C8"/>
    <w:rsid w:val="00CE071E"/>
    <w:rsid w:val="00CE3CB5"/>
    <w:rsid w:val="00CE5BAE"/>
    <w:rsid w:val="00CF38A2"/>
    <w:rsid w:val="00CF41A2"/>
    <w:rsid w:val="00CF4567"/>
    <w:rsid w:val="00CF4C30"/>
    <w:rsid w:val="00CF4C99"/>
    <w:rsid w:val="00CF5FB2"/>
    <w:rsid w:val="00D022E2"/>
    <w:rsid w:val="00D03575"/>
    <w:rsid w:val="00D0383D"/>
    <w:rsid w:val="00D05993"/>
    <w:rsid w:val="00D12C4C"/>
    <w:rsid w:val="00D13882"/>
    <w:rsid w:val="00D17BC6"/>
    <w:rsid w:val="00D20712"/>
    <w:rsid w:val="00D219F2"/>
    <w:rsid w:val="00D25EF6"/>
    <w:rsid w:val="00D273BD"/>
    <w:rsid w:val="00D43577"/>
    <w:rsid w:val="00D508AF"/>
    <w:rsid w:val="00D54C7A"/>
    <w:rsid w:val="00D5545E"/>
    <w:rsid w:val="00D565A3"/>
    <w:rsid w:val="00D5684F"/>
    <w:rsid w:val="00D568CC"/>
    <w:rsid w:val="00D63920"/>
    <w:rsid w:val="00D640F7"/>
    <w:rsid w:val="00D6613C"/>
    <w:rsid w:val="00D70269"/>
    <w:rsid w:val="00D721AE"/>
    <w:rsid w:val="00D7281C"/>
    <w:rsid w:val="00D7679A"/>
    <w:rsid w:val="00D76EBE"/>
    <w:rsid w:val="00D83523"/>
    <w:rsid w:val="00D83D92"/>
    <w:rsid w:val="00D842E9"/>
    <w:rsid w:val="00D8594C"/>
    <w:rsid w:val="00D87625"/>
    <w:rsid w:val="00D91DAB"/>
    <w:rsid w:val="00D92384"/>
    <w:rsid w:val="00D92E14"/>
    <w:rsid w:val="00D93BFA"/>
    <w:rsid w:val="00D9486D"/>
    <w:rsid w:val="00DA21DF"/>
    <w:rsid w:val="00DA2584"/>
    <w:rsid w:val="00DA28D7"/>
    <w:rsid w:val="00DA3788"/>
    <w:rsid w:val="00DA63F5"/>
    <w:rsid w:val="00DB3B1E"/>
    <w:rsid w:val="00DB4F2E"/>
    <w:rsid w:val="00DB5580"/>
    <w:rsid w:val="00DC0727"/>
    <w:rsid w:val="00DC1777"/>
    <w:rsid w:val="00DD1A47"/>
    <w:rsid w:val="00DD2FEA"/>
    <w:rsid w:val="00DD7749"/>
    <w:rsid w:val="00DE188C"/>
    <w:rsid w:val="00DE7A71"/>
    <w:rsid w:val="00DF12B6"/>
    <w:rsid w:val="00DF1A9B"/>
    <w:rsid w:val="00DF34D3"/>
    <w:rsid w:val="00DF3CF7"/>
    <w:rsid w:val="00DF4439"/>
    <w:rsid w:val="00DF7A92"/>
    <w:rsid w:val="00E02039"/>
    <w:rsid w:val="00E03E2B"/>
    <w:rsid w:val="00E04490"/>
    <w:rsid w:val="00E05D07"/>
    <w:rsid w:val="00E05F5A"/>
    <w:rsid w:val="00E061CC"/>
    <w:rsid w:val="00E105CC"/>
    <w:rsid w:val="00E20273"/>
    <w:rsid w:val="00E2189E"/>
    <w:rsid w:val="00E2219E"/>
    <w:rsid w:val="00E27212"/>
    <w:rsid w:val="00E27249"/>
    <w:rsid w:val="00E31EB2"/>
    <w:rsid w:val="00E337AD"/>
    <w:rsid w:val="00E3614D"/>
    <w:rsid w:val="00E366DD"/>
    <w:rsid w:val="00E36D7B"/>
    <w:rsid w:val="00E42C47"/>
    <w:rsid w:val="00E434E2"/>
    <w:rsid w:val="00E45591"/>
    <w:rsid w:val="00E45B99"/>
    <w:rsid w:val="00E46188"/>
    <w:rsid w:val="00E50E51"/>
    <w:rsid w:val="00E51085"/>
    <w:rsid w:val="00E516CB"/>
    <w:rsid w:val="00E51DB9"/>
    <w:rsid w:val="00E534B2"/>
    <w:rsid w:val="00E5350A"/>
    <w:rsid w:val="00E57CD0"/>
    <w:rsid w:val="00E623FE"/>
    <w:rsid w:val="00E6284B"/>
    <w:rsid w:val="00E65027"/>
    <w:rsid w:val="00E71917"/>
    <w:rsid w:val="00E72BA5"/>
    <w:rsid w:val="00E75993"/>
    <w:rsid w:val="00E77765"/>
    <w:rsid w:val="00E77893"/>
    <w:rsid w:val="00E80CD3"/>
    <w:rsid w:val="00E848D0"/>
    <w:rsid w:val="00E87C5B"/>
    <w:rsid w:val="00E954F6"/>
    <w:rsid w:val="00EA1167"/>
    <w:rsid w:val="00EA22EF"/>
    <w:rsid w:val="00EA5BA1"/>
    <w:rsid w:val="00EA60C5"/>
    <w:rsid w:val="00EA64B5"/>
    <w:rsid w:val="00EB33E9"/>
    <w:rsid w:val="00EB46EC"/>
    <w:rsid w:val="00EB4761"/>
    <w:rsid w:val="00EC06C1"/>
    <w:rsid w:val="00EC16E7"/>
    <w:rsid w:val="00EC1A54"/>
    <w:rsid w:val="00EC2F8C"/>
    <w:rsid w:val="00EC38FE"/>
    <w:rsid w:val="00EC3FE1"/>
    <w:rsid w:val="00EC5F68"/>
    <w:rsid w:val="00ED0F41"/>
    <w:rsid w:val="00ED229D"/>
    <w:rsid w:val="00ED2563"/>
    <w:rsid w:val="00ED2D13"/>
    <w:rsid w:val="00ED387C"/>
    <w:rsid w:val="00ED4884"/>
    <w:rsid w:val="00ED4A9A"/>
    <w:rsid w:val="00ED68C4"/>
    <w:rsid w:val="00ED71F2"/>
    <w:rsid w:val="00EE15A3"/>
    <w:rsid w:val="00EE305C"/>
    <w:rsid w:val="00EE3F80"/>
    <w:rsid w:val="00EE47A7"/>
    <w:rsid w:val="00EF102B"/>
    <w:rsid w:val="00EF11BC"/>
    <w:rsid w:val="00EF24FF"/>
    <w:rsid w:val="00F00292"/>
    <w:rsid w:val="00F00303"/>
    <w:rsid w:val="00F01FB0"/>
    <w:rsid w:val="00F03433"/>
    <w:rsid w:val="00F0366B"/>
    <w:rsid w:val="00F048E8"/>
    <w:rsid w:val="00F079BA"/>
    <w:rsid w:val="00F11800"/>
    <w:rsid w:val="00F15973"/>
    <w:rsid w:val="00F16748"/>
    <w:rsid w:val="00F201F6"/>
    <w:rsid w:val="00F22567"/>
    <w:rsid w:val="00F24EA6"/>
    <w:rsid w:val="00F2570B"/>
    <w:rsid w:val="00F27000"/>
    <w:rsid w:val="00F3019C"/>
    <w:rsid w:val="00F30B08"/>
    <w:rsid w:val="00F3411A"/>
    <w:rsid w:val="00F414AB"/>
    <w:rsid w:val="00F415B5"/>
    <w:rsid w:val="00F46AE1"/>
    <w:rsid w:val="00F548CF"/>
    <w:rsid w:val="00F57903"/>
    <w:rsid w:val="00F63679"/>
    <w:rsid w:val="00F70A01"/>
    <w:rsid w:val="00F81A59"/>
    <w:rsid w:val="00F8408D"/>
    <w:rsid w:val="00F844D7"/>
    <w:rsid w:val="00F85CB6"/>
    <w:rsid w:val="00F86B62"/>
    <w:rsid w:val="00F92381"/>
    <w:rsid w:val="00F92462"/>
    <w:rsid w:val="00F92F15"/>
    <w:rsid w:val="00F941EA"/>
    <w:rsid w:val="00F95579"/>
    <w:rsid w:val="00FA185C"/>
    <w:rsid w:val="00FA2859"/>
    <w:rsid w:val="00FA4D39"/>
    <w:rsid w:val="00FA58E3"/>
    <w:rsid w:val="00FA6386"/>
    <w:rsid w:val="00FB11E1"/>
    <w:rsid w:val="00FC069C"/>
    <w:rsid w:val="00FC0B18"/>
    <w:rsid w:val="00FC47F4"/>
    <w:rsid w:val="00FC50EF"/>
    <w:rsid w:val="00FC5BFA"/>
    <w:rsid w:val="00FC5FE2"/>
    <w:rsid w:val="00FC73A6"/>
    <w:rsid w:val="00FC7763"/>
    <w:rsid w:val="00FC7B0F"/>
    <w:rsid w:val="00FD10AE"/>
    <w:rsid w:val="00FD19D6"/>
    <w:rsid w:val="00FD22EB"/>
    <w:rsid w:val="00FD38FB"/>
    <w:rsid w:val="00FD498A"/>
    <w:rsid w:val="00FD6FE5"/>
    <w:rsid w:val="00FE0299"/>
    <w:rsid w:val="00FE1302"/>
    <w:rsid w:val="00FE59D9"/>
    <w:rsid w:val="00FF0FA9"/>
    <w:rsid w:val="00FF139A"/>
    <w:rsid w:val="00FF292C"/>
    <w:rsid w:val="00FF2CB4"/>
    <w:rsid w:val="00FF768C"/>
    <w:rsid w:val="23BF307D"/>
    <w:rsid w:val="31885DFF"/>
    <w:rsid w:val="35766552"/>
    <w:rsid w:val="412D284E"/>
    <w:rsid w:val="57EA774C"/>
    <w:rsid w:val="633722B0"/>
    <w:rsid w:val="75BD522B"/>
    <w:rsid w:val="75F30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5B79CBB"/>
  <w15:docId w15:val="{4141090B-3FB4-49BC-ACC5-BA222727A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SG" w:eastAsia="en-SG"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Segoe UI" w:hAnsi="Segoe UI" w:cs="Segoe UI"/>
      <w:sz w:val="18"/>
      <w:szCs w:val="18"/>
    </w:rPr>
  </w:style>
  <w:style w:type="paragraph" w:styleId="BodyTextIndent2">
    <w:name w:val="Body Text Indent 2"/>
    <w:basedOn w:val="Normal"/>
    <w:link w:val="BodyTextIndent2Char"/>
    <w:pPr>
      <w:widowControl/>
      <w:autoSpaceDE/>
      <w:autoSpaceDN/>
      <w:adjustRightInd/>
      <w:spacing w:line="440" w:lineRule="exact"/>
      <w:ind w:firstLine="720"/>
      <w:jc w:val="both"/>
    </w:pPr>
    <w:rPr>
      <w:rFonts w:ascii=".VnTime" w:eastAsia="SimSun" w:hAnsi=".VnTime"/>
      <w:sz w:val="28"/>
      <w:szCs w:val="20"/>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qFormat/>
  </w:style>
  <w:style w:type="table" w:styleId="TableGrid">
    <w:name w:val="Table Grid"/>
    <w:basedOn w:val="TableNormal"/>
    <w:uiPriority w:val="5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pPr>
      <w:widowControl/>
      <w:autoSpaceDE/>
      <w:autoSpaceDN/>
      <w:adjustRightInd/>
      <w:spacing w:after="160" w:line="240" w:lineRule="exact"/>
    </w:pPr>
    <w:rPr>
      <w:rFonts w:ascii="Arial" w:hAnsi="Arial" w:cs="Arial"/>
      <w:sz w:val="22"/>
      <w:szCs w:val="22"/>
    </w:rPr>
  </w:style>
  <w:style w:type="paragraph" w:customStyle="1" w:styleId="Char1">
    <w:name w:val="Char1"/>
    <w:basedOn w:val="Normal"/>
    <w:pPr>
      <w:autoSpaceDE/>
      <w:autoSpaceDN/>
      <w:adjustRightInd/>
      <w:jc w:val="both"/>
    </w:pPr>
    <w:rPr>
      <w:rFonts w:eastAsia="SimSun"/>
      <w:kern w:val="2"/>
      <w:sz w:val="21"/>
      <w:lang w:eastAsia="zh-CN"/>
    </w:rPr>
  </w:style>
  <w:style w:type="character" w:customStyle="1" w:styleId="BalloonTextChar">
    <w:name w:val="Balloon Text Char"/>
    <w:link w:val="BalloonText"/>
    <w:qFormat/>
    <w:rPr>
      <w:rFonts w:ascii="Segoe UI" w:hAnsi="Segoe UI" w:cs="Segoe UI"/>
      <w:sz w:val="18"/>
      <w:szCs w:val="18"/>
    </w:rPr>
  </w:style>
  <w:style w:type="character" w:customStyle="1" w:styleId="FooterChar">
    <w:name w:val="Footer Char"/>
    <w:link w:val="Footer"/>
    <w:uiPriority w:val="99"/>
    <w:qFormat/>
    <w:rPr>
      <w:sz w:val="24"/>
      <w:szCs w:val="24"/>
    </w:rPr>
  </w:style>
  <w:style w:type="paragraph" w:styleId="ListParagraph">
    <w:name w:val="List Paragraph"/>
    <w:basedOn w:val="Normal"/>
    <w:uiPriority w:val="34"/>
    <w:qFormat/>
    <w:pPr>
      <w:ind w:left="720"/>
      <w:contextualSpacing/>
    </w:pPr>
  </w:style>
  <w:style w:type="character" w:customStyle="1" w:styleId="BodyTextIndent2Char">
    <w:name w:val="Body Text Indent 2 Char"/>
    <w:basedOn w:val="DefaultParagraphFont"/>
    <w:link w:val="BodyTextIndent2"/>
    <w:rPr>
      <w:rFonts w:ascii=".VnTime" w:eastAsia="SimSun" w:hAnsi=".VnTime"/>
      <w:sz w:val="28"/>
    </w:rPr>
  </w:style>
  <w:style w:type="character" w:customStyle="1" w:styleId="HeaderChar">
    <w:name w:val="Header Char"/>
    <w:basedOn w:val="DefaultParagraphFont"/>
    <w:link w:val="Header"/>
    <w:uiPriority w:val="99"/>
    <w:rPr>
      <w:sz w:val="24"/>
      <w:szCs w:val="24"/>
    </w:rPr>
  </w:style>
  <w:style w:type="paragraph" w:styleId="BodyText">
    <w:name w:val="Body Text"/>
    <w:basedOn w:val="Normal"/>
    <w:link w:val="BodyTextChar"/>
    <w:semiHidden/>
    <w:unhideWhenUsed/>
    <w:rsid w:val="00B75AAD"/>
    <w:pPr>
      <w:spacing w:after="120"/>
    </w:pPr>
  </w:style>
  <w:style w:type="character" w:customStyle="1" w:styleId="BodyTextChar">
    <w:name w:val="Body Text Char"/>
    <w:basedOn w:val="DefaultParagraphFont"/>
    <w:link w:val="BodyText"/>
    <w:semiHidden/>
    <w:rsid w:val="00B75AAD"/>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8066568">
      <w:bodyDiv w:val="1"/>
      <w:marLeft w:val="0"/>
      <w:marRight w:val="0"/>
      <w:marTop w:val="0"/>
      <w:marBottom w:val="0"/>
      <w:divBdr>
        <w:top w:val="none" w:sz="0" w:space="0" w:color="auto"/>
        <w:left w:val="none" w:sz="0" w:space="0" w:color="auto"/>
        <w:bottom w:val="none" w:sz="0" w:space="0" w:color="auto"/>
        <w:right w:val="none" w:sz="0" w:space="0" w:color="auto"/>
      </w:divBdr>
      <w:divsChild>
        <w:div w:id="992755096">
          <w:marLeft w:val="0"/>
          <w:marRight w:val="0"/>
          <w:marTop w:val="0"/>
          <w:marBottom w:val="0"/>
          <w:divBdr>
            <w:top w:val="none" w:sz="0" w:space="0" w:color="auto"/>
            <w:left w:val="none" w:sz="0" w:space="0" w:color="auto"/>
            <w:bottom w:val="none" w:sz="0" w:space="0" w:color="auto"/>
            <w:right w:val="none" w:sz="0" w:space="0" w:color="auto"/>
          </w:divBdr>
        </w:div>
        <w:div w:id="360515093">
          <w:marLeft w:val="0"/>
          <w:marRight w:val="0"/>
          <w:marTop w:val="0"/>
          <w:marBottom w:val="0"/>
          <w:divBdr>
            <w:top w:val="none" w:sz="0" w:space="0" w:color="auto"/>
            <w:left w:val="none" w:sz="0" w:space="0" w:color="auto"/>
            <w:bottom w:val="none" w:sz="0" w:space="0" w:color="auto"/>
            <w:right w:val="none" w:sz="0" w:space="0" w:color="auto"/>
          </w:divBdr>
        </w:div>
        <w:div w:id="1857690176">
          <w:marLeft w:val="0"/>
          <w:marRight w:val="0"/>
          <w:marTop w:val="0"/>
          <w:marBottom w:val="0"/>
          <w:divBdr>
            <w:top w:val="none" w:sz="0" w:space="0" w:color="auto"/>
            <w:left w:val="none" w:sz="0" w:space="0" w:color="auto"/>
            <w:bottom w:val="none" w:sz="0" w:space="0" w:color="auto"/>
            <w:right w:val="none" w:sz="0" w:space="0" w:color="auto"/>
          </w:divBdr>
        </w:div>
        <w:div w:id="627013843">
          <w:marLeft w:val="0"/>
          <w:marRight w:val="0"/>
          <w:marTop w:val="0"/>
          <w:marBottom w:val="0"/>
          <w:divBdr>
            <w:top w:val="none" w:sz="0" w:space="0" w:color="auto"/>
            <w:left w:val="none" w:sz="0" w:space="0" w:color="auto"/>
            <w:bottom w:val="none" w:sz="0" w:space="0" w:color="auto"/>
            <w:right w:val="none" w:sz="0" w:space="0" w:color="auto"/>
          </w:divBdr>
        </w:div>
        <w:div w:id="1382824941">
          <w:marLeft w:val="0"/>
          <w:marRight w:val="0"/>
          <w:marTop w:val="0"/>
          <w:marBottom w:val="0"/>
          <w:divBdr>
            <w:top w:val="none" w:sz="0" w:space="0" w:color="auto"/>
            <w:left w:val="none" w:sz="0" w:space="0" w:color="auto"/>
            <w:bottom w:val="none" w:sz="0" w:space="0" w:color="auto"/>
            <w:right w:val="none" w:sz="0" w:space="0" w:color="auto"/>
          </w:divBdr>
        </w:div>
        <w:div w:id="2060787374">
          <w:marLeft w:val="0"/>
          <w:marRight w:val="0"/>
          <w:marTop w:val="0"/>
          <w:marBottom w:val="0"/>
          <w:divBdr>
            <w:top w:val="none" w:sz="0" w:space="0" w:color="auto"/>
            <w:left w:val="none" w:sz="0" w:space="0" w:color="auto"/>
            <w:bottom w:val="none" w:sz="0" w:space="0" w:color="auto"/>
            <w:right w:val="none" w:sz="0" w:space="0" w:color="auto"/>
          </w:divBdr>
        </w:div>
        <w:div w:id="258879885">
          <w:marLeft w:val="0"/>
          <w:marRight w:val="0"/>
          <w:marTop w:val="0"/>
          <w:marBottom w:val="0"/>
          <w:divBdr>
            <w:top w:val="none" w:sz="0" w:space="0" w:color="auto"/>
            <w:left w:val="none" w:sz="0" w:space="0" w:color="auto"/>
            <w:bottom w:val="none" w:sz="0" w:space="0" w:color="auto"/>
            <w:right w:val="none" w:sz="0" w:space="0" w:color="auto"/>
          </w:divBdr>
        </w:div>
        <w:div w:id="84889122">
          <w:marLeft w:val="0"/>
          <w:marRight w:val="0"/>
          <w:marTop w:val="0"/>
          <w:marBottom w:val="0"/>
          <w:divBdr>
            <w:top w:val="none" w:sz="0" w:space="0" w:color="auto"/>
            <w:left w:val="none" w:sz="0" w:space="0" w:color="auto"/>
            <w:bottom w:val="none" w:sz="0" w:space="0" w:color="auto"/>
            <w:right w:val="none" w:sz="0" w:space="0" w:color="auto"/>
          </w:divBdr>
        </w:div>
        <w:div w:id="256603010">
          <w:marLeft w:val="0"/>
          <w:marRight w:val="0"/>
          <w:marTop w:val="0"/>
          <w:marBottom w:val="0"/>
          <w:divBdr>
            <w:top w:val="none" w:sz="0" w:space="0" w:color="auto"/>
            <w:left w:val="none" w:sz="0" w:space="0" w:color="auto"/>
            <w:bottom w:val="none" w:sz="0" w:space="0" w:color="auto"/>
            <w:right w:val="none" w:sz="0" w:space="0" w:color="auto"/>
          </w:divBdr>
        </w:div>
        <w:div w:id="1888448911">
          <w:marLeft w:val="0"/>
          <w:marRight w:val="0"/>
          <w:marTop w:val="0"/>
          <w:marBottom w:val="0"/>
          <w:divBdr>
            <w:top w:val="none" w:sz="0" w:space="0" w:color="auto"/>
            <w:left w:val="none" w:sz="0" w:space="0" w:color="auto"/>
            <w:bottom w:val="none" w:sz="0" w:space="0" w:color="auto"/>
            <w:right w:val="none" w:sz="0" w:space="0" w:color="auto"/>
          </w:divBdr>
        </w:div>
        <w:div w:id="887498743">
          <w:marLeft w:val="0"/>
          <w:marRight w:val="0"/>
          <w:marTop w:val="0"/>
          <w:marBottom w:val="0"/>
          <w:divBdr>
            <w:top w:val="none" w:sz="0" w:space="0" w:color="auto"/>
            <w:left w:val="none" w:sz="0" w:space="0" w:color="auto"/>
            <w:bottom w:val="none" w:sz="0" w:space="0" w:color="auto"/>
            <w:right w:val="none" w:sz="0" w:space="0" w:color="auto"/>
          </w:divBdr>
        </w:div>
        <w:div w:id="1250382111">
          <w:marLeft w:val="0"/>
          <w:marRight w:val="0"/>
          <w:marTop w:val="0"/>
          <w:marBottom w:val="0"/>
          <w:divBdr>
            <w:top w:val="none" w:sz="0" w:space="0" w:color="auto"/>
            <w:left w:val="none" w:sz="0" w:space="0" w:color="auto"/>
            <w:bottom w:val="none" w:sz="0" w:space="0" w:color="auto"/>
            <w:right w:val="none" w:sz="0" w:space="0" w:color="auto"/>
          </w:divBdr>
        </w:div>
        <w:div w:id="886768461">
          <w:marLeft w:val="0"/>
          <w:marRight w:val="0"/>
          <w:marTop w:val="0"/>
          <w:marBottom w:val="0"/>
          <w:divBdr>
            <w:top w:val="none" w:sz="0" w:space="0" w:color="auto"/>
            <w:left w:val="none" w:sz="0" w:space="0" w:color="auto"/>
            <w:bottom w:val="none" w:sz="0" w:space="0" w:color="auto"/>
            <w:right w:val="none" w:sz="0" w:space="0" w:color="auto"/>
          </w:divBdr>
        </w:div>
        <w:div w:id="724059950">
          <w:marLeft w:val="0"/>
          <w:marRight w:val="0"/>
          <w:marTop w:val="0"/>
          <w:marBottom w:val="0"/>
          <w:divBdr>
            <w:top w:val="none" w:sz="0" w:space="0" w:color="auto"/>
            <w:left w:val="none" w:sz="0" w:space="0" w:color="auto"/>
            <w:bottom w:val="none" w:sz="0" w:space="0" w:color="auto"/>
            <w:right w:val="none" w:sz="0" w:space="0" w:color="auto"/>
          </w:divBdr>
        </w:div>
        <w:div w:id="1047608989">
          <w:marLeft w:val="0"/>
          <w:marRight w:val="0"/>
          <w:marTop w:val="0"/>
          <w:marBottom w:val="0"/>
          <w:divBdr>
            <w:top w:val="none" w:sz="0" w:space="0" w:color="auto"/>
            <w:left w:val="none" w:sz="0" w:space="0" w:color="auto"/>
            <w:bottom w:val="none" w:sz="0" w:space="0" w:color="auto"/>
            <w:right w:val="none" w:sz="0" w:space="0" w:color="auto"/>
          </w:divBdr>
        </w:div>
        <w:div w:id="389039876">
          <w:marLeft w:val="0"/>
          <w:marRight w:val="0"/>
          <w:marTop w:val="0"/>
          <w:marBottom w:val="0"/>
          <w:divBdr>
            <w:top w:val="none" w:sz="0" w:space="0" w:color="auto"/>
            <w:left w:val="none" w:sz="0" w:space="0" w:color="auto"/>
            <w:bottom w:val="none" w:sz="0" w:space="0" w:color="auto"/>
            <w:right w:val="none" w:sz="0" w:space="0" w:color="auto"/>
          </w:divBdr>
        </w:div>
        <w:div w:id="2042700308">
          <w:marLeft w:val="0"/>
          <w:marRight w:val="0"/>
          <w:marTop w:val="0"/>
          <w:marBottom w:val="0"/>
          <w:divBdr>
            <w:top w:val="none" w:sz="0" w:space="0" w:color="auto"/>
            <w:left w:val="none" w:sz="0" w:space="0" w:color="auto"/>
            <w:bottom w:val="none" w:sz="0" w:space="0" w:color="auto"/>
            <w:right w:val="none" w:sz="0" w:space="0" w:color="auto"/>
          </w:divBdr>
        </w:div>
        <w:div w:id="1515194701">
          <w:marLeft w:val="0"/>
          <w:marRight w:val="0"/>
          <w:marTop w:val="0"/>
          <w:marBottom w:val="0"/>
          <w:divBdr>
            <w:top w:val="none" w:sz="0" w:space="0" w:color="auto"/>
            <w:left w:val="none" w:sz="0" w:space="0" w:color="auto"/>
            <w:bottom w:val="none" w:sz="0" w:space="0" w:color="auto"/>
            <w:right w:val="none" w:sz="0" w:space="0" w:color="auto"/>
          </w:divBdr>
        </w:div>
        <w:div w:id="1277297774">
          <w:marLeft w:val="0"/>
          <w:marRight w:val="0"/>
          <w:marTop w:val="0"/>
          <w:marBottom w:val="0"/>
          <w:divBdr>
            <w:top w:val="none" w:sz="0" w:space="0" w:color="auto"/>
            <w:left w:val="none" w:sz="0" w:space="0" w:color="auto"/>
            <w:bottom w:val="none" w:sz="0" w:space="0" w:color="auto"/>
            <w:right w:val="none" w:sz="0" w:space="0" w:color="auto"/>
          </w:divBdr>
        </w:div>
        <w:div w:id="51734849">
          <w:marLeft w:val="0"/>
          <w:marRight w:val="0"/>
          <w:marTop w:val="0"/>
          <w:marBottom w:val="0"/>
          <w:divBdr>
            <w:top w:val="none" w:sz="0" w:space="0" w:color="auto"/>
            <w:left w:val="none" w:sz="0" w:space="0" w:color="auto"/>
            <w:bottom w:val="none" w:sz="0" w:space="0" w:color="auto"/>
            <w:right w:val="none" w:sz="0" w:space="0" w:color="auto"/>
          </w:divBdr>
        </w:div>
        <w:div w:id="342173351">
          <w:marLeft w:val="0"/>
          <w:marRight w:val="0"/>
          <w:marTop w:val="0"/>
          <w:marBottom w:val="0"/>
          <w:divBdr>
            <w:top w:val="none" w:sz="0" w:space="0" w:color="auto"/>
            <w:left w:val="none" w:sz="0" w:space="0" w:color="auto"/>
            <w:bottom w:val="none" w:sz="0" w:space="0" w:color="auto"/>
            <w:right w:val="none" w:sz="0" w:space="0" w:color="auto"/>
          </w:divBdr>
        </w:div>
        <w:div w:id="2019307039">
          <w:marLeft w:val="0"/>
          <w:marRight w:val="0"/>
          <w:marTop w:val="0"/>
          <w:marBottom w:val="0"/>
          <w:divBdr>
            <w:top w:val="none" w:sz="0" w:space="0" w:color="auto"/>
            <w:left w:val="none" w:sz="0" w:space="0" w:color="auto"/>
            <w:bottom w:val="none" w:sz="0" w:space="0" w:color="auto"/>
            <w:right w:val="none" w:sz="0" w:space="0" w:color="auto"/>
          </w:divBdr>
        </w:div>
        <w:div w:id="2050839992">
          <w:marLeft w:val="0"/>
          <w:marRight w:val="0"/>
          <w:marTop w:val="0"/>
          <w:marBottom w:val="0"/>
          <w:divBdr>
            <w:top w:val="none" w:sz="0" w:space="0" w:color="auto"/>
            <w:left w:val="none" w:sz="0" w:space="0" w:color="auto"/>
            <w:bottom w:val="none" w:sz="0" w:space="0" w:color="auto"/>
            <w:right w:val="none" w:sz="0" w:space="0" w:color="auto"/>
          </w:divBdr>
        </w:div>
        <w:div w:id="349840802">
          <w:marLeft w:val="0"/>
          <w:marRight w:val="0"/>
          <w:marTop w:val="0"/>
          <w:marBottom w:val="0"/>
          <w:divBdr>
            <w:top w:val="none" w:sz="0" w:space="0" w:color="auto"/>
            <w:left w:val="none" w:sz="0" w:space="0" w:color="auto"/>
            <w:bottom w:val="none" w:sz="0" w:space="0" w:color="auto"/>
            <w:right w:val="none" w:sz="0" w:space="0" w:color="auto"/>
          </w:divBdr>
        </w:div>
        <w:div w:id="1543900869">
          <w:marLeft w:val="0"/>
          <w:marRight w:val="0"/>
          <w:marTop w:val="0"/>
          <w:marBottom w:val="0"/>
          <w:divBdr>
            <w:top w:val="none" w:sz="0" w:space="0" w:color="auto"/>
            <w:left w:val="none" w:sz="0" w:space="0" w:color="auto"/>
            <w:bottom w:val="none" w:sz="0" w:space="0" w:color="auto"/>
            <w:right w:val="none" w:sz="0" w:space="0" w:color="auto"/>
          </w:divBdr>
        </w:div>
        <w:div w:id="694161534">
          <w:marLeft w:val="0"/>
          <w:marRight w:val="0"/>
          <w:marTop w:val="0"/>
          <w:marBottom w:val="0"/>
          <w:divBdr>
            <w:top w:val="none" w:sz="0" w:space="0" w:color="auto"/>
            <w:left w:val="none" w:sz="0" w:space="0" w:color="auto"/>
            <w:bottom w:val="none" w:sz="0" w:space="0" w:color="auto"/>
            <w:right w:val="none" w:sz="0" w:space="0" w:color="auto"/>
          </w:divBdr>
        </w:div>
        <w:div w:id="765685971">
          <w:marLeft w:val="0"/>
          <w:marRight w:val="0"/>
          <w:marTop w:val="0"/>
          <w:marBottom w:val="0"/>
          <w:divBdr>
            <w:top w:val="none" w:sz="0" w:space="0" w:color="auto"/>
            <w:left w:val="none" w:sz="0" w:space="0" w:color="auto"/>
            <w:bottom w:val="none" w:sz="0" w:space="0" w:color="auto"/>
            <w:right w:val="none" w:sz="0" w:space="0" w:color="auto"/>
          </w:divBdr>
        </w:div>
        <w:div w:id="2101179330">
          <w:marLeft w:val="0"/>
          <w:marRight w:val="0"/>
          <w:marTop w:val="0"/>
          <w:marBottom w:val="0"/>
          <w:divBdr>
            <w:top w:val="none" w:sz="0" w:space="0" w:color="auto"/>
            <w:left w:val="none" w:sz="0" w:space="0" w:color="auto"/>
            <w:bottom w:val="none" w:sz="0" w:space="0" w:color="auto"/>
            <w:right w:val="none" w:sz="0" w:space="0" w:color="auto"/>
          </w:divBdr>
        </w:div>
        <w:div w:id="136801705">
          <w:marLeft w:val="0"/>
          <w:marRight w:val="0"/>
          <w:marTop w:val="0"/>
          <w:marBottom w:val="0"/>
          <w:divBdr>
            <w:top w:val="none" w:sz="0" w:space="0" w:color="auto"/>
            <w:left w:val="none" w:sz="0" w:space="0" w:color="auto"/>
            <w:bottom w:val="none" w:sz="0" w:space="0" w:color="auto"/>
            <w:right w:val="none" w:sz="0" w:space="0" w:color="auto"/>
          </w:divBdr>
        </w:div>
        <w:div w:id="371349719">
          <w:marLeft w:val="0"/>
          <w:marRight w:val="0"/>
          <w:marTop w:val="0"/>
          <w:marBottom w:val="0"/>
          <w:divBdr>
            <w:top w:val="none" w:sz="0" w:space="0" w:color="auto"/>
            <w:left w:val="none" w:sz="0" w:space="0" w:color="auto"/>
            <w:bottom w:val="none" w:sz="0" w:space="0" w:color="auto"/>
            <w:right w:val="none" w:sz="0" w:space="0" w:color="auto"/>
          </w:divBdr>
        </w:div>
        <w:div w:id="1403530177">
          <w:marLeft w:val="0"/>
          <w:marRight w:val="0"/>
          <w:marTop w:val="0"/>
          <w:marBottom w:val="0"/>
          <w:divBdr>
            <w:top w:val="none" w:sz="0" w:space="0" w:color="auto"/>
            <w:left w:val="none" w:sz="0" w:space="0" w:color="auto"/>
            <w:bottom w:val="none" w:sz="0" w:space="0" w:color="auto"/>
            <w:right w:val="none" w:sz="0" w:space="0" w:color="auto"/>
          </w:divBdr>
        </w:div>
        <w:div w:id="474491411">
          <w:marLeft w:val="0"/>
          <w:marRight w:val="0"/>
          <w:marTop w:val="0"/>
          <w:marBottom w:val="0"/>
          <w:divBdr>
            <w:top w:val="none" w:sz="0" w:space="0" w:color="auto"/>
            <w:left w:val="none" w:sz="0" w:space="0" w:color="auto"/>
            <w:bottom w:val="none" w:sz="0" w:space="0" w:color="auto"/>
            <w:right w:val="none" w:sz="0" w:space="0" w:color="auto"/>
          </w:divBdr>
        </w:div>
        <w:div w:id="671687861">
          <w:marLeft w:val="0"/>
          <w:marRight w:val="0"/>
          <w:marTop w:val="0"/>
          <w:marBottom w:val="0"/>
          <w:divBdr>
            <w:top w:val="none" w:sz="0" w:space="0" w:color="auto"/>
            <w:left w:val="none" w:sz="0" w:space="0" w:color="auto"/>
            <w:bottom w:val="none" w:sz="0" w:space="0" w:color="auto"/>
            <w:right w:val="none" w:sz="0" w:space="0" w:color="auto"/>
          </w:divBdr>
        </w:div>
        <w:div w:id="1091782459">
          <w:marLeft w:val="0"/>
          <w:marRight w:val="0"/>
          <w:marTop w:val="0"/>
          <w:marBottom w:val="0"/>
          <w:divBdr>
            <w:top w:val="none" w:sz="0" w:space="0" w:color="auto"/>
            <w:left w:val="none" w:sz="0" w:space="0" w:color="auto"/>
            <w:bottom w:val="none" w:sz="0" w:space="0" w:color="auto"/>
            <w:right w:val="none" w:sz="0" w:space="0" w:color="auto"/>
          </w:divBdr>
        </w:div>
        <w:div w:id="979653003">
          <w:marLeft w:val="0"/>
          <w:marRight w:val="0"/>
          <w:marTop w:val="0"/>
          <w:marBottom w:val="0"/>
          <w:divBdr>
            <w:top w:val="none" w:sz="0" w:space="0" w:color="auto"/>
            <w:left w:val="none" w:sz="0" w:space="0" w:color="auto"/>
            <w:bottom w:val="none" w:sz="0" w:space="0" w:color="auto"/>
            <w:right w:val="none" w:sz="0" w:space="0" w:color="auto"/>
          </w:divBdr>
        </w:div>
        <w:div w:id="1822379898">
          <w:marLeft w:val="0"/>
          <w:marRight w:val="0"/>
          <w:marTop w:val="0"/>
          <w:marBottom w:val="0"/>
          <w:divBdr>
            <w:top w:val="none" w:sz="0" w:space="0" w:color="auto"/>
            <w:left w:val="none" w:sz="0" w:space="0" w:color="auto"/>
            <w:bottom w:val="none" w:sz="0" w:space="0" w:color="auto"/>
            <w:right w:val="none" w:sz="0" w:space="0" w:color="auto"/>
          </w:divBdr>
        </w:div>
        <w:div w:id="290130698">
          <w:marLeft w:val="0"/>
          <w:marRight w:val="0"/>
          <w:marTop w:val="0"/>
          <w:marBottom w:val="0"/>
          <w:divBdr>
            <w:top w:val="none" w:sz="0" w:space="0" w:color="auto"/>
            <w:left w:val="none" w:sz="0" w:space="0" w:color="auto"/>
            <w:bottom w:val="none" w:sz="0" w:space="0" w:color="auto"/>
            <w:right w:val="none" w:sz="0" w:space="0" w:color="auto"/>
          </w:divBdr>
        </w:div>
        <w:div w:id="2030330580">
          <w:marLeft w:val="0"/>
          <w:marRight w:val="0"/>
          <w:marTop w:val="0"/>
          <w:marBottom w:val="0"/>
          <w:divBdr>
            <w:top w:val="none" w:sz="0" w:space="0" w:color="auto"/>
            <w:left w:val="none" w:sz="0" w:space="0" w:color="auto"/>
            <w:bottom w:val="none" w:sz="0" w:space="0" w:color="auto"/>
            <w:right w:val="none" w:sz="0" w:space="0" w:color="auto"/>
          </w:divBdr>
        </w:div>
        <w:div w:id="82339644">
          <w:marLeft w:val="0"/>
          <w:marRight w:val="0"/>
          <w:marTop w:val="0"/>
          <w:marBottom w:val="0"/>
          <w:divBdr>
            <w:top w:val="none" w:sz="0" w:space="0" w:color="auto"/>
            <w:left w:val="none" w:sz="0" w:space="0" w:color="auto"/>
            <w:bottom w:val="none" w:sz="0" w:space="0" w:color="auto"/>
            <w:right w:val="none" w:sz="0" w:space="0" w:color="auto"/>
          </w:divBdr>
        </w:div>
      </w:divsChild>
    </w:div>
    <w:div w:id="457184009">
      <w:bodyDiv w:val="1"/>
      <w:marLeft w:val="0"/>
      <w:marRight w:val="0"/>
      <w:marTop w:val="0"/>
      <w:marBottom w:val="0"/>
      <w:divBdr>
        <w:top w:val="none" w:sz="0" w:space="0" w:color="auto"/>
        <w:left w:val="none" w:sz="0" w:space="0" w:color="auto"/>
        <w:bottom w:val="none" w:sz="0" w:space="0" w:color="auto"/>
        <w:right w:val="none" w:sz="0" w:space="0" w:color="auto"/>
      </w:divBdr>
    </w:div>
    <w:div w:id="19588323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wmf"/><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A912E2-7C9B-4D98-89D4-4E53896F7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6</Pages>
  <Words>1857</Words>
  <Characters>10587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UBND TỈNH LÀO CAI</vt:lpstr>
    </vt:vector>
  </TitlesOfParts>
  <Company>HOME</Company>
  <LinksUpToDate>false</LinksUpToDate>
  <CharactersWithSpaces>12420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User</dc:creator>
  <cp:lastModifiedBy>ADMIN</cp:lastModifiedBy>
  <cp:revision>55</cp:revision>
  <cp:lastPrinted>2025-08-20T05:54:00Z</cp:lastPrinted>
  <dcterms:created xsi:type="dcterms:W3CDTF">2025-07-29T06:59:00Z</dcterms:created>
  <dcterms:modified xsi:type="dcterms:W3CDTF">2026-08-03T15:26:00Z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0672E9F6C5014FB3AAFBDC5287833021_13</vt:lpwstr>
  </property>
</Properties>
</file>