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467" w:rsidRPr="00E81EB8"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b/>
          <w:sz w:val="28"/>
        </w:rPr>
      </w:pPr>
      <w:r w:rsidRPr="00E81EB8">
        <w:rPr>
          <w:rFonts w:ascii="Times New Roman" w:eastAsia="Times New Roman" w:hAnsi="Times New Roman" w:cs="Times New Roman"/>
          <w:b/>
          <w:sz w:val="28"/>
        </w:rPr>
        <w:t>2. Tiếp nhận hồ sơ tự công bố sản phẩm thuộc lĩnh vực ngành.</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sidRPr="00E81EB8">
        <w:rPr>
          <w:rFonts w:ascii="Times New Roman" w:eastAsia="Times New Roman" w:hAnsi="Times New Roman" w:cs="Times New Roman"/>
          <w:b/>
          <w:sz w:val="28"/>
        </w:rPr>
        <w:t>Căn cứ pháp lý:</w:t>
      </w:r>
      <w:r>
        <w:rPr>
          <w:rFonts w:ascii="Times New Roman" w:eastAsia="Times New Roman" w:hAnsi="Times New Roman" w:cs="Times New Roman"/>
          <w:sz w:val="28"/>
        </w:rPr>
        <w:t xml:space="preserve"> </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E81EB8">
        <w:rPr>
          <w:rFonts w:ascii="Times New Roman" w:eastAsia="Times New Roman" w:hAnsi="Times New Roman" w:cs="Times New Roman"/>
          <w:sz w:val="28"/>
        </w:rPr>
        <w:t xml:space="preserve">Nghị định số 15/2018/NĐ-CP ngày 02/02/2018 của Chính phủ quy định chi tiết thi hành một số Điều của Luật an toàn thực phẩm (sau đây gọi tắt là Nghị định 15/2018). </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E81EB8">
        <w:rPr>
          <w:rFonts w:ascii="Times New Roman" w:eastAsia="Times New Roman" w:hAnsi="Times New Roman" w:cs="Times New Roman"/>
          <w:sz w:val="28"/>
        </w:rPr>
        <w:t xml:space="preserve">Nghị định số 155/2018/NĐ-CP ngày 12/11/2018 của Chính phủ Sửa đổi, bổ sung một số quy định liên quan đến diều kiện đầu tư kinh doanh thuộc phạm </w:t>
      </w:r>
      <w:r>
        <w:rPr>
          <w:rFonts w:ascii="Times New Roman" w:eastAsia="Times New Roman" w:hAnsi="Times New Roman" w:cs="Times New Roman"/>
          <w:sz w:val="28"/>
        </w:rPr>
        <w:t xml:space="preserve">vi quản lý nhà nước của Bộ Y tế; </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844626">
        <w:rPr>
          <w:rFonts w:ascii="Times New Roman" w:eastAsia="Times New Roman" w:hAnsi="Times New Roman" w:cs="Times New Roman"/>
          <w:sz w:val="28"/>
        </w:rPr>
        <w:t xml:space="preserve">Quyết định số 28/2025/QĐ-UBND ngày 10/11/2025 của UBND tỉnh Lào Cai Quy định về việc phân cấp quản lý nhà nước về an toàn thực phẩm trên địa bàn tỉnh Lào Cai </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T</w:t>
      </w:r>
      <w:r w:rsidRPr="00E81EB8">
        <w:rPr>
          <w:rFonts w:ascii="Times New Roman" w:eastAsia="Times New Roman" w:hAnsi="Times New Roman" w:cs="Times New Roman"/>
          <w:sz w:val="28"/>
        </w:rPr>
        <w:t xml:space="preserve">rong đó có quy định tổ chức, cá nhân tham gia sản xuất, kinh doanh thực phẩm có hoạt động liên quan đến an toàn thực phẩm phải tiến hành thủ tục tự Công bố sản phẩm với cơ quan nhà nước có thẩm quyền trước khi đưa sản phẩm lưu thông trên thị trường. </w:t>
      </w:r>
    </w:p>
    <w:p w:rsidR="002C3467" w:rsidRPr="002E5FF5"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b/>
          <w:sz w:val="28"/>
        </w:rPr>
      </w:pPr>
      <w:r w:rsidRPr="002E5FF5">
        <w:rPr>
          <w:rFonts w:ascii="Times New Roman" w:eastAsia="Times New Roman" w:hAnsi="Times New Roman" w:cs="Times New Roman"/>
          <w:b/>
          <w:sz w:val="28"/>
        </w:rPr>
        <w:t>Quy trình thực hiện:</w:t>
      </w:r>
    </w:p>
    <w:p w:rsidR="002C3467" w:rsidRPr="002E5FF5"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2E5FF5">
        <w:rPr>
          <w:rFonts w:ascii="Times New Roman" w:eastAsia="Times New Roman" w:hAnsi="Times New Roman" w:cs="Times New Roman"/>
          <w:sz w:val="28"/>
        </w:rPr>
        <w:t>Doanh nghiệp tự chịu trách nhiệm về tính an toàn của sản phẩm, thực hiện kiểm nghiệm và lập hồ sơ tự công bố.</w:t>
      </w:r>
    </w:p>
    <w:p w:rsidR="002C3467" w:rsidRPr="002E5FF5"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2E5FF5">
        <w:rPr>
          <w:rFonts w:ascii="Times New Roman" w:eastAsia="Times New Roman" w:hAnsi="Times New Roman" w:cs="Times New Roman"/>
          <w:sz w:val="28"/>
        </w:rPr>
        <w:t>Doanh nghiệp nộp 01 bản hồ sơ tự công bố đến Sở Công Thương (</w:t>
      </w:r>
      <w:r>
        <w:rPr>
          <w:rFonts w:ascii="Times New Roman" w:eastAsia="Times New Roman" w:hAnsi="Times New Roman" w:cs="Times New Roman"/>
          <w:sz w:val="28"/>
        </w:rPr>
        <w:t>Văn thư Sở Công Thương</w:t>
      </w:r>
      <w:r w:rsidRPr="002E5FF5">
        <w:rPr>
          <w:rFonts w:ascii="Times New Roman" w:eastAsia="Times New Roman" w:hAnsi="Times New Roman" w:cs="Times New Roman"/>
          <w:sz w:val="28"/>
        </w:rPr>
        <w:t>).</w:t>
      </w:r>
    </w:p>
    <w:p w:rsidR="002C3467"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Pr="002E5FF5">
        <w:rPr>
          <w:rFonts w:ascii="Times New Roman" w:eastAsia="Times New Roman" w:hAnsi="Times New Roman" w:cs="Times New Roman"/>
          <w:sz w:val="28"/>
        </w:rPr>
        <w:t>Phòng QLCN tiếp nhận</w:t>
      </w:r>
      <w:r>
        <w:rPr>
          <w:rFonts w:ascii="Times New Roman" w:eastAsia="Times New Roman" w:hAnsi="Times New Roman" w:cs="Times New Roman"/>
          <w:sz w:val="28"/>
        </w:rPr>
        <w:t xml:space="preserve"> qua văn thư</w:t>
      </w:r>
      <w:r w:rsidRPr="002E5FF5">
        <w:rPr>
          <w:rFonts w:ascii="Times New Roman" w:eastAsia="Times New Roman" w:hAnsi="Times New Roman" w:cs="Times New Roman"/>
          <w:sz w:val="28"/>
        </w:rPr>
        <w:t xml:space="preserve">, lưu trữ hồ sơ và </w:t>
      </w:r>
      <w:r>
        <w:rPr>
          <w:rFonts w:ascii="Times New Roman" w:eastAsia="Times New Roman" w:hAnsi="Times New Roman" w:cs="Times New Roman"/>
          <w:sz w:val="28"/>
        </w:rPr>
        <w:t xml:space="preserve">phối hợp với Văn phòng Sở </w:t>
      </w:r>
      <w:r w:rsidRPr="002E5FF5">
        <w:rPr>
          <w:rFonts w:ascii="Times New Roman" w:eastAsia="Times New Roman" w:hAnsi="Times New Roman" w:cs="Times New Roman"/>
          <w:sz w:val="28"/>
        </w:rPr>
        <w:t>đăng tải tên tổ chức, cá nhân và tên sản phẩm tự công bố lên Cổng thông tin điện tử của Sở</w:t>
      </w:r>
      <w:r>
        <w:rPr>
          <w:rFonts w:ascii="Times New Roman" w:eastAsia="Times New Roman" w:hAnsi="Times New Roman" w:cs="Times New Roman"/>
          <w:sz w:val="28"/>
        </w:rPr>
        <w:t xml:space="preserve"> Công Thương</w:t>
      </w:r>
      <w:r w:rsidRPr="002E5FF5">
        <w:rPr>
          <w:rFonts w:ascii="Times New Roman" w:eastAsia="Times New Roman" w:hAnsi="Times New Roman" w:cs="Times New Roman"/>
          <w:sz w:val="28"/>
        </w:rPr>
        <w:t>.</w:t>
      </w:r>
    </w:p>
    <w:p w:rsidR="002C3467" w:rsidRPr="00E81EB8"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b/>
          <w:sz w:val="28"/>
        </w:rPr>
        <w:t>Thành phần Hồ sơ</w:t>
      </w:r>
      <w:r w:rsidRPr="002E5FF5">
        <w:rPr>
          <w:rFonts w:ascii="Times New Roman" w:eastAsia="Times New Roman" w:hAnsi="Times New Roman" w:cs="Times New Roman"/>
          <w:b/>
          <w:sz w:val="28"/>
        </w:rPr>
        <w:t>:</w:t>
      </w:r>
      <w:r w:rsidRPr="00E81EB8">
        <w:rPr>
          <w:rFonts w:ascii="Times New Roman" w:eastAsia="Times New Roman" w:hAnsi="Times New Roman" w:cs="Times New Roman"/>
          <w:sz w:val="28"/>
        </w:rPr>
        <w:t xml:space="preserve"> </w:t>
      </w:r>
      <w:r>
        <w:rPr>
          <w:rFonts w:ascii="Times New Roman" w:eastAsia="Times New Roman" w:hAnsi="Times New Roman" w:cs="Times New Roman"/>
          <w:sz w:val="28"/>
        </w:rPr>
        <w:t>quy định t</w:t>
      </w:r>
      <w:r w:rsidRPr="00E81EB8">
        <w:rPr>
          <w:rFonts w:ascii="Times New Roman" w:eastAsia="Times New Roman" w:hAnsi="Times New Roman" w:cs="Times New Roman"/>
          <w:sz w:val="28"/>
        </w:rPr>
        <w:t>ại điểm a, điểm b khoản 1 Điều 5 Nghị định số 15/2018</w:t>
      </w:r>
      <w:r>
        <w:rPr>
          <w:rFonts w:ascii="Times New Roman" w:eastAsia="Times New Roman" w:hAnsi="Times New Roman" w:cs="Times New Roman"/>
          <w:sz w:val="28"/>
        </w:rPr>
        <w:t>/NĐ-CP, gồm</w:t>
      </w:r>
      <w:r w:rsidRPr="00E81EB8">
        <w:rPr>
          <w:rFonts w:ascii="Times New Roman" w:eastAsia="Times New Roman" w:hAnsi="Times New Roman" w:cs="Times New Roman"/>
          <w:sz w:val="28"/>
        </w:rPr>
        <w:t>:</w:t>
      </w:r>
    </w:p>
    <w:p w:rsidR="002C3467" w:rsidRPr="00E81EB8" w:rsidRDefault="002C3467" w:rsidP="002C3467">
      <w:pPr>
        <w:tabs>
          <w:tab w:val="left" w:pos="255"/>
          <w:tab w:val="center" w:pos="4950"/>
        </w:tabs>
        <w:spacing w:before="120" w:after="0" w:line="380" w:lineRule="exact"/>
        <w:ind w:firstLine="567"/>
        <w:jc w:val="both"/>
        <w:rPr>
          <w:rFonts w:ascii="Times New Roman" w:eastAsia="Times New Roman" w:hAnsi="Times New Roman" w:cs="Times New Roman"/>
          <w:sz w:val="28"/>
        </w:rPr>
      </w:pPr>
      <w:r>
        <w:rPr>
          <w:rFonts w:ascii="Times New Roman" w:eastAsia="Times New Roman" w:hAnsi="Times New Roman" w:cs="Times New Roman"/>
          <w:sz w:val="28"/>
        </w:rPr>
        <w:t>(</w:t>
      </w:r>
      <w:r w:rsidRPr="00E81EB8">
        <w:rPr>
          <w:rFonts w:ascii="Times New Roman" w:eastAsia="Times New Roman" w:hAnsi="Times New Roman" w:cs="Times New Roman"/>
          <w:sz w:val="28"/>
        </w:rPr>
        <w:t>1</w:t>
      </w:r>
      <w:r>
        <w:rPr>
          <w:rFonts w:ascii="Times New Roman" w:eastAsia="Times New Roman" w:hAnsi="Times New Roman" w:cs="Times New Roman"/>
          <w:sz w:val="28"/>
        </w:rPr>
        <w:t>)</w:t>
      </w:r>
      <w:r w:rsidRPr="00E81EB8">
        <w:rPr>
          <w:rFonts w:ascii="Times New Roman" w:eastAsia="Times New Roman" w:hAnsi="Times New Roman" w:cs="Times New Roman"/>
          <w:sz w:val="28"/>
        </w:rPr>
        <w:t>. Bản tự công bố sản phẩm theo mẫu số 01 tại Phụ lục ban hành kèm theo Nghị định số 15/2018.</w:t>
      </w:r>
    </w:p>
    <w:p w:rsidR="002C3467" w:rsidRPr="00376CB6" w:rsidRDefault="002C3467" w:rsidP="002C3467">
      <w:pPr>
        <w:tabs>
          <w:tab w:val="left" w:pos="255"/>
          <w:tab w:val="center" w:pos="4950"/>
        </w:tabs>
        <w:spacing w:before="120" w:after="0" w:line="380" w:lineRule="exact"/>
        <w:ind w:firstLine="567"/>
        <w:jc w:val="both"/>
        <w:rPr>
          <w:rFonts w:ascii="Times New Roman" w:hAnsi="Times New Roman" w:cs="Times New Roman"/>
          <w:i/>
          <w:color w:val="000000" w:themeColor="text1"/>
          <w:sz w:val="28"/>
          <w:szCs w:val="28"/>
          <w:lang w:val="vi-VN"/>
        </w:rPr>
      </w:pPr>
      <w:r>
        <w:rPr>
          <w:rFonts w:ascii="Times New Roman" w:eastAsia="Times New Roman" w:hAnsi="Times New Roman" w:cs="Times New Roman"/>
          <w:sz w:val="28"/>
        </w:rPr>
        <w:t>(</w:t>
      </w:r>
      <w:r w:rsidRPr="00E81EB8">
        <w:rPr>
          <w:rFonts w:ascii="Times New Roman" w:eastAsia="Times New Roman" w:hAnsi="Times New Roman" w:cs="Times New Roman"/>
          <w:sz w:val="28"/>
        </w:rPr>
        <w:t>2</w:t>
      </w:r>
      <w:r>
        <w:rPr>
          <w:rFonts w:ascii="Times New Roman" w:eastAsia="Times New Roman" w:hAnsi="Times New Roman" w:cs="Times New Roman"/>
          <w:sz w:val="28"/>
        </w:rPr>
        <w:t>)</w:t>
      </w:r>
      <w:r w:rsidRPr="00E81EB8">
        <w:rPr>
          <w:rFonts w:ascii="Times New Roman" w:eastAsia="Times New Roman" w:hAnsi="Times New Roman" w:cs="Times New Roman"/>
          <w:sz w:val="28"/>
        </w:rPr>
        <w:t xml:space="preserve">.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w:t>
      </w:r>
      <w:r w:rsidRPr="00E81EB8">
        <w:rPr>
          <w:rFonts w:ascii="Times New Roman" w:eastAsia="Times New Roman" w:hAnsi="Times New Roman" w:cs="Times New Roman"/>
          <w:sz w:val="28"/>
        </w:rPr>
        <w:lastRenderedPageBreak/>
        <w:t>quốc tế hoặc các chỉ tiêu an toàn theo các quy chuẩn, tiêu chuẩn tương ứng do tổ chức, cá nhân công bố trong trường hợp chưa có quy định của Bộ Y tế</w:t>
      </w:r>
      <w:r w:rsidRPr="00376CB6">
        <w:rPr>
          <w:rFonts w:ascii="Times New Roman" w:hAnsi="Times New Roman" w:cs="Times New Roman"/>
          <w:color w:val="000000" w:themeColor="text1"/>
          <w:sz w:val="28"/>
          <w:szCs w:val="28"/>
          <w:lang w:val="vi-VN"/>
        </w:rPr>
        <w:t xml:space="preserve">  (</w:t>
      </w:r>
      <w:r w:rsidRPr="00376CB6">
        <w:rPr>
          <w:rFonts w:ascii="Times New Roman" w:hAnsi="Times New Roman" w:cs="Times New Roman"/>
          <w:i/>
          <w:color w:val="000000" w:themeColor="text1"/>
          <w:sz w:val="28"/>
          <w:szCs w:val="28"/>
          <w:lang w:val="vi-VN"/>
        </w:rPr>
        <w:t xml:space="preserve">bản chính hoặc bản sao chứng thực). </w:t>
      </w:r>
    </w:p>
    <w:p w:rsidR="00885176" w:rsidRDefault="00885176">
      <w:bookmarkStart w:id="0" w:name="_GoBack"/>
      <w:bookmarkEnd w:id="0"/>
    </w:p>
    <w:sectPr w:rsidR="00885176" w:rsidSect="00EB64C7">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67"/>
    <w:rsid w:val="002C3467"/>
    <w:rsid w:val="00885176"/>
    <w:rsid w:val="00EB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05883-3C9B-4778-945F-A815BF29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3467"/>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2026-03-19T09:02:00Z</dcterms:created>
  <dcterms:modified xsi:type="dcterms:W3CDTF">2026-03-19T09:02:00Z</dcterms:modified>
</cp:coreProperties>
</file>