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rsidRPr="00A62228" w14:paraId="6B2ACAB4"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8349F" w14:textId="77777777" w:rsidR="00AB6FA6" w:rsidRPr="00A62228" w:rsidRDefault="00D26340">
            <w:pPr>
              <w:jc w:val="center"/>
            </w:pPr>
            <w:r>
              <w:rPr>
                <w:sz w:val="26"/>
                <w:szCs w:val="26"/>
              </w:rPr>
              <w:t>UBND TỈNH LÀO CAI</w:t>
            </w:r>
          </w:p>
          <w:p w14:paraId="62A78F0D" w14:textId="77777777" w:rsidR="00AB6FA6" w:rsidRPr="00A62228" w:rsidRDefault="00D26340">
            <w:pPr>
              <w:jc w:val="center"/>
            </w:pPr>
            <w:r>
              <w:rPr>
                <w:b/>
                <w:bCs/>
                <w:sz w:val="26"/>
                <w:szCs w:val="26"/>
              </w:rPr>
              <w:t>SỞ CÔNG THƯƠNG</w:t>
            </w:r>
          </w:p>
          <w:p w14:paraId="5127D703" w14:textId="77777777" w:rsidR="00AB6FA6" w:rsidRPr="00A62228" w:rsidRDefault="00AB6FA6">
            <w:pPr>
              <w:pBdr>
                <w:bottom w:val="single" w:sz="6" w:space="0" w:color="000000"/>
              </w:pBdr>
              <w:spacing w:line="20" w:lineRule="exact"/>
              <w:ind w:left="850" w:right="850"/>
              <w:jc w:val="center"/>
            </w:pPr>
          </w:p>
          <w:p w14:paraId="00708082" w14:textId="77777777" w:rsidR="00AB6FA6" w:rsidRPr="00A62228" w:rsidRDefault="00D26340" w:rsidP="007F21D3">
            <w:pPr>
              <w:spacing w:before="120"/>
              <w:jc w:val="center"/>
            </w:pPr>
            <w:r>
              <w:t>Số:           /BC - SCT</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EBCB6" w14:textId="77777777" w:rsidR="00AB6FA6" w:rsidRPr="00A62228" w:rsidRDefault="00D26340">
            <w:pPr>
              <w:jc w:val="center"/>
            </w:pPr>
            <w:r>
              <w:rPr>
                <w:b/>
                <w:bCs/>
                <w:sz w:val="24"/>
                <w:szCs w:val="24"/>
              </w:rPr>
              <w:t>CỘNG HÒA XÃ HỘI CHỦ NGHĨA VIỆT NAM</w:t>
            </w:r>
          </w:p>
          <w:p w14:paraId="259A88E2" w14:textId="77777777" w:rsidR="00AB6FA6" w:rsidRPr="00A62228" w:rsidRDefault="00D26340">
            <w:pPr>
              <w:jc w:val="center"/>
            </w:pPr>
            <w:r>
              <w:rPr>
                <w:b/>
                <w:bCs/>
              </w:rPr>
              <w:t>Độc lập – Tự do – Hạnh phúc</w:t>
            </w:r>
          </w:p>
          <w:p w14:paraId="3482015F" w14:textId="77777777" w:rsidR="00AB6FA6" w:rsidRPr="00A62228" w:rsidRDefault="00AB6FA6">
            <w:pPr>
              <w:pBdr>
                <w:bottom w:val="single" w:sz="6" w:space="0" w:color="000000"/>
              </w:pBdr>
              <w:spacing w:line="20" w:lineRule="exact"/>
              <w:ind w:left="1486" w:right="1486"/>
              <w:jc w:val="center"/>
            </w:pPr>
          </w:p>
          <w:p w14:paraId="7A7B66FC" w14:textId="77777777" w:rsidR="00AB6FA6" w:rsidRPr="00A62228" w:rsidRDefault="00D26340" w:rsidP="007F21D3">
            <w:pPr>
              <w:spacing w:before="120"/>
              <w:jc w:val="center"/>
            </w:pPr>
            <w:r>
              <w:rPr>
                <w:i/>
                <w:iCs/>
              </w:rPr>
              <w:t>Lào Cai, ngày       tháng 6 năm 2026</w:t>
            </w:r>
          </w:p>
        </w:tc>
      </w:tr>
    </w:tbl>
    <w:p w14:paraId="63AF50A7" w14:textId="77777777" w:rsidR="00AB6FA6" w:rsidRPr="00A62228" w:rsidRDefault="00AB6FA6">
      <w:pPr>
        <w:spacing w:before="60" w:after="60"/>
      </w:pPr>
    </w:p>
    <w:p w14:paraId="57B5FAD9" w14:textId="77777777" w:rsidR="00AB6FA6" w:rsidRPr="00A62228" w:rsidRDefault="00D26340">
      <w:pPr>
        <w:jc w:val="center"/>
      </w:pPr>
      <w:r>
        <w:rPr>
          <w:b/>
          <w:bCs/>
        </w:rPr>
        <w:t>BÁO CÁO</w:t>
      </w:r>
    </w:p>
    <w:p w14:paraId="7B652B0C" w14:textId="77777777" w:rsidR="00AB6FA6" w:rsidRPr="00A62228" w:rsidRDefault="00D26340">
      <w:pPr>
        <w:jc w:val="center"/>
      </w:pPr>
      <w:r>
        <w:rPr>
          <w:b/>
          <w:bCs/>
        </w:rPr>
        <w:t>Tình hình triển khai các cụm công nghiệp trên địa bàn tỉnh</w:t>
      </w:r>
    </w:p>
    <w:p w14:paraId="733171DA" w14:textId="77777777" w:rsidR="00AB6FA6" w:rsidRPr="00A62228" w:rsidRDefault="00AB6FA6">
      <w:pPr>
        <w:pBdr>
          <w:bottom w:val="single" w:sz="6" w:space="0" w:color="000000"/>
        </w:pBdr>
        <w:spacing w:before="40" w:after="60" w:line="20" w:lineRule="exact"/>
        <w:ind w:left="3200" w:right="3200"/>
        <w:jc w:val="center"/>
      </w:pPr>
    </w:p>
    <w:p w14:paraId="4AE9BA32" w14:textId="77777777" w:rsidR="002A60A7" w:rsidRPr="00A62228" w:rsidRDefault="002A60A7">
      <w:pPr>
        <w:spacing w:before="60" w:after="120"/>
        <w:jc w:val="center"/>
      </w:pPr>
    </w:p>
    <w:p w14:paraId="0398EFB4" w14:textId="77777777" w:rsidR="00AB6FA6" w:rsidRPr="00A62228" w:rsidRDefault="00D26340">
      <w:pPr>
        <w:spacing w:before="60" w:after="120"/>
        <w:jc w:val="center"/>
      </w:pPr>
      <w:r>
        <w:t>Kính gửi: Ủy ban nhân dân tỉnh Lào Cai.</w:t>
      </w:r>
    </w:p>
    <w:p w14:paraId="1D307035" w14:textId="77777777" w:rsidR="002A60A7" w:rsidRPr="00A62228" w:rsidRDefault="002A60A7">
      <w:pPr>
        <w:spacing w:before="120" w:after="120"/>
        <w:ind w:firstLine="567"/>
        <w:jc w:val="both"/>
      </w:pPr>
    </w:p>
    <w:p w14:paraId="664D7459" w14:textId="77777777" w:rsidR="00AB6FA6" w:rsidRPr="00A62228" w:rsidRDefault="00D26340" w:rsidP="00EA2D24">
      <w:pPr>
        <w:spacing w:before="120"/>
        <w:ind w:firstLine="567"/>
        <w:jc w:val="both"/>
      </w:pPr>
      <w:r>
        <w:t>Cơ sở sử dụng H2SO4 và P2O5 trong dây chuyền. Thực hiện ý kiến chỉ đạo của Thường trực UBND tỉnh tại Văn bản số 312/GM-VPUBND ngày 17/6/2026, trong đó giao Sở Công Thương chủ trì rà soát, chuẩn bị các tài liệu liên quan và báo cáo tình hình triển khai các cụm công nghiệp trên địa bàn tỉnh, Sở Công Thương tổng hợp báo cáo đến ngày 18/6/2026 như sau:</w:t>
      </w:r>
    </w:p>
    <w:p w14:paraId="44756508" w14:textId="77777777" w:rsidR="00AB6FA6" w:rsidRPr="00A62228" w:rsidRDefault="00D26340" w:rsidP="00EA2D24">
      <w:pPr>
        <w:spacing w:before="120"/>
        <w:ind w:firstLine="567"/>
        <w:jc w:val="both"/>
      </w:pPr>
      <w:r>
        <w:rPr>
          <w:b/>
          <w:bCs/>
        </w:rPr>
        <w:t>I. HIỆN TRẠNG CHUNG</w:t>
      </w:r>
    </w:p>
    <w:p w14:paraId="66B1B08E" w14:textId="77777777" w:rsidR="007A3681" w:rsidRPr="007A3681" w:rsidRDefault="007A3681" w:rsidP="00EA2D24">
      <w:pPr>
        <w:spacing w:before="120"/>
        <w:ind w:firstLine="567"/>
        <w:jc w:val="both"/>
        <w:rPr>
          <w:b/>
        </w:rPr>
      </w:pPr>
      <w:r>
        <w:rPr>
          <w:b/>
        </w:rPr>
        <w:t>1. Tổng quan chung</w:t>
      </w:r>
    </w:p>
    <w:p w14:paraId="49CF30D2" w14:textId="3A8EAD8E" w:rsidR="007A3681" w:rsidRPr="00C36E59" w:rsidRDefault="007A3681" w:rsidP="00EA2D24">
      <w:pPr>
        <w:spacing w:before="120"/>
        <w:ind w:firstLine="567"/>
        <w:jc w:val="both"/>
      </w:pPr>
      <w:r>
        <w:t xml:space="preserve">Theo Quyết định số 525/QĐ-UBND ngày 25/02/2026 của UBND tỉnh Lào Cai phê duyệt điều chỉnh Quy hoạch tỉnh Lào Cai thời kỳ 2021 - 2030, tầm nhìn đến năm 2050, trên địa bàn tỉnh đến năm 2030 hình thành 56 cụm công nghiệp với tổng diện tích 3.052,81 ha; Trong đó: </w:t>
      </w:r>
    </w:p>
    <w:p w14:paraId="2C90BE15" w14:textId="7FD73C57" w:rsidR="00697948" w:rsidRDefault="007A3681" w:rsidP="00EA2D24">
      <w:pPr>
        <w:spacing w:before="120"/>
        <w:ind w:firstLine="567"/>
        <w:jc w:val="both"/>
      </w:pPr>
      <w:r>
        <w:rPr>
          <w:i/>
        </w:rPr>
        <w:t>a) Đã phê duyệt quy hoạch chi tiết:</w:t>
      </w:r>
      <w:r>
        <w:t xml:space="preserve"> 23 cụm công nghiệp (trong đó 13 CCN đã có Quyết định thành lập) với tổng diện tích 903,78 ha; trong đó diện tích đất công nghiệp 650,32 ha chiếm 72%; đã cho thuê 188,75 ha; tỷ lệ lấp đầy bình quân đạt 29,0% (diện tích đất công nghiệp đã cho thuê trên tổng diện tích đất công nghiệp). Tại các cụm công nghiệp trên hiện có 234 dự án, cơ sở sản xuất thứ cấp, trong đó: 199 dự án, cơ sở đang hoạt động; 18 dự án đang triển khai đầu tư; 17 dự án đang dừng hoạt động. Tổng kinh phí đã đầu tư hạ tầng kỹ thuật tại các cụm công nghiệp bằng nguồn vốn ngân sách nhà nước là 332,01 tỷ đồng.</w:t>
      </w:r>
    </w:p>
    <w:p w14:paraId="47D904A5" w14:textId="77777777" w:rsidR="00FB1D42" w:rsidRPr="00697948" w:rsidRDefault="007A3681" w:rsidP="00EA2D24">
      <w:pPr>
        <w:spacing w:before="120"/>
        <w:ind w:firstLine="567"/>
        <w:jc w:val="both"/>
        <w:rPr>
          <w:spacing w:val="-2"/>
        </w:rPr>
      </w:pPr>
      <w:r>
        <w:rPr>
          <w:i/>
          <w:spacing w:val="-2"/>
        </w:rPr>
        <w:t>b) Hiện đang xúc tiến đầu tư</w:t>
      </w:r>
      <w:r>
        <w:rPr>
          <w:spacing w:val="-2"/>
        </w:rPr>
        <w:t>: 37 cụm công nghiệp với tổng diện tích 2.029,4ha (Trong đó có 05 CCN đã có hồ sơ đề xuất thành lập, đang trong quá trình thẩm định: Châu Quế, Yên Hợp 2, Mông Sơn, Tân Nguyên, Bảo Hưng 2; 05 CCN đã có nhà đầu tư liên hệ với xã và Sở Công Thương nghiên cứu khảo sát: Phú Thịnh 4, Phú Thịnh 5, Yên Hợp 1, Gia Hội, Phong Hải; 27 CCN tiếp tục xúc tiến đầu tư).</w:t>
      </w:r>
    </w:p>
    <w:p w14:paraId="6B93FFB0" w14:textId="5DDB5C3E" w:rsidR="007A3681" w:rsidRPr="00C36E59" w:rsidRDefault="007A3681" w:rsidP="00EA2D24">
      <w:pPr>
        <w:spacing w:before="120"/>
        <w:ind w:firstLine="567"/>
        <w:jc w:val="both"/>
      </w:pPr>
      <w:r>
        <w:rPr>
          <w:i/>
        </w:rPr>
        <w:t>c) Rút khỏi quy hoạch:</w:t>
      </w:r>
      <w:r>
        <w:t xml:space="preserve"> 04 cụm công nghiệp với tổng diện tích 62ha (Đông Phố Mới - 3,5ha; Sơn Mãn - 7,5ha; Đầm Hồng - 16ha; Tây Cầu Mậu A - 35ha).</w:t>
      </w:r>
    </w:p>
    <w:p w14:paraId="27C4E34C" w14:textId="77777777" w:rsidR="007A3681" w:rsidRPr="007A3681" w:rsidRDefault="007A3681" w:rsidP="00EA2D24">
      <w:pPr>
        <w:spacing w:before="120"/>
        <w:ind w:firstLine="567"/>
        <w:jc w:val="both"/>
        <w:rPr>
          <w:b/>
          <w:spacing w:val="-4"/>
        </w:rPr>
      </w:pPr>
      <w:r>
        <w:rPr>
          <w:b/>
          <w:spacing w:val="-4"/>
        </w:rPr>
        <w:t>2. Hiện trạng các CCN đang hoạt động</w:t>
      </w:r>
    </w:p>
    <w:p w14:paraId="4750A4DD" w14:textId="77777777" w:rsidR="00AB6FA6" w:rsidRPr="00A62228" w:rsidRDefault="00D82109" w:rsidP="00EA2D24">
      <w:pPr>
        <w:spacing w:before="120"/>
        <w:ind w:firstLine="567"/>
        <w:jc w:val="both"/>
        <w:rPr>
          <w:spacing w:val="-4"/>
        </w:rPr>
      </w:pPr>
      <w:r>
        <w:rPr>
          <w:i/>
          <w:spacing w:val="-4"/>
        </w:rPr>
        <w:t>- Về mô hình quản lý và đầu tư hạ tầng:</w:t>
      </w:r>
      <w:r>
        <w:rPr>
          <w:spacing w:val="-4"/>
        </w:rPr>
        <w:t xml:space="preserve"> 23 cụm công nghiệp đang hoạt động chia thành 02 nhóm:</w:t>
      </w:r>
    </w:p>
    <w:p w14:paraId="7BD18C58" w14:textId="664EFAB2" w:rsidR="00AB6FA6" w:rsidRPr="00A62228" w:rsidRDefault="00F12166" w:rsidP="00EA2D24">
      <w:pPr>
        <w:spacing w:before="120"/>
        <w:ind w:firstLine="567"/>
        <w:jc w:val="both"/>
      </w:pPr>
      <w:r>
        <w:rPr>
          <w:i/>
        </w:rPr>
        <w:lastRenderedPageBreak/>
        <w:t>a) Nhóm 1:</w:t>
      </w:r>
      <w:r>
        <w:t xml:space="preserve"> 16 cụm công nghiệp do UBND cấp xã, phường quản lý, hạ tầng được đầu tư từ ngân sách nhà nước nhưng chưa đồng bộ (có 10 cụm chưa có quyết định thành lập theo quy định hiện hành, Sở Công Thương đang rà soát, hướng dẫn các xã, phường xử lý theo quy định tại Nghị định số 32/2024/NĐ-CP</w:t>
      </w:r>
      <w:r>
        <w:rPr>
          <w:rStyle w:val="FootnoteReference"/>
          <w:bCs/>
          <w:color w:val="000000" w:themeColor="text1"/>
          <w:spacing w:val="-2"/>
        </w:rPr>
        <w:footnoteReference w:id="1"/>
      </w:r>
      <w:r>
        <w:t>); một số cụm có tỷ lệ lấp đầy cao như Đầm Hồng, Bắc Duyên Hải, Đông Phố Mới, Sơn Mãn (100%), Bắc Văn Yên (88,05%), Thịnh Hưng (87,75%), Âu Lâu (86,83%).</w:t>
      </w:r>
    </w:p>
    <w:p w14:paraId="310218E9" w14:textId="562C2934" w:rsidR="00AB6FA6" w:rsidRPr="00A62228" w:rsidRDefault="00F12166" w:rsidP="00EA2D24">
      <w:pPr>
        <w:spacing w:before="120"/>
        <w:ind w:firstLine="567"/>
        <w:jc w:val="both"/>
      </w:pPr>
      <w:r>
        <w:rPr>
          <w:i/>
        </w:rPr>
        <w:t>b) Nhóm 2:</w:t>
      </w:r>
      <w:r>
        <w:t xml:space="preserve"> 07 cụm công nghiệp do doanh nghiệp làm chủ đầu tư hạ tầng, (Minh Quân, Phú Thịnh 1, Phú Thịnh 2, Phú Thịnh 3, Y Can, Thống Nhất 1, Bảo Minh): toàn bộ đang trong giai đoạn giải phóng mặt bằng, đầu tư hạ tầng, chưa cho thuê đất công nghiệp.</w:t>
      </w:r>
    </w:p>
    <w:p w14:paraId="38826FBF" w14:textId="77359B56" w:rsidR="00AB6FA6" w:rsidRPr="007C56D5" w:rsidRDefault="00D26340" w:rsidP="00EA2D24">
      <w:pPr>
        <w:spacing w:before="120"/>
        <w:ind w:firstLine="567"/>
        <w:jc w:val="center"/>
        <w:rPr>
          <w:i/>
        </w:rPr>
      </w:pPr>
      <w:r>
        <w:t xml:space="preserve">Chi tiết tiến độ, khó khăn, vướng mắc và giải pháp của từng cụm công nghiệp </w:t>
      </w:r>
      <w:r>
        <w:rPr>
          <w:i/>
        </w:rPr>
        <w:t>(tại Phụ lục 1 gửi kèm).</w:t>
      </w:r>
    </w:p>
    <w:p w14:paraId="7F05C8B3" w14:textId="77777777" w:rsidR="00AB6FA6" w:rsidRPr="00A62228" w:rsidRDefault="00D26340" w:rsidP="00EA2D24">
      <w:pPr>
        <w:spacing w:before="120"/>
        <w:ind w:firstLine="567"/>
        <w:jc w:val="both"/>
      </w:pPr>
      <w:r>
        <w:rPr>
          <w:b/>
          <w:bCs/>
        </w:rPr>
        <w:t>II. TIẾN ĐỘ TRIỂN KHAI CÁC CỤM CÔNG NGHIỆP DO DOANH NGHIỆP CHỦ ĐẦU TƯ HẠ TẦNG (07 CỤM)</w:t>
      </w:r>
    </w:p>
    <w:p w14:paraId="1BF184D3" w14:textId="0F7698DE" w:rsidR="00AB6FA6" w:rsidRPr="00A62228" w:rsidRDefault="00D82109" w:rsidP="00EA2D24">
      <w:pPr>
        <w:spacing w:before="120"/>
        <w:ind w:firstLine="567"/>
        <w:jc w:val="both"/>
      </w:pPr>
      <w:r>
        <w:rPr>
          <w:i/>
        </w:rPr>
        <w:t>1. Cụm công nghiệp Thống Nhất 1:</w:t>
      </w:r>
      <w:r>
        <w:t xml:space="preserve"> Chủ đầu tư - Công ty cổ phần Đầu tư và Phát triển Công nghiệp Lào Cai; diện tích 74,97ha, đã hoàn thành giải phóng mặt bằng; khởi công ngày 07/5/2026, là cụm công nghiệp đầu tiên do doanh nghiệp đầu tư hạ tầng được khởi công trên địa bàn tỉnh.</w:t>
      </w:r>
    </w:p>
    <w:p w14:paraId="1B8147A1" w14:textId="45DDF786" w:rsidR="00AB6FA6" w:rsidRPr="00A62228" w:rsidRDefault="00D82109" w:rsidP="00EA2D24">
      <w:pPr>
        <w:spacing w:before="120"/>
        <w:ind w:firstLine="567"/>
        <w:jc w:val="both"/>
      </w:pPr>
      <w:r>
        <w:rPr>
          <w:i/>
        </w:rPr>
        <w:t>2. Cụm công nghiệp Minh Quân:</w:t>
      </w:r>
      <w:r>
        <w:t xml:space="preserve"> Chủ đầu tư - Công ty TNHH MTV Hạ tầng công nghiệp Bảo Hưng; diện tích 75ha; đã hoàn thành đo đạc bản đồ thu hồi trên toàn bộ diện tích, hoàn thành hồ sơ thu hồi đất giai đoạn 1 (9,5 ha) và giải phóng mặt bằng 4,3 ha. Sở Công Thương đã trình UBND tỉnh hồ sơ điều chỉnh địa điểm và tiến độ thực hiện dự án (Báo cáo thẩm định số 2257/BC-SCT ngày 23/4/2026).</w:t>
      </w:r>
    </w:p>
    <w:p w14:paraId="49A5AF13" w14:textId="0FB8D78B" w:rsidR="00AB6FA6" w:rsidRDefault="00D26340" w:rsidP="00EA2D24">
      <w:pPr>
        <w:spacing w:before="120"/>
        <w:ind w:firstLine="567"/>
        <w:jc w:val="both"/>
      </w:pPr>
      <w:r>
        <w:rPr>
          <w:i/>
          <w:iCs/>
        </w:rPr>
        <w:t>3. Cụm công nghiệp Phú Thịnh 1:</w:t>
      </w:r>
      <w:r>
        <w:t xml:space="preserve"> Chủ đầu tư - Liên danh Công ty cổ phần Tập đoàn Đông Đô - Công ty cổ phần Đầu tư xây dựng số 9 Bắc Giang; diện tích 75ha; đã thống kê, kiểm đếm 59/76 hộ; chi trả kinh phí bồi thường, hỗ trợ và tái định cư cho 18/76 hộ; giải phóng mặt bằng 18ha; đang xử lý phần diện tích chồng lấn giữa hộ gia đình với Công ty chè Văn Hưng và Trung tâm Phát triển quỹ đất.</w:t>
      </w:r>
    </w:p>
    <w:p w14:paraId="743A3F98" w14:textId="076BF98D" w:rsidR="00697948" w:rsidRPr="00EA2D24" w:rsidRDefault="00D26340" w:rsidP="00EA2D24">
      <w:pPr>
        <w:spacing w:before="120"/>
        <w:ind w:firstLine="567"/>
        <w:jc w:val="both"/>
        <w:rPr>
          <w:spacing w:val="6"/>
        </w:rPr>
      </w:pPr>
      <w:r>
        <w:rPr>
          <w:i/>
          <w:iCs/>
          <w:spacing w:val="6"/>
        </w:rPr>
        <w:t>4. Cụm công nghiệp Phú Thịnh 2:</w:t>
      </w:r>
      <w:r>
        <w:rPr>
          <w:spacing w:val="6"/>
        </w:rPr>
        <w:t xml:space="preserve"> Chủ đầu tư - Công ty TNHH Lâm nghiệp 888 Yên Bái; diện tích 75ha; đã thống kê, kiểm đếm 90/90 hộ; chi trả tiền bồi thường 54,2 tỷ đồng; giải phóng mặt bằng 58,32 ha; đang xử lý phần diện tích chồng lấn giữa hộ gia đình với Công ty chè Văn Hưng và Trung tâm Phát triển quỹ đất.</w:t>
      </w:r>
    </w:p>
    <w:p w14:paraId="79A6A64C" w14:textId="2DF9E108" w:rsidR="00AB6FA6" w:rsidRPr="00A62228" w:rsidRDefault="00D26340" w:rsidP="00EA2D24">
      <w:pPr>
        <w:spacing w:before="120"/>
        <w:ind w:firstLine="567"/>
        <w:jc w:val="both"/>
      </w:pPr>
      <w:r>
        <w:rPr>
          <w:i/>
          <w:iCs/>
        </w:rPr>
        <w:t>5. Cụm công nghiệp Phú Thịnh 3:</w:t>
      </w:r>
      <w:r>
        <w:t xml:space="preserve"> Chủ đầu tư - Công ty cổ phần Công nghiệp EUP; diện tích 75ha; đã thống kê, kiểm đếm 45ha, giải phóng mặt bằng 24ha, dự kiến khởi công trong tháng 7/2026; đang xử lý phần diện tích chồng lấn giữa hộ gia đình với Công ty chè Văn Hưng và Trung tâm Phát triển quỹ đất.</w:t>
      </w:r>
    </w:p>
    <w:p w14:paraId="0946AA06" w14:textId="2A054A44" w:rsidR="00AB6FA6" w:rsidRPr="00D708B8" w:rsidRDefault="00D26340" w:rsidP="00EA2D24">
      <w:pPr>
        <w:spacing w:before="120"/>
        <w:ind w:firstLine="567"/>
        <w:jc w:val="both"/>
        <w:rPr>
          <w:spacing w:val="4"/>
        </w:rPr>
      </w:pPr>
      <w:r>
        <w:rPr>
          <w:i/>
          <w:iCs/>
          <w:spacing w:val="4"/>
        </w:rPr>
        <w:lastRenderedPageBreak/>
        <w:t>6. Cụm công nghiệp Y Can:</w:t>
      </w:r>
      <w:r>
        <w:rPr>
          <w:spacing w:val="4"/>
        </w:rPr>
        <w:t xml:space="preserve"> Chủ đầu tư - Công ty cổ phần Luyện kim hóa chất Tây Bắc; diện tích 75ha; đã thống kê, kiểm đếm, giải phóng mặt bằng khoảng 20ha.</w:t>
      </w:r>
    </w:p>
    <w:p w14:paraId="76F557C2" w14:textId="32C0BEDD" w:rsidR="00AB6FA6" w:rsidRPr="00A62228" w:rsidRDefault="00D26340" w:rsidP="00EA2D24">
      <w:pPr>
        <w:spacing w:before="120"/>
        <w:ind w:firstLine="567"/>
        <w:jc w:val="both"/>
      </w:pPr>
      <w:r>
        <w:rPr>
          <w:i/>
          <w:iCs/>
        </w:rPr>
        <w:t>7. Cụm công nghiệp Bảo Minh:</w:t>
      </w:r>
      <w:r>
        <w:t xml:space="preserve"> Chủ đầu tư - Công ty cổ phần Đầu tư Trung Chính Bảo Minh; diện tích 60ha: đã thống kê, kiểm đếm, giải phóng mặt bằng khoảng 10ha.</w:t>
      </w:r>
    </w:p>
    <w:p w14:paraId="3D34946E" w14:textId="77777777" w:rsidR="00AB6FA6" w:rsidRPr="00A62228" w:rsidRDefault="00D26340" w:rsidP="00EA2D24">
      <w:pPr>
        <w:spacing w:before="120"/>
        <w:ind w:firstLine="567"/>
        <w:jc w:val="both"/>
      </w:pPr>
      <w:r>
        <w:rPr>
          <w:b/>
          <w:bCs/>
        </w:rPr>
        <w:t>III. CÔNG TÁC THÀNH LẬP MỚI CỤM CÔNG NGHIỆP</w:t>
      </w:r>
    </w:p>
    <w:p w14:paraId="252F099E" w14:textId="77777777" w:rsidR="00AB6FA6" w:rsidRPr="00A62228" w:rsidRDefault="00D26340" w:rsidP="00EA2D24">
      <w:pPr>
        <w:spacing w:before="120"/>
        <w:ind w:firstLine="567"/>
        <w:jc w:val="both"/>
      </w:pPr>
      <w:r>
        <w:t>Thực hiện Nghị quyết số 34-NQ/TU ngày 27/12/2025 của Ban Thường vụ Tỉnh ủy và Kế hoạch số 134/KH-UBND ngày 26/3/2026 của UBND tỉnh, Sở Công Thương đang tập trung hướng dẫn, thẩm định hồ sơ thành lập mới cụm công nghiệp do doanh nghiệp làm chủ đầu tư hạ tầng. Đến nay có 05 cụm công nghiệp đã có nhà đầu tư đề xuất và đang hoàn thiện hồ sơ đề nghị thành lập, gồm:</w:t>
      </w:r>
    </w:p>
    <w:p w14:paraId="1890BB15" w14:textId="6F5CB795" w:rsidR="00AB6FA6" w:rsidRPr="00D82109" w:rsidRDefault="00D82109" w:rsidP="00EA2D24">
      <w:pPr>
        <w:spacing w:before="120"/>
        <w:ind w:firstLine="567"/>
        <w:jc w:val="both"/>
        <w:rPr>
          <w:color w:val="FF0000"/>
        </w:rPr>
      </w:pPr>
      <w:r>
        <w:rPr>
          <w:i/>
          <w:iCs/>
        </w:rPr>
        <w:t>1. Cụm công nghiệp Châu Quế:</w:t>
      </w:r>
      <w:r>
        <w:t xml:space="preserve"> (xã Châu Quế, 75 ha; do Công ty cổ phần Thịnh Vượng Long đề xuất): Sở Công Thương đã xin ý kiến các sở, ngành đối với hồ sơ đề nghị thành lập tại Văn bản số 2694/STC-CN ngày 14/5/2026; thực hiện các thủ tục lựa chọn chủ đầu tư, trình UBND tỉnh quyết định thành lập trong tháng 7 năm 2026.</w:t>
      </w:r>
    </w:p>
    <w:p w14:paraId="0365CF74" w14:textId="0A3FB497" w:rsidR="00AB6FA6" w:rsidRPr="00D708B8" w:rsidRDefault="00D26340" w:rsidP="00EA2D24">
      <w:pPr>
        <w:spacing w:before="120"/>
        <w:ind w:firstLine="567"/>
        <w:jc w:val="both"/>
        <w:rPr>
          <w:spacing w:val="4"/>
        </w:rPr>
      </w:pPr>
      <w:r>
        <w:rPr>
          <w:i/>
          <w:iCs/>
          <w:spacing w:val="4"/>
        </w:rPr>
        <w:t>2. Cụm công nghiệp Yên Hợp 2:</w:t>
      </w:r>
      <w:r>
        <w:rPr>
          <w:spacing w:val="4"/>
        </w:rPr>
        <w:t xml:space="preserve"> (xã Xuân Ái, 75ha; do Công ty cổ phần PH Green đề xuất): Sở Công Thương đã xin ý kiến các sở, ngành đối với hồ sơ đề nghị thành lập tại Văn bản số 2695/STC-CN ngày 14/5/2026; thực hiện các thủ tục lựa chọn chủ đầu tư, trình UBND tỉnh quyết định thành lập trong tháng 7 năm 2026.</w:t>
      </w:r>
    </w:p>
    <w:p w14:paraId="7434AC03" w14:textId="3729F3DB" w:rsidR="000E03F9" w:rsidRPr="00A62228" w:rsidRDefault="000E03F9" w:rsidP="00EA2D24">
      <w:pPr>
        <w:spacing w:before="120"/>
        <w:ind w:firstLine="567"/>
        <w:jc w:val="both"/>
      </w:pPr>
      <w:r>
        <w:rPr>
          <w:i/>
          <w:iCs/>
        </w:rPr>
        <w:t>3. Cụm công nghiệp Tân Nguyên:</w:t>
      </w:r>
      <w:r>
        <w:t xml:space="preserve"> (xã Bảo Ái, 55 ha; do Công ty TNHH Sản xuất và Thương mại 186 Yên Bái đề xuất): Sở Công Thương đã xin ý kiến các sở, ngành đối với hồ sơ đề nghị thành lập tại Văn bản số 3433/SCT-CN ngày 12/6/2026; thực hiện các thủ tục lựa chọn chủ đầu tư, trình UBND tỉnh quyết định thành lập trong tháng 8 năm 2026.</w:t>
      </w:r>
    </w:p>
    <w:p w14:paraId="73D438CE" w14:textId="71A75B33" w:rsidR="00063726" w:rsidRPr="00D82109" w:rsidRDefault="000E03F9" w:rsidP="00EA2D24">
      <w:pPr>
        <w:spacing w:before="120"/>
        <w:ind w:firstLine="567"/>
        <w:jc w:val="both"/>
        <w:rPr>
          <w:color w:val="FF0000"/>
        </w:rPr>
      </w:pPr>
      <w:r>
        <w:rPr>
          <w:i/>
          <w:iCs/>
        </w:rPr>
        <w:t>4. Cụm công nghiệp Mông Sơn:</w:t>
      </w:r>
      <w:r>
        <w:t xml:space="preserve"> (xã Bảo Ái, 50 ha; do Công ty cổ phần Đầu tư Xây dựng Hạ tầng CRC): Hiện UBND xã đang thông báo tiếp nhận hồ sơ trên thông tin đại chúng theo quy định tại Nghị định số 32/2024/NĐ-CP (Thông báo số 99/TB-UBND ngày 02/6/2026); thực hiện các thủ tục lựa chọn chủ đầu tư, trình UBND tỉnh quyết định thành lập trong tháng 9 năm 2026.</w:t>
      </w:r>
    </w:p>
    <w:p w14:paraId="60F6F012" w14:textId="2D8429A0" w:rsidR="00AB6FA6" w:rsidRPr="00A62228" w:rsidRDefault="00D26340" w:rsidP="00EA2D24">
      <w:pPr>
        <w:spacing w:before="120"/>
        <w:ind w:firstLine="567"/>
        <w:jc w:val="both"/>
      </w:pPr>
      <w:r>
        <w:rPr>
          <w:i/>
        </w:rPr>
        <w:t xml:space="preserve">5. Cụm công nghiệp Bảo Hưng 2:</w:t>
      </w:r>
      <w:r>
        <w:t xml:space="preserve"> (phường Âu Lâu, 50 ha; Công ty cổ phần Công nghiệp EUP): đã nộp hồ sơ đề nghị thành lập, đã xin ý kiến các sở, ban, ngành và địa phương. Tuy nhiên, hồ sơ đang vướng mắc do chồng lấn ranh giới với Dự án đầu tư xây dựng Nhà máy chế biến thạch anh Vietquartz Yên Bái; UBND tỉnh đã giao Sở Tài chính chủ trì, phối hợp với Sở Công Thương và các sở, ngành liên quan rà soát, giải quyết (Phiếu chuyển số 227/PC-VPUBND ngày 12/3/2026 và Văn bản số 6073/UBND-KT ngày 14/6/2026).</w:t>
      </w:r>
    </w:p>
    <w:p w14:paraId="7C64DBC5" w14:textId="77777777" w:rsidR="00AB6FA6" w:rsidRPr="007C56D5" w:rsidRDefault="00D26340" w:rsidP="00EA2D24">
      <w:pPr>
        <w:spacing w:before="120"/>
        <w:ind w:firstLine="567"/>
        <w:jc w:val="both"/>
        <w:rPr>
          <w:i/>
        </w:rPr>
      </w:pPr>
      <w:r>
        <w:t xml:space="preserve">Chi tiết tiến độ, khó khăn, vướng mắc và giải pháp của 05 cụm công nghiệp </w:t>
      </w:r>
      <w:r>
        <w:rPr>
          <w:i/>
        </w:rPr>
        <w:t>(tại mục I Phụ lục 2 gửi kèm).</w:t>
      </w:r>
    </w:p>
    <w:p w14:paraId="445010B9" w14:textId="77777777" w:rsidR="00AB6FA6" w:rsidRPr="00A62228" w:rsidRDefault="00D26340" w:rsidP="00EA2D24">
      <w:pPr>
        <w:spacing w:before="120"/>
        <w:ind w:firstLine="567"/>
        <w:jc w:val="both"/>
      </w:pPr>
      <w:r>
        <w:rPr>
          <w:b/>
          <w:bCs/>
        </w:rPr>
        <w:lastRenderedPageBreak/>
        <w:t>IV. CỤM CÔNG NGHIỆP ĐÃ CÓ NHÀ ĐẦU TƯ ĐỀ XUẤT, SỞ ĐANG HƯỚNG DẪN HOÀN THIỆN HỒ SƠ</w:t>
      </w:r>
    </w:p>
    <w:p w14:paraId="4E9E624C" w14:textId="672BCCEF" w:rsidR="00AB6FA6" w:rsidRPr="00A62228" w:rsidRDefault="008202F7" w:rsidP="00EA2D24">
      <w:pPr>
        <w:spacing w:before="120"/>
        <w:ind w:firstLine="567"/>
        <w:jc w:val="both"/>
      </w:pPr>
      <w:r>
        <w:t>Hiện có 05 cụm công nghiệp đã có nhà đầu tư quan tâm, đang nghiên cứu, khảo sát (tổng diện tích 338 ha, tổng mức đầu tư dự kiến khoảng 4.056 tỷ đồng), cụ thể:</w:t>
      </w:r>
    </w:p>
    <w:p w14:paraId="2D2DD653" w14:textId="4AB1EA6D" w:rsidR="008202F7" w:rsidRDefault="00D26340" w:rsidP="00EA2D24">
      <w:pPr>
        <w:spacing w:before="120"/>
        <w:ind w:firstLine="567"/>
        <w:jc w:val="both"/>
      </w:pPr>
      <w:r>
        <w:rPr>
          <w:i/>
          <w:iCs/>
        </w:rPr>
        <w:t xml:space="preserve">1. Cụm công nghiệp Phú Thịnh 4: </w:t>
      </w:r>
      <w:r>
        <w:t>thuộc phường Văn Phú và xã Yên Bình, diện tích 75ha; Nhà đầu tư quan tâm: Công ty cổ phần Đầu tư phát triển Công nghiệp Hòa Bình.</w:t>
      </w:r>
    </w:p>
    <w:p w14:paraId="52840A63" w14:textId="60F8F247" w:rsidR="00AB47FA" w:rsidRDefault="00DC4FFD" w:rsidP="00EA2D24">
      <w:pPr>
        <w:spacing w:before="120"/>
        <w:ind w:firstLine="567"/>
        <w:jc w:val="both"/>
      </w:pPr>
      <w:r>
        <w:rPr>
          <w:i/>
          <w:iCs/>
        </w:rPr>
        <w:t xml:space="preserve">2. Cụm công nghiệp Phú Thịnh 5: </w:t>
      </w:r>
      <w:r>
        <w:t>thuộc phường Văn Phú, diện tích 75ha; Nhà đầu tư quan tâm: Công ty cổ phần Phát triển STN.</w:t>
      </w:r>
    </w:p>
    <w:p w14:paraId="2E8F68CF" w14:textId="697C0335" w:rsidR="00AB6FA6" w:rsidRPr="00A62228" w:rsidRDefault="00D26340" w:rsidP="00EA2D24">
      <w:pPr>
        <w:spacing w:before="120"/>
        <w:ind w:firstLine="567"/>
        <w:jc w:val="both"/>
        <w:rPr>
          <w:spacing w:val="-6"/>
        </w:rPr>
      </w:pPr>
      <w:r>
        <w:rPr>
          <w:i/>
          <w:iCs/>
          <w:spacing w:val="-6"/>
        </w:rPr>
        <w:t xml:space="preserve">3. Cụm công nghiệp Yên Hợp 1: </w:t>
      </w:r>
      <w:r>
        <w:t xml:space="preserve">thuộc </w:t>
      </w:r>
      <w:r>
        <w:rPr>
          <w:spacing w:val="-6"/>
        </w:rPr>
        <w:t xml:space="preserve">xã Xuân Ái, diện tích 63ha; </w:t>
      </w:r>
      <w:r>
        <w:t xml:space="preserve">Nhà đầu tư quan tâm: </w:t>
      </w:r>
      <w:r>
        <w:rPr>
          <w:spacing w:val="-6"/>
        </w:rPr>
        <w:t>Công ty cổ phần Tập đoàn đầu tư S.VN.</w:t>
      </w:r>
    </w:p>
    <w:p w14:paraId="4EB495CE" w14:textId="55940948" w:rsidR="00AB6FA6" w:rsidRPr="00A62228" w:rsidRDefault="007F21D3" w:rsidP="00EA2D24">
      <w:pPr>
        <w:spacing w:before="120"/>
        <w:ind w:firstLine="567"/>
        <w:jc w:val="both"/>
      </w:pPr>
      <w:r>
        <w:rPr>
          <w:i/>
          <w:iCs/>
        </w:rPr>
        <w:t>4. Cụm công nghiệp Gia Hội:</w:t>
      </w:r>
      <w:r>
        <w:t xml:space="preserve"> thuộc xã Gia Hội, diện tích 50ha; Nhà đầu tư quan tâm: Công ty cổ phần Tập đoàn PSD Grup.</w:t>
      </w:r>
    </w:p>
    <w:p w14:paraId="00E3DA0E" w14:textId="02E99CE2" w:rsidR="007F21D3" w:rsidRPr="008202F7" w:rsidRDefault="007F21D3" w:rsidP="00EA2D24">
      <w:pPr>
        <w:spacing w:before="120"/>
        <w:ind w:firstLine="567"/>
        <w:jc w:val="both"/>
        <w:rPr>
          <w:color w:val="FF0000"/>
        </w:rPr>
      </w:pPr>
      <w:r>
        <w:rPr>
          <w:i/>
          <w:iCs/>
        </w:rPr>
        <w:t xml:space="preserve">5. Cụm công nghiệp Phong Hải: </w:t>
      </w:r>
      <w:r>
        <w:t>thuộc xã Phong Hải, diện tích 75ha; Nhà đầu tư quan tâm: Công ty cổ phần LamSen Holdings.</w:t>
      </w:r>
    </w:p>
    <w:p w14:paraId="4030F2E0" w14:textId="77777777" w:rsidR="00AB6FA6" w:rsidRPr="00A62228" w:rsidRDefault="00D26340" w:rsidP="00EA2D24">
      <w:pPr>
        <w:spacing w:before="120"/>
        <w:ind w:firstLine="567"/>
        <w:jc w:val="both"/>
      </w:pPr>
      <w:r>
        <w:rPr>
          <w:b/>
          <w:bCs/>
        </w:rPr>
        <w:t>V. DANH MỤC CỤM CÔNG NGHIỆP TIẾP TỤC THU HÚT NHÀ ĐẦU TƯ HẠ TẦNG GIAI ĐOẠN 2026-2030</w:t>
      </w:r>
    </w:p>
    <w:p w14:paraId="30E24029" w14:textId="77777777" w:rsidR="008202F7" w:rsidRDefault="008202F7" w:rsidP="00EA2D24">
      <w:pPr>
        <w:spacing w:before="120"/>
        <w:ind w:firstLine="567"/>
        <w:jc w:val="both"/>
      </w:pPr>
      <w:r>
        <w:t>Trên cơ sở Quyết định số 1382/QĐ-UBND ngày 23/4/2026 của Ủy ban nhân dân tỉnh về việc phê duyệt Danh mục dự án thu hút đầu tư trên địa bàn tỉnh Lào Cai năm 2026 - 2030:</w:t>
      </w:r>
    </w:p>
    <w:p w14:paraId="72C44074" w14:textId="5310063F" w:rsidR="008202F7" w:rsidRDefault="00D26340" w:rsidP="00EA2D24">
      <w:pPr>
        <w:spacing w:before="120"/>
        <w:ind w:firstLine="567"/>
        <w:jc w:val="both"/>
      </w:pPr>
      <w:r>
        <w:t xml:space="preserve">Sở Công Thương tiếp tục xúc tiến đầu tư đối với 27 cụm công nghiệp, tổng diện tích khoảng 1.300 ha, tổng mức đầu tư dự kiến khoảng 15.700 tỷ đồng </w:t>
      </w:r>
    </w:p>
    <w:p w14:paraId="6DE9A0FE" w14:textId="77777777" w:rsidR="00AB6FA6" w:rsidRPr="007C56D5" w:rsidRDefault="00D26340" w:rsidP="00EA2D24">
      <w:pPr>
        <w:spacing w:before="120"/>
        <w:ind w:firstLine="567"/>
        <w:jc w:val="center"/>
        <w:rPr>
          <w:i/>
        </w:rPr>
      </w:pPr>
      <w:r>
        <w:rPr>
          <w:i/>
        </w:rPr>
        <w:t>(chi tiết tại mục III Phụ lục 2 gửi kèm).</w:t>
      </w:r>
    </w:p>
    <w:p w14:paraId="36D21E0B" w14:textId="77777777" w:rsidR="00AB6FA6" w:rsidRPr="00A62228" w:rsidRDefault="00D26340" w:rsidP="00EA2D24">
      <w:pPr>
        <w:spacing w:before="120"/>
        <w:ind w:firstLine="567"/>
        <w:jc w:val="both"/>
      </w:pPr>
      <w:r>
        <w:rPr>
          <w:b/>
          <w:bCs/>
        </w:rPr>
        <w:t>VI. KHÓ KHĂN, VƯỚNG MẮC</w:t>
      </w:r>
    </w:p>
    <w:p w14:paraId="35D769E2" w14:textId="2AB0FA8A" w:rsidR="002A60A7" w:rsidRPr="008202F7" w:rsidRDefault="00D26340" w:rsidP="00EA2D24">
      <w:pPr>
        <w:spacing w:before="120"/>
        <w:ind w:firstLine="567"/>
        <w:jc w:val="both"/>
        <w:rPr>
          <w:color w:val="FF0000"/>
          <w:u w:val="single"/>
        </w:rPr>
      </w:pPr>
      <w:r>
        <w:rPr>
          <w:i/>
        </w:rPr>
        <w:t>1. Nhóm cụm công nghiệp do UBND cấp xã, phường quản lý:</w:t>
      </w:r>
      <w:r>
        <w:t xml:space="preserve"> Các cụm hình thành từ giai đoạn 2006-2017, hạ tầng kỹ thuật chưa được đầu tư đồng bộ, hầu hết chưa có hệ thống xử lý nước thải tập trung; thiếu mặt bằng sạch để thu hút dự án mới. Trong nhóm này có 10 cụm công nghiệp chưa có Quyết định thành lập; theo quy định tại Nghị định số 32/2024/NĐ-CP, các cụm này phải hoàn thiện thủ tục thành lập trước ngày 31/12/2026. Sở Công Thương đã có Công văn số 2887/SCT-CN ngày 21/5/2026 đôn đốc, hướng dẫn UBND các xã, phường giao Ban Quản lý dự án đầu tư xây dựng cấp xã hoặc Trung tâm dịch vụ tổng hợp cấp xã lập hồ sơ, gửi Sở Công Thương thẩm định, trình UBND tỉnh quyết định thành lập. </w:t>
      </w:r>
    </w:p>
    <w:p w14:paraId="2405CD6F" w14:textId="6D0EA236" w:rsidR="00544C94" w:rsidRPr="002813FC" w:rsidRDefault="00D26340" w:rsidP="00EA2D24">
      <w:pPr>
        <w:spacing w:before="120"/>
        <w:ind w:firstLine="567"/>
        <w:jc w:val="both"/>
        <w:rPr>
          <w:spacing w:val="-2"/>
        </w:rPr>
      </w:pPr>
      <w:r>
        <w:rPr>
          <w:i/>
          <w:spacing w:val="-2"/>
        </w:rPr>
        <w:t>2. Nhóm cụm công nghiệp thuộc diện di dời, rút khỏi quy hoạch:</w:t>
      </w:r>
      <w:r>
        <w:rPr>
          <w:color w:val="FF0000"/>
          <w:spacing w:val="-2"/>
        </w:rPr>
        <w:t xml:space="preserve"> </w:t>
      </w:r>
      <w:r>
        <w:rPr>
          <w:spacing w:val="-2"/>
        </w:rPr>
        <w:t>Cụm công nghiệp Đầm Hồng (16 ha, 23 dự án, tỷ lệ lấp đầy 100%) đã được đưa ra khỏi Quy hoạch tỉnh tại Quyết định số 525/QĐ-UBND ngày 25/02/2026. Sở Công Thương đã chủ trì, phối hợp với UBND phường Âu Lâu rà soát, đề xuất mở rộng cụm công nghiệp Âu Lâu lên khoảng 75ha để tiếp nhận các doanh nghiệp di dời.</w:t>
      </w:r>
    </w:p>
    <w:p w14:paraId="0DA6D5FF" w14:textId="735E95DC" w:rsidR="00AB6FA6" w:rsidRPr="00A62228" w:rsidRDefault="00544C94" w:rsidP="00EA2D24">
      <w:pPr>
        <w:spacing w:before="120"/>
        <w:ind w:firstLine="567"/>
        <w:jc w:val="both"/>
      </w:pPr>
      <w:r>
        <w:lastRenderedPageBreak/>
        <w:t>Các cụm công nghiệp: Tây Cầu Mậu A, Bắc Duyên Hải, Đông Phố Mới và Sơn Mãn đã đưa ra khỏi quy hoạch tỉnh giai đoạn 2026- 2030; (UBND phường Lào Cai đã xây dựng xong đề án di dời các cơ sở sản xuất thuộc CCN Đông Phố Mới và Sơn Mãn</w:t>
      </w:r>
      <w:r>
        <w:rPr>
          <w:color w:val="FF0000"/>
        </w:rPr>
        <w:t xml:space="preserve"> </w:t>
      </w:r>
      <w:r>
        <w:t>do nằm trong hướng tuyến đường sắt Lào Cai - Hà Nội - Hải Phòng di chuyển đến khu sản xuất công nghiệp tập trung Thống Nhất).</w:t>
      </w:r>
    </w:p>
    <w:p w14:paraId="546C53BA" w14:textId="77777777" w:rsidR="00BC2C38" w:rsidRDefault="00D26340" w:rsidP="00EA2D24">
      <w:pPr>
        <w:spacing w:before="120"/>
        <w:ind w:firstLine="567"/>
        <w:jc w:val="both"/>
        <w:rPr>
          <w:i/>
        </w:rPr>
      </w:pPr>
      <w:r>
        <w:rPr>
          <w:i/>
        </w:rPr>
        <w:t xml:space="preserve">3. Nhóm cụm công nghiệp do doanh nghiệp làm chủ đầu tư: </w:t>
      </w:r>
    </w:p>
    <w:p w14:paraId="5AD4FA55" w14:textId="504B29C1" w:rsidR="00BC2C38" w:rsidRPr="00C77809" w:rsidRDefault="00BC2C38" w:rsidP="00EA2D24">
      <w:pPr>
        <w:spacing w:before="120"/>
        <w:ind w:firstLine="567"/>
        <w:jc w:val="both"/>
      </w:pPr>
      <w:r>
        <w:t xml:space="preserve">- Tiến độ giải phóng mặt bằng còn chậm (lũy kế đến nay: CCN Phú Thịnh 1 đạt 18/75 ha; CCN Phú Thịnh 2 đạt 58/75 ha; CCN Phú Thịnh 3 đạt 24/75 ha; CCN Y Can khoảng 20/75 ha; CCN Bảo Minh đạt 10/60 ha; CCN Minh Quân 4,3 ha; nguyên nhân chủ yếu do vướng mắc về nguồn gốc đất, chồng lấn diện tích và do một số chủ đầu tư chưa thực sự quyết liệt trong phối hợp, bố trí kinh phí (điển hình là chủ đầu tư hạ tầng Cụm công nghiệp Minh Quân, dự án thành lập từ năm 2019 nhưng triển khai chậm nhiều năm). </w:t>
      </w:r>
    </w:p>
    <w:p w14:paraId="37948112" w14:textId="1FD70EEE" w:rsidR="00BC2C38" w:rsidRDefault="00BC2C38" w:rsidP="00EA2D24">
      <w:pPr>
        <w:spacing w:before="120"/>
        <w:ind w:firstLine="567"/>
        <w:jc w:val="both"/>
      </w:pPr>
      <w:r>
        <w:t xml:space="preserve">- Hạ tầng giao thông kết nối như Dự án đường trục chính Cụm công nghiệp Phú Thịnh 1,2,3 (Ban Quản lý dự án đầu tư xây dựng số 1 làm chủ đầu tư) triển khai chậm, do vướng mắc trong bồi thường, giải phóng mặt bằng đối với diện tích, tài sản trên đất có nguồn gốc do Công ty Cổ phần chè Văn Hưng quản lý và việc bố trí vốn còn khó khăn. </w:t>
      </w:r>
    </w:p>
    <w:p w14:paraId="5728627C" w14:textId="60FCED24" w:rsidR="00BC2C38" w:rsidRDefault="00BC2C38" w:rsidP="00EA2D24">
      <w:pPr>
        <w:spacing w:before="120"/>
        <w:ind w:firstLine="567"/>
        <w:jc w:val="both"/>
        <w:rPr>
          <w:color w:val="FF0000"/>
        </w:rPr>
      </w:pPr>
      <w:r>
        <w:t xml:space="preserve">- Tuyến đường kết nối từ nút giao IC18 đến Cụm công nghiệp Thống Nhất 1 đã được phê duyệt chủ trương đầu tư tại Quyết định số 1955/QĐ-UBND ngày 19/6/2025 của UBND tỉnh, tổng vốn đầu tư 210 tỷ đồng, chiều dài khoảng 2,6 km; đến nay đang trong giai đoạn thẩm định, triển khai chậm. </w:t>
      </w:r>
    </w:p>
    <w:p w14:paraId="7D6CD917" w14:textId="4E81E62E" w:rsidR="00AB6FA6" w:rsidRPr="00A62228" w:rsidRDefault="00D26340" w:rsidP="00EA2D24">
      <w:pPr>
        <w:spacing w:before="120"/>
        <w:ind w:firstLine="567"/>
        <w:jc w:val="both"/>
      </w:pPr>
      <w:r>
        <w:rPr>
          <w:i/>
        </w:rPr>
        <w:t xml:space="preserve">4. Vướng mắc về xử lý tài sản trên đất tại các cụm công nghiệp Phú Thịnh 1, Phú Thịnh 2, Phú Thịnh 3 và đường trục chính cụm công nghiệp:</w:t>
      </w:r>
      <w:r>
        <w:t xml:space="preserve"> việc bồi thường, giải phóng mặt bằng đối với các trường hợp sử dụng đất, tài sản trên đất có nguồn gốc do Công ty cổ phần chè Văn Hưng quản lý chưa được giải quyết dứt điểm. Thông báo số 67/TB-VPUBND ngày 15/12/2025 của Văn phòng UBND tỉnh, giao Sở Nông nghiệp và Môi trường chủ trì, hướng dẫn UBND phường Văn Phú và UBND xã Yên Bình thống nhất phương án xử lý; Sở Nông nghiệp và Môi trường đã có Văn bản số 1918/SNNMT-QLĐĐ ngày 19/3/2026 và văn bản đôn đốc, song đến nay phương án xử lý vẫn chưa được tổng hợp, hoàn thành để báo cáo UBND tỉnh, ảnh hưởng đến tiến độ giải phóng mặt bằng của 03 cụm công nghiệp Phú Thịnh và đường trục chính cụm công nghiệp.</w:t>
      </w:r>
    </w:p>
    <w:p w14:paraId="53D13FD7" w14:textId="06AC1004" w:rsidR="00AB6FA6" w:rsidRPr="00A62228" w:rsidRDefault="00D26340" w:rsidP="00EA2D24">
      <w:pPr>
        <w:spacing w:before="120"/>
        <w:ind w:firstLine="567"/>
        <w:jc w:val="both"/>
        <w:rPr>
          <w:spacing w:val="2"/>
        </w:rPr>
      </w:pPr>
      <w:r>
        <w:rPr>
          <w:i/>
          <w:spacing w:val="2"/>
        </w:rPr>
        <w:t xml:space="preserve">5. Vướng mắc về chồng lấn ranh giới tại cụm công nghiệp Bảo Hưng 2:</w:t>
      </w:r>
      <w:r>
        <w:rPr>
          <w:spacing w:val="2"/>
        </w:rPr>
        <w:t xml:space="preserve"> khu vực dự kiến quy hoạch cụm công nghiệp Bảo Hưng 2 (phường Âu Lâu, đã có nhà đầu tư là Công ty cổ phần Công nghiệp EUP đề xuất nghiên cứu) có sự chồng lấn với Dự án đầu tư xây dựng Nhà máy chế biến thạch anh Vietquartz Yên Bái của Công ty TNHH MTV Vietquartz Yên Bái (thuộc Công ty cổ phần Đầu tư Bảo Lai). UBND tỉnh đã có các Phiếu chuyển (số 227/PC-VPUBND ngày 12/3/2026 và số 6073/UBND-KT ngày 14/6/2026) theo đề nghị của Công ty TNHH MTV Vietquartz Yên Bái (tại Văn bản số 02/2026/VQYB-DA ngày 09/3/2026 và Văn bản số 03/2026/VQYB ngày 12/6/2026) đề nghị tháo gỡ; UBND tỉnh giao Sở Tài chính chủ trì, phối hợp với Sở Công Thương và các sở, ngành liên quan rà soát, giải quyết kiến nghị, báo cáo UBND tỉnh, song đến nay nội dung này chưa được triển khai, làm cơ sở để xử lý hồ sơ đề nghị thành lập cụm công nghiệp Bảo Hưng 2.</w:t>
      </w:r>
    </w:p>
    <w:p w14:paraId="1D8AF7F2" w14:textId="77777777" w:rsidR="00AB6FA6" w:rsidRPr="00A62228" w:rsidRDefault="00D26340" w:rsidP="00EA2D24">
      <w:pPr>
        <w:spacing w:before="120"/>
        <w:ind w:firstLine="567"/>
        <w:jc w:val="both"/>
      </w:pPr>
      <w:r>
        <w:rPr>
          <w:b/>
          <w:bCs/>
        </w:rPr>
        <w:t>VII. KIẾN NGHỊ</w:t>
      </w:r>
    </w:p>
    <w:p w14:paraId="7756B469" w14:textId="77777777" w:rsidR="00AB6FA6" w:rsidRPr="00A62228" w:rsidRDefault="00D26340" w:rsidP="00EA2D24">
      <w:pPr>
        <w:spacing w:before="120"/>
        <w:ind w:firstLine="567"/>
        <w:jc w:val="both"/>
        <w:rPr>
          <w:spacing w:val="-4"/>
        </w:rPr>
      </w:pPr>
      <w:r>
        <w:rPr>
          <w:spacing w:val="-4"/>
        </w:rPr>
        <w:t>Sở Công Thương kiến nghị UBND tỉnh xem xét, chỉ đạo một số nội dung sau:</w:t>
      </w:r>
    </w:p>
    <w:p w14:paraId="54541482" w14:textId="2CACDA73" w:rsidR="00AB6FA6" w:rsidRPr="00A62228" w:rsidRDefault="00D26340" w:rsidP="00EA2D24">
      <w:pPr>
        <w:spacing w:before="120"/>
        <w:ind w:firstLine="567"/>
        <w:jc w:val="both"/>
      </w:pPr>
      <w:r>
        <w:rPr>
          <w:i/>
        </w:rPr>
        <w:t xml:space="preserve">1. Về bố trí ngân sách:</w:t>
      </w:r>
      <w:r>
        <w:t xml:space="preserve"> Ưu tiên bố trí hằng năm cho các xã, phường đầu tư hoàn thiện hạ tầng các cụm công nghiệp hiện hữu, nhất là hệ thống xử lý nước thải tập trung, hoàn thành trước ngày 31/12/2026.</w:t>
      </w:r>
    </w:p>
    <w:p w14:paraId="38A39C83" w14:textId="02FAF0F7" w:rsidR="00AB6FA6" w:rsidRPr="00A62228" w:rsidRDefault="002A60A7" w:rsidP="00EA2D24">
      <w:pPr>
        <w:spacing w:before="120"/>
        <w:ind w:firstLine="567"/>
        <w:jc w:val="both"/>
      </w:pPr>
      <w:r>
        <w:rPr>
          <w:i/>
        </w:rPr>
        <w:t xml:space="preserve">2. Ban Quản lý dự án đầu tư xây dựng số 1:</w:t>
      </w:r>
      <w:r>
        <w:t xml:space="preserve"> đẩy nhanh tiến độ Dự án đường trục chính cụm công nghiệp Phú Thịnh; </w:t>
      </w:r>
      <w:r>
        <w:rPr>
          <w:i/>
        </w:rPr>
        <w:t xml:space="preserve">Ban Quản lý dự án đầu tư xây dựng công trình giao thông tỉnh:</w:t>
      </w:r>
      <w:r>
        <w:t xml:space="preserve"> đẩy nhanh tiến độ tuyến đường kết nối từ nút giao IC18 đường cao tốc Nội Bài - Lào Cai đến Cụm công nghiệp Thống Nhất 1.</w:t>
      </w:r>
    </w:p>
    <w:p w14:paraId="77B82CE5" w14:textId="6FFAEF98" w:rsidR="00AB6FA6" w:rsidRPr="00D708B8" w:rsidRDefault="002A60A7" w:rsidP="00EA2D24">
      <w:pPr>
        <w:spacing w:before="120"/>
        <w:ind w:firstLine="567"/>
        <w:jc w:val="both"/>
        <w:rPr>
          <w:spacing w:val="6"/>
        </w:rPr>
      </w:pPr>
      <w:r>
        <w:rPr>
          <w:i/>
        </w:rPr>
        <w:t xml:space="preserve">3. Sở Nông nghiệp và Môi trường:</w:t>
      </w:r>
      <w:r>
        <w:t xml:space="preserve">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để kịp thời tháo gỡ cho công tác giải phóng mặt bằng.</w:t>
      </w:r>
    </w:p>
    <w:p w14:paraId="14B6E75D" w14:textId="77777777" w:rsidR="00EA2D24" w:rsidRDefault="002A60A7" w:rsidP="00EA2D24">
      <w:pPr>
        <w:spacing w:before="120"/>
        <w:ind w:firstLine="567"/>
        <w:jc w:val="both"/>
      </w:pPr>
      <w:r>
        <w:rPr>
          <w:i/>
        </w:rPr>
        <w:t xml:space="preserve">4. Sở Tài chính:</w:t>
      </w:r>
      <w:r>
        <w:t xml:space="preserve"> </w:t>
      </w:r>
    </w:p>
    <w:p w14:paraId="6F9F4F30" w14:textId="2F06B0D9" w:rsidR="00AB6FA6" w:rsidRDefault="00EA2D24" w:rsidP="00EA2D24">
      <w:pPr>
        <w:spacing w:before="120"/>
        <w:ind w:firstLine="567"/>
        <w:jc w:val="both"/>
      </w:pPr>
      <w:r>
        <w:t>(i) khẩn trương chủ trì, phối hợp với các sở, ngành, địa phương liên quan rà soát, giải quyết kiến nghị của Công ty TNHH MTV Vietquartz Yên Bái và xử lý dứt điểm việc chồng lấn ranh giới giữa Dự án Nhà máy chế biến thạch anh Vietquartz Yên Bái với cụm công nghiệp Bảo Hưng 2, báo cáo UBND tỉnh làm cơ sở để xử lý hồ sơ đề nghị thành lập cụm công nghiệp;</w:t>
      </w:r>
    </w:p>
    <w:p w14:paraId="7B80C2FA" w14:textId="1660DA27" w:rsidR="001A6A41" w:rsidRPr="00EA2D24" w:rsidRDefault="00EA2D24" w:rsidP="00EA2D24">
      <w:pPr>
        <w:spacing w:before="120"/>
        <w:ind w:firstLine="720"/>
        <w:jc w:val="both"/>
        <w:rPr>
          <w:i/>
          <w:iCs/>
        </w:rPr>
      </w:pPr>
      <w:r>
        <w:rPr>
          <w:color w:val="000000"/>
          <w:spacing w:val="-4"/>
        </w:rPr>
        <w:t xml:space="preserve">(ii) Ưu tiên bố trí nguồn vốn đầu tư công (340 tỷ) thực hiện giai đoạn 2026-2030 cho UBND phường Âu Lâu để mở rộng cụm công nghiệp Âu Lâu từ 50ha lên thành 75ha, đồng thời đầu tư hoàn thiện mặt bằng, hạ tầng kỹ thuật phục vụ cho việc di dời các cơ sở sản xuất từ cụm công nghiệp Đầm Hồng </w:t>
      </w:r>
      <w:r>
        <w:rPr>
          <w:i/>
          <w:iCs/>
          <w:color w:val="000000"/>
          <w:spacing w:val="-4"/>
        </w:rPr>
        <w:t>(Báo cáo đề xuất chủ trương đầu tư số 170/BC-UBND và Tờ trình số 152/TTr-UBND ngày 11/5/2026 của UBND phường Âu Lâu).</w:t>
      </w:r>
    </w:p>
    <w:p w14:paraId="4DADEA55" w14:textId="2E3F6A00" w:rsidR="00AB6FA6" w:rsidRDefault="002A60A7" w:rsidP="00EA2D24">
      <w:pPr>
        <w:spacing w:before="120"/>
        <w:ind w:firstLine="567"/>
        <w:jc w:val="both"/>
      </w:pPr>
      <w:r>
        <w:rPr>
          <w:i/>
        </w:rPr>
        <w:t xml:space="preserve">5. UBND các xã, phường có cụm công nghiệp do cấp xã quản lý:</w:t>
      </w:r>
      <w:r>
        <w:t xml:space="preserve"> khẩn trương rà soát, hoàn thiện thủ tục thành lập đối với 10 cụm công nghiệp đã hình thành, do Nhà nước đầu tư hạ tầng nhưng chưa có Quyết định thành lập (giao Ban Quản lý dự án đầu tư xây dựng cấp xã hoặc Trung tâm dịch vụ tổng hợp cấp xã lập hồ sơ, gửi Sở Công Thương thẩm định, trình UBND tỉnh), hoàn thành trước ngày 31/12/2026 theo quy định tại Nghị định số 32/2024/NĐ-CP.</w:t>
      </w:r>
    </w:p>
    <w:p w14:paraId="51D25180" w14:textId="08172161" w:rsidR="009C3C00" w:rsidRDefault="009C3C00" w:rsidP="00EA2D24">
      <w:pPr>
        <w:spacing w:before="120"/>
        <w:ind w:firstLine="567"/>
        <w:jc w:val="both"/>
      </w:pPr>
      <w:r>
        <w:rPr>
          <w:i/>
        </w:rPr>
        <w:t xml:space="preserve">6. Sở Nội vụ:</w:t>
      </w:r>
      <w:r>
        <w:t xml:space="preserve"> chủ trì, phối hợp Ban Quản lý Khu kinh tế tỉnh, Ban Quản lý các Khu công nghiệp rà soát nhu cầu sử dụng lao động, tiến độ tuyển dụng công nhân cho các Khu, cụm công nghiệp trên địa bàn tỉnh.</w:t>
      </w:r>
    </w:p>
    <w:p w14:paraId="7A6837B0" w14:textId="53FDD408" w:rsidR="009C3C00" w:rsidRPr="00A62228" w:rsidRDefault="009C3C00" w:rsidP="00EA2D24">
      <w:pPr>
        <w:spacing w:before="120"/>
        <w:ind w:firstLine="567"/>
        <w:jc w:val="both"/>
      </w:pPr>
      <w:r>
        <w:rPr>
          <w:i/>
        </w:rPr>
        <w:t xml:space="preserve">7. Công ty Điện lực Lào Cai:</w:t>
      </w:r>
      <w:r>
        <w:t xml:space="preserve"> khảo sát, xây dựng phương án cấp điện; chủ trì, phối hợp với các chủ đầu tư hạ tầng cụm công nghiệp, UBND các xã, phường và các đơn vị liên quan đầu tư đồng bộ hệ thống lưới điện, bảo đảm cung ứng đủ nhu cầu sử dụng điện cho các khu công nghiệp, cụm công nghiệp trên địa bàn tỉnh.</w:t>
      </w:r>
    </w:p>
    <w:p w14:paraId="3C707533" w14:textId="2360A5CA" w:rsidR="00AB6FA6" w:rsidRPr="00A62228" w:rsidRDefault="009C3C00" w:rsidP="00EA2D24">
      <w:pPr>
        <w:spacing w:before="120"/>
        <w:ind w:firstLine="567"/>
        <w:jc w:val="both"/>
      </w:pPr>
      <w:r>
        <w:rPr>
          <w:i/>
        </w:rPr>
        <w:t xml:space="preserve">8. Sở Công Thương:</w:t>
      </w:r>
      <w:r>
        <w:t xml:space="preserve"> chủ trì, phối hợp với các sở, ngành, UBND các xã, phường liên quan tiếp tục theo dõi, kiểm tra, đôn đốc tiến độ triển khai các cụm công nghiệp; kịp thời tổng hợp khó khăn, vướng mắc vượt thẩm quyền, tham mưu UBND tỉnh chỉ đạo, giải quyết.</w:t>
      </w:r>
    </w:p>
    <w:p w14:paraId="414D0C1B" w14:textId="2073F729" w:rsidR="00AB6FA6" w:rsidRDefault="00D26340" w:rsidP="00EA2D24">
      <w:pPr>
        <w:spacing w:before="120"/>
        <w:ind w:firstLine="567"/>
        <w:jc w:val="both"/>
      </w:pPr>
      <w:r>
        <w:t>Trên đây là báo cáo tình hình triển khai các cụm công nghiệp trên địa bàn tỉnh, Sở Công Thương trân trọng báo cáo UBND tỉnh xem xét, chỉ đạo./.</w:t>
      </w:r>
    </w:p>
    <w:p w14:paraId="1BDDA176" w14:textId="77777777" w:rsidR="000502D7" w:rsidRDefault="000502D7" w:rsidP="000502D7">
      <w:pPr>
        <w:ind w:firstLine="567"/>
        <w:jc w:val="both"/>
      </w:pPr>
    </w:p>
    <w:p w14:paraId="43D634D6" w14:textId="77777777" w:rsidR="00AB6FA6" w:rsidRPr="00A62228"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62228" w:rsidRPr="00A62228" w14:paraId="4D6BA048"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B5C518" w14:textId="77777777" w:rsidR="00AB6FA6" w:rsidRPr="00A62228" w:rsidRDefault="00D26340">
            <w:r>
              <w:rPr>
                <w:b/>
                <w:bCs/>
                <w:i/>
                <w:iCs/>
                <w:sz w:val="22"/>
                <w:szCs w:val="22"/>
              </w:rPr>
              <w:t>Nơi nhận:</w:t>
            </w:r>
          </w:p>
          <w:p w14:paraId="5756EAE8" w14:textId="59A38463" w:rsidR="00AB6FA6" w:rsidRDefault="00D26340">
            <w:pPr>
              <w:rPr>
                <w:sz w:val="22"/>
                <w:szCs w:val="22"/>
              </w:rPr>
            </w:pPr>
            <w:r>
              <w:rPr>
                <w:sz w:val="22"/>
                <w:szCs w:val="22"/>
              </w:rPr>
              <w:t>- Như trên;</w:t>
            </w:r>
          </w:p>
          <w:p w14:paraId="711AB0FD" w14:textId="7F8639D9" w:rsidR="000502D7" w:rsidRPr="00A62228" w:rsidRDefault="000502D7">
            <w:r>
              <w:rPr>
                <w:sz w:val="22"/>
                <w:szCs w:val="22"/>
              </w:rPr>
              <w:t>- Đại biểu dự buổi làm việc;</w:t>
            </w:r>
            <w:bookmarkStart w:id="0" w:name="_GoBack"/>
            <w:bookmarkEnd w:id="0"/>
          </w:p>
          <w:p w14:paraId="3C7EA12B" w14:textId="77777777" w:rsidR="00AB6FA6" w:rsidRPr="00A62228" w:rsidRDefault="00D26340">
            <w:r>
              <w:rPr>
                <w:sz w:val="22"/>
                <w:szCs w:val="22"/>
              </w:rPr>
              <w:t>- Ban Giám đốc Sở;</w:t>
            </w:r>
          </w:p>
          <w:p w14:paraId="60F9D51F" w14:textId="77777777" w:rsidR="00AB6FA6" w:rsidRPr="00A62228" w:rsidRDefault="00D26340">
            <w:r>
              <w:rPr>
                <w:sz w:val="22"/>
                <w:szCs w:val="22"/>
              </w:rPr>
              <w:t xml:space="preserve">- Lưu: VT, CN </w:t>
            </w:r>
            <w:r>
              <w:rPr>
                <w:sz w:val="22"/>
                <w:szCs w:val="22"/>
                <w:vertAlign w:val="subscript"/>
              </w:rPr>
              <w:t>(Trung).</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71F2AE" w14:textId="77777777" w:rsidR="00AB6FA6" w:rsidRPr="00A62228" w:rsidRDefault="00D26340">
            <w:pPr>
              <w:jc w:val="center"/>
              <w:rPr>
                <w:b/>
              </w:rPr>
            </w:pPr>
            <w:r>
              <w:rPr>
                <w:b/>
              </w:rPr>
              <w:t>GIÁM ĐỐC</w:t>
            </w:r>
          </w:p>
          <w:p w14:paraId="0D77F70C" w14:textId="77777777" w:rsidR="00AB6FA6" w:rsidRPr="00A62228" w:rsidRDefault="00AB6FA6">
            <w:pPr>
              <w:jc w:val="center"/>
            </w:pPr>
          </w:p>
          <w:p w14:paraId="4E4D4852" w14:textId="77777777" w:rsidR="00AB6FA6" w:rsidRPr="00A62228" w:rsidRDefault="00AB6FA6">
            <w:pPr>
              <w:jc w:val="center"/>
            </w:pPr>
          </w:p>
          <w:p w14:paraId="05DC5E24" w14:textId="77777777" w:rsidR="00AB6FA6" w:rsidRPr="00A62228" w:rsidRDefault="00AB6FA6">
            <w:pPr>
              <w:jc w:val="center"/>
            </w:pPr>
          </w:p>
          <w:p w14:paraId="72143137" w14:textId="77777777" w:rsidR="002748C6" w:rsidRPr="00D708B8" w:rsidRDefault="002748C6">
            <w:pPr>
              <w:jc w:val="center"/>
              <w:rPr>
                <w:sz w:val="34"/>
                <w:szCs w:val="34"/>
              </w:rPr>
            </w:pPr>
          </w:p>
          <w:p w14:paraId="0BB0F648" w14:textId="77777777" w:rsidR="002A60A7" w:rsidRPr="00A62228" w:rsidRDefault="002A60A7">
            <w:pPr>
              <w:jc w:val="center"/>
            </w:pPr>
          </w:p>
          <w:p w14:paraId="1EE4DFD5" w14:textId="77777777" w:rsidR="00AB6FA6" w:rsidRPr="00A62228" w:rsidRDefault="002748C6">
            <w:pPr>
              <w:jc w:val="center"/>
            </w:pPr>
            <w:r>
              <w:rPr>
                <w:b/>
                <w:bCs/>
              </w:rPr>
              <w:t>Hoàng Chí Hiền</w:t>
            </w:r>
          </w:p>
        </w:tc>
      </w:tr>
    </w:tbl>
    <w:p w14:paraId="34F0C2F3" w14:textId="77777777" w:rsidR="00D26340" w:rsidRPr="00A62228" w:rsidRDefault="00D26340"/>
    <w:sectPr w:rsidR="00D26340" w:rsidRPr="00A62228" w:rsidSect="00EA2D24">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C9433" w14:textId="77777777" w:rsidR="004F28AC" w:rsidRDefault="004F28AC" w:rsidP="00516B58">
      <w:r>
        <w:separator/>
      </w:r>
    </w:p>
  </w:endnote>
  <w:endnote w:type="continuationSeparator" w:id="0">
    <w:p w14:paraId="2393C808" w14:textId="77777777" w:rsidR="004F28AC" w:rsidRDefault="004F28AC" w:rsidP="0051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4DA7" w14:textId="77777777" w:rsidR="004F28AC" w:rsidRDefault="004F28AC" w:rsidP="00516B58">
      <w:r>
        <w:separator/>
      </w:r>
    </w:p>
  </w:footnote>
  <w:footnote w:type="continuationSeparator" w:id="0">
    <w:p w14:paraId="23A72531" w14:textId="77777777" w:rsidR="004F28AC" w:rsidRDefault="004F28AC" w:rsidP="00516B58">
      <w:r>
        <w:continuationSeparator/>
      </w:r>
    </w:p>
  </w:footnote>
  <w:footnote w:id="1">
    <w:p w14:paraId="11D6683A" w14:textId="77777777" w:rsidR="00697948" w:rsidRPr="00EA2D24" w:rsidRDefault="00697948" w:rsidP="00697948">
      <w:pPr>
        <w:ind w:firstLine="709"/>
        <w:jc w:val="both"/>
        <w:rPr>
          <w:bCs/>
          <w:sz w:val="20"/>
          <w:szCs w:val="20"/>
        </w:rPr>
      </w:pPr>
      <w:r w:rsidRPr="00EA2D24">
        <w:rPr>
          <w:rStyle w:val="FootnoteReference"/>
          <w:sz w:val="20"/>
          <w:szCs w:val="20"/>
        </w:rPr>
        <w:footnoteRef/>
      </w:r>
      <w:r w:rsidRPr="00EA2D24">
        <w:rPr>
          <w:sz w:val="20"/>
          <w:szCs w:val="20"/>
        </w:rPr>
        <w:t xml:space="preserve"> </w:t>
      </w:r>
      <w:r w:rsidRPr="00EA2D24">
        <w:rPr>
          <w:bCs/>
          <w:sz w:val="20"/>
          <w:szCs w:val="20"/>
        </w:rPr>
        <w:t>Văn bản số 2887/SCT-CN ngày 21/5/2026 của Sở Công Thương về việc tăng cường công tác quản lý, giải quyết những khó khăn vướng mắc về phát triển các cụm công nghiệp trên địa bàn tỉnh.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825689"/>
      <w:docPartObj>
        <w:docPartGallery w:val="Page Numbers (Top of Page)"/>
        <w:docPartUnique/>
      </w:docPartObj>
    </w:sdtPr>
    <w:sdtEndPr>
      <w:rPr>
        <w:noProof/>
      </w:rPr>
    </w:sdtEndPr>
    <w:sdtContent>
      <w:p w14:paraId="2107DD58" w14:textId="7F4880F9" w:rsidR="00516B58" w:rsidRDefault="00516B58">
        <w:pPr>
          <w:pStyle w:val="Header"/>
          <w:jc w:val="center"/>
        </w:pPr>
        <w:r>
          <w:fldChar w:fldCharType="begin"/>
        </w:r>
        <w:r>
          <w:instrText xml:space="preserve"> PAGE   \* MERGEFORMAT </w:instrText>
        </w:r>
        <w:r>
          <w:fldChar w:fldCharType="separate"/>
        </w:r>
        <w:r w:rsidR="000502D7">
          <w:rPr>
            <w:noProof/>
          </w:rPr>
          <w:t>7</w:t>
        </w:r>
        <w:r>
          <w:rPr>
            <w:noProof/>
          </w:rPr>
          <w:fldChar w:fldCharType="end"/>
        </w:r>
      </w:p>
    </w:sdtContent>
  </w:sdt>
  <w:p w14:paraId="45C331C4" w14:textId="77777777" w:rsidR="00516B58" w:rsidRDefault="00516B5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6"/>
    <w:rsid w:val="000502D7"/>
    <w:rsid w:val="00063726"/>
    <w:rsid w:val="000E03F9"/>
    <w:rsid w:val="00110F6E"/>
    <w:rsid w:val="00115FED"/>
    <w:rsid w:val="00125F4D"/>
    <w:rsid w:val="00171EAD"/>
    <w:rsid w:val="0019291B"/>
    <w:rsid w:val="001A6A41"/>
    <w:rsid w:val="001B2495"/>
    <w:rsid w:val="00243B09"/>
    <w:rsid w:val="00263E47"/>
    <w:rsid w:val="002748C6"/>
    <w:rsid w:val="002768A5"/>
    <w:rsid w:val="002813FC"/>
    <w:rsid w:val="00284007"/>
    <w:rsid w:val="002A60A7"/>
    <w:rsid w:val="0033535A"/>
    <w:rsid w:val="00375D99"/>
    <w:rsid w:val="00443C21"/>
    <w:rsid w:val="004736EF"/>
    <w:rsid w:val="004F0225"/>
    <w:rsid w:val="004F28AC"/>
    <w:rsid w:val="00503BB6"/>
    <w:rsid w:val="005153AD"/>
    <w:rsid w:val="00516B58"/>
    <w:rsid w:val="00544C94"/>
    <w:rsid w:val="00551C5D"/>
    <w:rsid w:val="00590B43"/>
    <w:rsid w:val="00600538"/>
    <w:rsid w:val="00616276"/>
    <w:rsid w:val="00642A60"/>
    <w:rsid w:val="00697948"/>
    <w:rsid w:val="006B3CB7"/>
    <w:rsid w:val="007A10F6"/>
    <w:rsid w:val="007A3681"/>
    <w:rsid w:val="007B2B7A"/>
    <w:rsid w:val="007C56D5"/>
    <w:rsid w:val="007F21D3"/>
    <w:rsid w:val="007F6BA9"/>
    <w:rsid w:val="007F6FEF"/>
    <w:rsid w:val="008202F7"/>
    <w:rsid w:val="0084502D"/>
    <w:rsid w:val="008954EF"/>
    <w:rsid w:val="008A4FAC"/>
    <w:rsid w:val="009042B2"/>
    <w:rsid w:val="009360C7"/>
    <w:rsid w:val="009418F8"/>
    <w:rsid w:val="00957C8E"/>
    <w:rsid w:val="0099426D"/>
    <w:rsid w:val="0099782E"/>
    <w:rsid w:val="009A1B6F"/>
    <w:rsid w:val="009C03E5"/>
    <w:rsid w:val="009C3C00"/>
    <w:rsid w:val="00A1256A"/>
    <w:rsid w:val="00A57C90"/>
    <w:rsid w:val="00A62228"/>
    <w:rsid w:val="00AB47FA"/>
    <w:rsid w:val="00AB6FA6"/>
    <w:rsid w:val="00B02D24"/>
    <w:rsid w:val="00B03F8D"/>
    <w:rsid w:val="00BC2C38"/>
    <w:rsid w:val="00BE4411"/>
    <w:rsid w:val="00C36E59"/>
    <w:rsid w:val="00C74F42"/>
    <w:rsid w:val="00C77809"/>
    <w:rsid w:val="00C964E6"/>
    <w:rsid w:val="00D26340"/>
    <w:rsid w:val="00D708B8"/>
    <w:rsid w:val="00D82109"/>
    <w:rsid w:val="00DC4FFD"/>
    <w:rsid w:val="00DD2CEC"/>
    <w:rsid w:val="00E03D39"/>
    <w:rsid w:val="00E36A92"/>
    <w:rsid w:val="00EA2D24"/>
    <w:rsid w:val="00EC56F8"/>
    <w:rsid w:val="00ED0F26"/>
    <w:rsid w:val="00F12166"/>
    <w:rsid w:val="00F623EC"/>
    <w:rsid w:val="00F73C44"/>
    <w:rsid w:val="00FB1D42"/>
    <w:rsid w:val="00F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4A59"/>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SUPERS,Footnote dich,10"/>
    <w:link w:val="BVIfnrCarCar"/>
    <w:uiPriority w:val="99"/>
    <w:unhideWhenUsed/>
    <w:qFormat/>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B58"/>
    <w:pPr>
      <w:tabs>
        <w:tab w:val="center" w:pos="4680"/>
        <w:tab w:val="right" w:pos="9360"/>
      </w:tabs>
    </w:pPr>
  </w:style>
  <w:style w:type="character" w:customStyle="1" w:styleId="HeaderChar">
    <w:name w:val="Header Char"/>
    <w:basedOn w:val="DefaultParagraphFont"/>
    <w:link w:val="Header"/>
    <w:uiPriority w:val="99"/>
    <w:rsid w:val="00516B58"/>
  </w:style>
  <w:style w:type="paragraph" w:styleId="Footer">
    <w:name w:val="footer"/>
    <w:basedOn w:val="Normal"/>
    <w:link w:val="FooterChar"/>
    <w:uiPriority w:val="99"/>
    <w:unhideWhenUsed/>
    <w:rsid w:val="00516B58"/>
    <w:pPr>
      <w:tabs>
        <w:tab w:val="center" w:pos="4680"/>
        <w:tab w:val="right" w:pos="9360"/>
      </w:tabs>
    </w:pPr>
  </w:style>
  <w:style w:type="character" w:customStyle="1" w:styleId="FooterChar">
    <w:name w:val="Footer Char"/>
    <w:basedOn w:val="DefaultParagraphFont"/>
    <w:link w:val="Footer"/>
    <w:uiPriority w:val="99"/>
    <w:rsid w:val="00516B58"/>
  </w:style>
  <w:style w:type="paragraph" w:customStyle="1" w:styleId="BVIfnrCarCar">
    <w:name w:val="BVI fnr Car Car"/>
    <w:aliases w:val="BVI fnr Car,BVI fnr Car Car Car Car Char"/>
    <w:basedOn w:val="Normal"/>
    <w:link w:val="FootnoteReference"/>
    <w:uiPriority w:val="99"/>
    <w:qFormat/>
    <w:rsid w:val="00697948"/>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2026-06-18T10:03:00Z</dcterms:created>
  <dcterms:modified xsi:type="dcterms:W3CDTF">2026-06-18T16:05:00Z</dcterms:modified>
</cp:coreProperties>
</file>