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3600"/>
        <w:gridCol w:w="5471"/>
      </w:tblGrid>
      <w:t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80"/>
              <w:jc w:val="center"/>
            </w:pPr>
            <w:r>
              <w:rPr>
                <w:rFonts w:ascii="Times New Roman" w:cs="Times New Roman" w:eastAsia="Times New Roman" w:hAnsi="Times New Roman"/>
                <w:b w:val="false"/>
                <w:bCs w:val="false"/>
                <w:sz w:val="26"/>
                <w:szCs w:val="26"/>
              </w:rPr>
              <w:t xml:space="preserve">UBND TỈNH LÀO CAI</w:t>
            </w:r>
          </w:p>
          <w:p>
            <w:pPr>
              <w:spacing w:after="0" w:line="280"/>
              <w:jc w:val="center"/>
            </w:pPr>
            <w:r>
              <w:rPr>
                <w:rFonts w:ascii="Times New Roman" w:cs="Times New Roman" w:eastAsia="Times New Roman" w:hAnsi="Times New Roman"/>
                <w:b/>
                <w:bCs/>
                <w:sz w:val="26"/>
                <w:szCs w:val="26"/>
              </w:rPr>
              <w:t xml:space="preserve">SỞ CÔNG THƯƠNG</w:t>
            </w:r>
          </w:p>
          <w:p>
            <w:pPr>
              <w:pBdr>
                <w:bottom w:val="single" w:color="000000" w:sz="6" w:space="1"/>
              </w:pBdr>
              <w:spacing w:after="0" w:line="240"/>
              <w:ind w:left="1000" w:right="1000"/>
              <w:jc w:val="center"/>
            </w:pPr>
            <w:r>
              <w:rPr>
                <w:rFonts w:ascii="Times New Roman" w:cs="Times New Roman" w:eastAsia="Times New Roman" w:hAnsi="Times New Roman"/>
                <w:sz w:val="4"/>
                <w:szCs w:val="4"/>
              </w:rPr>
              <w:t xml:space="preserve"/>
            </w:r>
          </w:p>
        </w:tc>
        <w:tc>
          <w:tcPr>
            <w:tcW w:type="dxa" w:w="547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80"/>
              <w:jc w:val="center"/>
            </w:pPr>
            <w:r>
              <w:rPr>
                <w:rFonts w:ascii="Times New Roman" w:cs="Times New Roman" w:eastAsia="Times New Roman" w:hAnsi="Times New Roman"/>
                <w:b/>
                <w:bCs/>
                <w:sz w:val="26"/>
                <w:szCs w:val="26"/>
              </w:rPr>
              <w:t xml:space="preserve">CỘNG HÒA XÃ HỘI CHỦ NGHĨA VIỆT NAM</w:t>
            </w:r>
          </w:p>
          <w:p>
            <w:pPr>
              <w:spacing w:after="0" w:line="280"/>
              <w:jc w:val="center"/>
            </w:pPr>
            <w:r>
              <w:rPr>
                <w:rFonts w:ascii="Times New Roman" w:cs="Times New Roman" w:eastAsia="Times New Roman" w:hAnsi="Times New Roman"/>
                <w:b/>
                <w:bCs/>
                <w:sz w:val="28"/>
                <w:szCs w:val="28"/>
              </w:rPr>
              <w:t xml:space="preserve">Độc lập - Tự do - Hạnh phúc</w:t>
            </w:r>
          </w:p>
          <w:p>
            <w:pPr>
              <w:pBdr>
                <w:bottom w:val="single" w:color="000000" w:sz="6" w:space="1"/>
              </w:pBdr>
              <w:spacing w:after="0" w:line="240"/>
              <w:ind w:left="1300" w:right="1300"/>
              <w:jc w:val="center"/>
            </w:pPr>
            <w:r>
              <w:rPr>
                <w:rFonts w:ascii="Times New Roman" w:cs="Times New Roman" w:eastAsia="Times New Roman" w:hAnsi="Times New Roman"/>
                <w:sz w:val="4"/>
                <w:szCs w:val="4"/>
              </w:rPr>
              <w:t xml:space="preserve"/>
            </w:r>
          </w:p>
        </w:tc>
      </w:tr>
    </w:tbl>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100"/>
        <w:gridCol w:w="4971"/>
      </w:tblGrid>
      <w:tr>
        <w:tc>
          <w:tcPr>
            <w:tcW w:type="dxa" w:w="41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300"/>
              <w:jc w:val="center"/>
            </w:pPr>
            <w:r>
              <w:rPr>
                <w:rFonts w:ascii="Times New Roman" w:cs="Times New Roman" w:eastAsia="Times New Roman" w:hAnsi="Times New Roman"/>
                <w:sz w:val="28"/>
                <w:szCs w:val="28"/>
              </w:rPr>
              <w:t xml:space="preserve">Số:        /SCT-CN</w:t>
            </w:r>
          </w:p>
          <w:p>
            <w:pPr>
              <w:spacing w:after="0" w:line="300"/>
              <w:jc w:val="center"/>
            </w:pPr>
            <w:r>
              <w:rPr>
                <w:rFonts w:ascii="Times New Roman" w:cs="Times New Roman" w:eastAsia="Times New Roman" w:hAnsi="Times New Roman"/>
                <w:sz w:val="24"/>
                <w:szCs w:val="24"/>
              </w:rPr>
              <w:t xml:space="preserve">V/v hướng dẫn hồ sơ đề nghị cấp lại</w:t>
            </w:r>
          </w:p>
          <w:p>
            <w:pPr>
              <w:spacing w:after="0" w:line="300"/>
              <w:jc w:val="center"/>
            </w:pPr>
            <w:r>
              <w:rPr>
                <w:rFonts w:ascii="Times New Roman" w:cs="Times New Roman" w:eastAsia="Times New Roman" w:hAnsi="Times New Roman"/>
                <w:sz w:val="24"/>
                <w:szCs w:val="24"/>
              </w:rPr>
              <w:t xml:space="preserve">Giấy chứng nhận cơ sở đủ điều kiện</w:t>
            </w:r>
          </w:p>
          <w:p>
            <w:pPr>
              <w:spacing w:after="0" w:line="300"/>
              <w:jc w:val="center"/>
            </w:pPr>
            <w:r>
              <w:rPr>
                <w:rFonts w:ascii="Times New Roman" w:cs="Times New Roman" w:eastAsia="Times New Roman" w:hAnsi="Times New Roman"/>
                <w:sz w:val="24"/>
                <w:szCs w:val="24"/>
              </w:rPr>
              <w:t xml:space="preserve">an toàn thực phẩm</w:t>
            </w:r>
          </w:p>
        </w:tc>
        <w:tc>
          <w:tcPr>
            <w:tcW w:type="dxa" w:w="4971"/>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300"/>
              <w:jc w:val="center"/>
            </w:pPr>
            <w:r>
              <w:rPr>
                <w:rFonts w:ascii="Times New Roman" w:cs="Times New Roman" w:eastAsia="Times New Roman" w:hAnsi="Times New Roman"/>
                <w:i/>
                <w:iCs/>
                <w:sz w:val="28"/>
                <w:szCs w:val="28"/>
              </w:rPr>
              <w:t xml:space="preserve">Lào Cai, ngày      tháng      năm 2026</w:t>
            </w:r>
          </w:p>
        </w:tc>
      </w:tr>
    </w:tbl>
    <w:p>
      <w:pPr>
        <w:spacing w:after="160" w:before="0" w:line="312"/>
        <w:jc w:val="both"/>
      </w:pPr>
      <w:r>
        <w:rPr>
          <w:rFonts w:ascii="Times New Roman" w:cs="Times New Roman" w:eastAsia="Times New Roman" w:hAnsi="Times New Roman"/>
          <w:b w:val="false"/>
          <w:bCs w:val="false"/>
          <w:i w:val="false"/>
          <w:iCs w:val="false"/>
          <w:sz w:val="28"/>
          <w:szCs w:val="28"/>
        </w:rPr>
        <w:t xml:space="preserve"/>
      </w:r>
    </w:p>
    <w:p>
      <w:pPr>
        <w:spacing w:after="200" w:before="0" w:line="312"/>
        <w:jc w:val="center"/>
      </w:pPr>
      <w:r>
        <w:rPr>
          <w:rFonts w:ascii="Times New Roman" w:cs="Times New Roman" w:eastAsia="Times New Roman" w:hAnsi="Times New Roman"/>
          <w:b/>
          <w:bCs/>
          <w:i w:val="false"/>
          <w:iCs w:val="false"/>
          <w:sz w:val="28"/>
          <w:szCs w:val="28"/>
        </w:rPr>
        <w:t xml:space="preserve">Kính gửi: Công ty TNHH một thành viên Chế biến nông sản thực phẩm Hiếu Hưng.</w:t>
      </w:r>
    </w:p>
    <w:p>
      <w:pPr>
        <w:spacing w:after="60" w:before="0" w:line="312"/>
        <w:ind w:firstLine="567"/>
        <w:jc w:val="both"/>
      </w:pPr>
      <w:r>
        <w:rPr>
          <w:rFonts w:ascii="Times New Roman" w:cs="Times New Roman" w:eastAsia="Times New Roman" w:hAnsi="Times New Roman"/>
          <w:b w:val="false"/>
          <w:bCs w:val="false"/>
          <w:i w:val="false"/>
          <w:iCs w:val="false"/>
          <w:sz w:val="28"/>
          <w:szCs w:val="28"/>
        </w:rPr>
        <w:t xml:space="preserve">Công ty TNHH một thành viên Chế biến nông sản thực phẩm Hiếu Hưng (địa điểm sản xuất tại thôn Tân Sơn, xã Bảo Hà, tỉnh Lào Cai) đã được Sở Công Thương cấp Giấy chứng nhận cơ sở đủ điều kiện an toàn thực phẩm số 31/GCNATTP-SCT ngày 23/10/2023, loại hình sản xuất tinh bột sắn; Giấy chứng nhận có hiệu lực đến hết ngày 23/10/2026.</w:t>
      </w:r>
    </w:p>
    <w:p>
      <w:pPr>
        <w:spacing w:after="60" w:before="0" w:line="312"/>
        <w:ind w:firstLine="567"/>
        <w:jc w:val="both"/>
      </w:pPr>
      <w:r>
        <w:rPr>
          <w:rFonts w:ascii="Times New Roman" w:cs="Times New Roman" w:eastAsia="Times New Roman" w:hAnsi="Times New Roman"/>
          <w:b w:val="false"/>
          <w:bCs w:val="false"/>
          <w:i w:val="false"/>
          <w:iCs w:val="false"/>
          <w:sz w:val="28"/>
          <w:szCs w:val="28"/>
        </w:rPr>
        <w:t xml:space="preserve">Căn cứ khoản 2 Điều 37 Luật An toàn thực phẩm ngày 17/6/2010, trước 06 tháng tính đến ngày Giấy chứng nhận cơ sở đủ điều kiện an toàn thực phẩm hết hạn, tổ chức, cá nhân sản xuất, kinh doanh thực phẩm phải nộp hồ sơ đề nghị cấp lại Giấy chứng nhận trong trường hợp tiếp tục sản xuất, kinh doanh. Đến nay, Sở Công Thương chưa nhận được hồ sơ của Công ty.</w:t>
      </w:r>
    </w:p>
    <w:p>
      <w:pPr>
        <w:spacing w:after="120" w:before="0" w:line="312"/>
        <w:ind w:firstLine="567"/>
        <w:jc w:val="both"/>
      </w:pPr>
      <w:r>
        <w:rPr>
          <w:rFonts w:ascii="Times New Roman" w:cs="Times New Roman" w:eastAsia="Times New Roman" w:hAnsi="Times New Roman"/>
          <w:b w:val="false"/>
          <w:bCs w:val="false"/>
          <w:i w:val="false"/>
          <w:iCs w:val="false"/>
          <w:sz w:val="28"/>
          <w:szCs w:val="28"/>
        </w:rPr>
        <w:t xml:space="preserve">Để bảo đảm hoạt động sản xuất của Công ty không bị gián đoạn và tuân thủ đúng quy định của pháp luật về an toàn thực phẩm, Sở Công Thương hướng dẫn và đề nghị Công ty thực hiện các nội dung sau:</w:t>
      </w:r>
    </w:p>
    <w:p>
      <w:pPr>
        <w:spacing w:after="60" w:before="0" w:line="312"/>
        <w:ind w:firstLine="567"/>
        <w:jc w:val="both"/>
      </w:pPr>
      <w:r>
        <w:rPr>
          <w:rFonts w:ascii="Times New Roman" w:cs="Times New Roman" w:eastAsia="Times New Roman" w:hAnsi="Times New Roman"/>
          <w:b/>
          <w:bCs/>
          <w:i w:val="false"/>
          <w:iCs w:val="false"/>
          <w:sz w:val="28"/>
          <w:szCs w:val="28"/>
        </w:rPr>
        <w:t xml:space="preserve">1. Về căn cứ pháp lý áp dụng</w:t>
      </w:r>
    </w:p>
    <w:p>
      <w:pPr>
        <w:spacing w:after="60" w:before="0" w:line="312"/>
        <w:ind w:firstLine="567"/>
        <w:jc w:val="both"/>
      </w:pPr>
      <w:r>
        <w:rPr>
          <w:rFonts w:ascii="Times New Roman" w:cs="Times New Roman" w:eastAsia="Times New Roman" w:hAnsi="Times New Roman"/>
          <w:b w:val="false"/>
          <w:bCs w:val="false"/>
          <w:i w:val="false"/>
          <w:iCs w:val="false"/>
          <w:sz w:val="28"/>
          <w:szCs w:val="28"/>
        </w:rPr>
        <w:t xml:space="preserve">Nghị định số 46/2026/NĐ-CP ngày 26/01/2026 của Chính phủ quy định chi tiết thi hành một số điều và biện pháp để tổ chức, hướng dẫn thi hành Luật An toàn thực phẩm hiện đang được tạm ngưng hiệu lực áp dụng theo Nghị quyết số 15/2026/NQ-CP của Chính phủ (có hiệu lực từ ngày 06/4/2026) cho đến khi Luật An toàn thực phẩm (sửa đổi) và Nghị định hướng dẫn có hiệu lực thi hành.</w:t>
      </w:r>
    </w:p>
    <w:p>
      <w:pPr>
        <w:spacing w:after="120" w:before="0" w:line="312"/>
        <w:ind w:firstLine="567"/>
        <w:jc w:val="both"/>
      </w:pPr>
      <w:r>
        <w:rPr>
          <w:rFonts w:ascii="Times New Roman" w:cs="Times New Roman" w:eastAsia="Times New Roman" w:hAnsi="Times New Roman"/>
          <w:b w:val="false"/>
          <w:bCs w:val="false"/>
          <w:i w:val="false"/>
          <w:iCs w:val="false"/>
          <w:sz w:val="28"/>
          <w:szCs w:val="28"/>
        </w:rPr>
        <w:t xml:space="preserve">Trong thời gian tạm ngưng nêu trên, việc cấp lại Giấy chứng nhận cơ sở đủ điều kiện an toàn thực phẩm tiếp tục thực hiện theo Nghị định số 15/2018/NĐ-CP ngày 02/02/2018 của Chính phủ; Nghị định số 77/2016/NĐ-CP ngày 01/7/2016 của Chính phủ (được sửa đổi, bổ sung bởi Nghị định số 17/2020/NĐ-CP ngày 05/02/2020 của Chính phủ) và Nghị quyết số 66.16/2026/NQ-CP ngày 07/4/2026 của Chính phủ về cắt giảm, đơn giản hóa thủ tục hành chính, quy định liên quan đến hoạt động sản xuất, kinh doanh (áp dụng từ ngày 15/4/2026).</w:t>
      </w:r>
    </w:p>
    <w:p>
      <w:pPr>
        <w:spacing w:after="60" w:before="0" w:line="312"/>
        <w:ind w:firstLine="567"/>
        <w:jc w:val="both"/>
      </w:pPr>
      <w:r>
        <w:rPr>
          <w:rFonts w:ascii="Times New Roman" w:cs="Times New Roman" w:eastAsia="Times New Roman" w:hAnsi="Times New Roman"/>
          <w:b/>
          <w:bCs/>
          <w:i w:val="false"/>
          <w:iCs w:val="false"/>
          <w:sz w:val="28"/>
          <w:szCs w:val="28"/>
        </w:rPr>
        <w:t xml:space="preserve">2. Về thành phần hồ sơ đề nghị cấp lại</w:t>
      </w:r>
    </w:p>
    <w:p>
      <w:pPr>
        <w:spacing w:after="60" w:before="0" w:line="312"/>
        <w:ind w:firstLine="567"/>
        <w:jc w:val="both"/>
      </w:pPr>
      <w:r>
        <w:rPr>
          <w:rFonts w:ascii="Times New Roman" w:cs="Times New Roman" w:eastAsia="Times New Roman" w:hAnsi="Times New Roman"/>
          <w:b w:val="false"/>
          <w:bCs w:val="false"/>
          <w:i w:val="false"/>
          <w:iCs w:val="false"/>
          <w:sz w:val="28"/>
          <w:szCs w:val="28"/>
        </w:rPr>
        <w:t xml:space="preserve">Trường hợp của Công ty là cấp lại Giấy chứng nhận do Giấy chứng nhận hết hiệu lực. Hồ sơ gồm:</w:t>
      </w:r>
    </w:p>
    <w:p>
      <w:pPr>
        <w:spacing w:after="60" w:before="0" w:line="312"/>
        <w:ind w:firstLine="567"/>
        <w:jc w:val="both"/>
      </w:pPr>
      <w:r>
        <w:rPr>
          <w:rFonts w:ascii="Times New Roman" w:cs="Times New Roman" w:eastAsia="Times New Roman" w:hAnsi="Times New Roman"/>
          <w:b w:val="false"/>
          <w:bCs w:val="false"/>
          <w:i w:val="false"/>
          <w:iCs w:val="false"/>
          <w:sz w:val="28"/>
          <w:szCs w:val="28"/>
        </w:rPr>
        <w:t xml:space="preserve">a) Đơn đề nghị cấp lại Giấy chứng nhận cơ sở đủ điều kiện an toàn thực phẩm theo Mẫu số 01b Mục I tại Phụ lục ban hành kèm theo Nghị định số 17/2020/NĐ-CP;</w:t>
      </w:r>
    </w:p>
    <w:p>
      <w:pPr>
        <w:spacing w:after="60" w:before="0" w:line="312"/>
        <w:ind w:firstLine="567"/>
        <w:jc w:val="both"/>
      </w:pPr>
      <w:r>
        <w:rPr>
          <w:rFonts w:ascii="Times New Roman" w:cs="Times New Roman" w:eastAsia="Times New Roman" w:hAnsi="Times New Roman"/>
          <w:b w:val="false"/>
          <w:bCs w:val="false"/>
          <w:i w:val="false"/>
          <w:iCs w:val="false"/>
          <w:sz w:val="28"/>
          <w:szCs w:val="28"/>
        </w:rPr>
        <w:t xml:space="preserve">b) Bản thuyết minh về cơ sở vật chất, trang thiết bị, dụng cụ bảo đảm điều kiện vệ sinh an toàn thực phẩm theo Mẫu số 02a Mục I tại Phụ lục ban hành kèm theo Nghị định số 17/2020/NĐ-CP (kèm sơ đồ bố trí mặt bằng khu vực sản xuất);</w:t>
      </w:r>
    </w:p>
    <w:p>
      <w:pPr>
        <w:spacing w:after="60" w:before="0" w:line="312"/>
        <w:ind w:firstLine="567"/>
        <w:jc w:val="both"/>
      </w:pPr>
      <w:r>
        <w:rPr>
          <w:rFonts w:ascii="Times New Roman" w:cs="Times New Roman" w:eastAsia="Times New Roman" w:hAnsi="Times New Roman"/>
          <w:b w:val="false"/>
          <w:bCs w:val="false"/>
          <w:i w:val="false"/>
          <w:iCs w:val="false"/>
          <w:sz w:val="28"/>
          <w:szCs w:val="28"/>
        </w:rPr>
        <w:t xml:space="preserve">c) Danh sách tổng hợp đủ sức khỏe do chủ cơ sở xác nhận hoặc giấy xác nhận đủ sức khỏe của chủ cơ sở và người trực tiếp sản xuất thực phẩm do cơ sở khám bệnh, chữa bệnh có đủ điều kiện theo quy định của pháp luật cấp;</w:t>
      </w:r>
    </w:p>
    <w:p>
      <w:pPr>
        <w:spacing w:after="60" w:before="0" w:line="312"/>
        <w:ind w:firstLine="567"/>
        <w:jc w:val="both"/>
      </w:pPr>
      <w:r>
        <w:rPr>
          <w:rFonts w:ascii="Times New Roman" w:cs="Times New Roman" w:eastAsia="Times New Roman" w:hAnsi="Times New Roman"/>
          <w:b w:val="false"/>
          <w:bCs w:val="false"/>
          <w:i w:val="false"/>
          <w:iCs w:val="false"/>
          <w:sz w:val="28"/>
          <w:szCs w:val="28"/>
        </w:rPr>
        <w:t xml:space="preserve">d) Giấy xác nhận đã được tập huấn kiến thức về an toàn thực phẩm của người trực tiếp sản xuất thực phẩm, có xác nhận của chủ cơ sở.</w:t>
      </w:r>
    </w:p>
    <w:p>
      <w:pPr>
        <w:spacing w:after="120" w:before="0" w:line="312"/>
        <w:ind w:firstLine="567"/>
        <w:jc w:val="both"/>
      </w:pPr>
      <w:r>
        <w:rPr>
          <w:rFonts w:ascii="Times New Roman" w:cs="Times New Roman" w:eastAsia="Times New Roman" w:hAnsi="Times New Roman"/>
          <w:b w:val="false"/>
          <w:bCs w:val="false"/>
          <w:i/>
          <w:iCs/>
          <w:sz w:val="28"/>
          <w:szCs w:val="28"/>
        </w:rPr>
        <w:t xml:space="preserve">Lưu ý: Từ ngày 15/4/2026, hồ sơ không còn yêu cầu nộp bản sao Giấy chứng nhận đăng ký kinh doanh, Giấy chứng nhận đăng ký doanh nghiệp hoặc Giấy chứng nhận đầu tư.</w:t>
      </w:r>
    </w:p>
    <w:p>
      <w:pPr>
        <w:spacing w:after="60" w:before="0" w:line="312"/>
        <w:ind w:firstLine="567"/>
        <w:jc w:val="both"/>
      </w:pPr>
      <w:r>
        <w:rPr>
          <w:rFonts w:ascii="Times New Roman" w:cs="Times New Roman" w:eastAsia="Times New Roman" w:hAnsi="Times New Roman"/>
          <w:b/>
          <w:bCs/>
          <w:i w:val="false"/>
          <w:iCs w:val="false"/>
          <w:sz w:val="28"/>
          <w:szCs w:val="28"/>
        </w:rPr>
        <w:t xml:space="preserve">3. Một số nội dung Công ty cần lưu ý khi lập hồ sơ</w:t>
      </w:r>
    </w:p>
    <w:p>
      <w:pPr>
        <w:spacing w:after="60" w:before="0" w:line="312"/>
        <w:ind w:firstLine="567"/>
        <w:jc w:val="both"/>
      </w:pPr>
      <w:r>
        <w:rPr>
          <w:rFonts w:ascii="Times New Roman" w:cs="Times New Roman" w:eastAsia="Times New Roman" w:hAnsi="Times New Roman"/>
          <w:b w:val="false"/>
          <w:bCs w:val="false"/>
          <w:i w:val="false"/>
          <w:iCs w:val="false"/>
          <w:sz w:val="28"/>
          <w:szCs w:val="28"/>
        </w:rPr>
        <w:t xml:space="preserve">a) Về địa chỉ: Đơn đề nghị và Bản thuyết minh phải ghi địa chỉ trụ sở chính, địa điểm sản xuất theo địa danh hành chính hiện hành là thôn Tân Sơn, xã Bảo Hà, tỉnh Lào Cai (thống nhất với Giấy chứng nhận đăng ký doanh nghiệp đăng ký thay đổi lần thứ 12 ngày 10/9/2025), có chú thích địa danh trước đây là thôn Tân Sơn, xã Tân An, huyện Văn Bàn, tỉnh Lào Cai.</w:t>
      </w:r>
    </w:p>
    <w:p>
      <w:pPr>
        <w:spacing w:after="60" w:before="0" w:line="312"/>
        <w:ind w:firstLine="567"/>
        <w:jc w:val="both"/>
      </w:pPr>
      <w:r>
        <w:rPr>
          <w:rFonts w:ascii="Times New Roman" w:cs="Times New Roman" w:eastAsia="Times New Roman" w:hAnsi="Times New Roman"/>
          <w:b w:val="false"/>
          <w:bCs w:val="false"/>
          <w:i w:val="false"/>
          <w:iCs w:val="false"/>
          <w:sz w:val="28"/>
          <w:szCs w:val="28"/>
        </w:rPr>
        <w:t xml:space="preserve">b) Về công suất thiết kế: Công ty kê khai chính xác công suất thiết kế hiện tại của nhà máy. Trường hợp công suất từ 100.000 tấn sản phẩm/năm trở lên thì thẩm quyền cấp Giấy chứng nhận thuộc Bộ Công Thương; Công ty có trách nhiệm nộp hồ sơ đến cơ quan có thẩm quyền tương ứng.</w:t>
      </w:r>
    </w:p>
    <w:p>
      <w:pPr>
        <w:spacing w:after="60" w:before="0" w:line="312"/>
        <w:ind w:firstLine="567"/>
        <w:jc w:val="both"/>
      </w:pPr>
      <w:r>
        <w:rPr>
          <w:rFonts w:ascii="Times New Roman" w:cs="Times New Roman" w:eastAsia="Times New Roman" w:hAnsi="Times New Roman"/>
          <w:b w:val="false"/>
          <w:bCs w:val="false"/>
          <w:i w:val="false"/>
          <w:iCs w:val="false"/>
          <w:sz w:val="28"/>
          <w:szCs w:val="28"/>
        </w:rPr>
        <w:t xml:space="preserve">c) Về nhân sự: Rà soát, cập nhật đầy đủ danh sách người trực tiếp sản xuất tại thời điểm nộp hồ sơ; bảo đảm toàn bộ số người này đã được khám sức khỏe và đã được tập huấn kiến thức về an toàn thực phẩm còn trong thời hạn.</w:t>
      </w:r>
    </w:p>
    <w:p>
      <w:pPr>
        <w:spacing w:after="120" w:before="0" w:line="312"/>
        <w:ind w:firstLine="567"/>
        <w:jc w:val="both"/>
      </w:pPr>
      <w:r>
        <w:rPr>
          <w:rFonts w:ascii="Times New Roman" w:cs="Times New Roman" w:eastAsia="Times New Roman" w:hAnsi="Times New Roman"/>
          <w:b w:val="false"/>
          <w:bCs w:val="false"/>
          <w:i w:val="false"/>
          <w:iCs w:val="false"/>
          <w:sz w:val="28"/>
          <w:szCs w:val="28"/>
        </w:rPr>
        <w:t xml:space="preserve">d) Về nguồn nước và xử lý chất thải: Chuẩn bị phiếu kết quả xét nghiệm nguồn nước dùng trong sản xuất còn hiệu lực; bảo đảm hệ thống xử lý nước thải, khu tập kết và xử lý bã sắn vận hành thường xuyên theo quy định của pháp luật về bảo vệ môi trường để phục vụ công tác thẩm định thực tế tại cơ sở.</w:t>
      </w:r>
    </w:p>
    <w:p>
      <w:pPr>
        <w:spacing w:after="60" w:before="0" w:line="312"/>
        <w:ind w:firstLine="567"/>
        <w:jc w:val="both"/>
      </w:pPr>
      <w:r>
        <w:rPr>
          <w:rFonts w:ascii="Times New Roman" w:cs="Times New Roman" w:eastAsia="Times New Roman" w:hAnsi="Times New Roman"/>
          <w:b/>
          <w:bCs/>
          <w:i w:val="false"/>
          <w:iCs w:val="false"/>
          <w:sz w:val="28"/>
          <w:szCs w:val="28"/>
        </w:rPr>
        <w:t xml:space="preserve">4. Về hình thức và thời hạn nộp hồ sơ</w:t>
      </w:r>
    </w:p>
    <w:p>
      <w:pPr>
        <w:spacing w:after="60" w:before="0" w:line="312"/>
        <w:ind w:firstLine="567"/>
        <w:jc w:val="both"/>
      </w:pPr>
      <w:r>
        <w:rPr>
          <w:rFonts w:ascii="Times New Roman" w:cs="Times New Roman" w:eastAsia="Times New Roman" w:hAnsi="Times New Roman"/>
          <w:b w:val="false"/>
          <w:bCs w:val="false"/>
          <w:i w:val="false"/>
          <w:iCs w:val="false"/>
          <w:sz w:val="28"/>
          <w:szCs w:val="28"/>
        </w:rPr>
        <w:t xml:space="preserve">Công ty nộp hồ sơ trực tuyến tại địa chỉ https://motcua-tthc.moit.gov.vn/ hoặc nộp trực tiếp, qua dịch vụ bưu chính đến Sở Công Thương tỉnh Lào Cai (số 165 Lý Thường Kiệt, phường Yên Bái, tỉnh Lào Cai) và nộp phí thẩm định theo quy định.</w:t>
      </w:r>
    </w:p>
    <w:p>
      <w:pPr>
        <w:spacing w:after="120" w:before="0" w:line="312"/>
        <w:ind w:firstLine="567"/>
        <w:jc w:val="both"/>
      </w:pPr>
      <w:r>
        <w:rPr>
          <w:rFonts w:ascii="Times New Roman" w:cs="Times New Roman" w:eastAsia="Times New Roman" w:hAnsi="Times New Roman"/>
          <w:b w:val="false"/>
          <w:bCs w:val="false"/>
          <w:i w:val="false"/>
          <w:iCs w:val="false"/>
          <w:sz w:val="28"/>
          <w:szCs w:val="28"/>
        </w:rPr>
        <w:t xml:space="preserve">Đề nghị Công ty hoàn thiện, nộp hồ sơ trước ngày      /      /2026 để Sở Công Thương có đủ thời gian tổ chức thẩm định thực tế tại cơ sở và cấp lại Giấy chứng nhận trước ngày Giấy chứng nhận số 31/GCNATTP-SCT hết hiệu lực. Sau ngày 23/10/2026, nếu Công ty chưa được cấp lại Giấy chứng nhận mà vẫn tiếp tục hoạt động sản xuất thì bị xử lý theo quy định của pháp luật.</w:t>
      </w:r>
    </w:p>
    <w:p>
      <w:pPr>
        <w:spacing w:after="60" w:before="0" w:line="312"/>
        <w:ind w:firstLine="567"/>
        <w:jc w:val="both"/>
      </w:pPr>
      <w:r>
        <w:rPr>
          <w:rFonts w:ascii="Times New Roman" w:cs="Times New Roman" w:eastAsia="Times New Roman" w:hAnsi="Times New Roman"/>
          <w:b w:val="false"/>
          <w:bCs w:val="false"/>
          <w:i w:val="false"/>
          <w:iCs w:val="false"/>
          <w:sz w:val="28"/>
          <w:szCs w:val="28"/>
        </w:rPr>
        <w:t xml:space="preserve">Trong quá trình thực hiện, nếu có vướng mắc đề nghị Công ty liên hệ Phòng Quản lý Công nghiệp, Sở Công Thương tỉnh Lào Cai (điện thoại: 02163.857.863) để được hướng dẫn.</w:t>
      </w:r>
    </w:p>
    <w:p>
      <w:pPr>
        <w:spacing w:after="200" w:before="0" w:line="312"/>
        <w:ind w:firstLine="567"/>
        <w:jc w:val="both"/>
      </w:pPr>
      <w:r>
        <w:rPr>
          <w:rFonts w:ascii="Times New Roman" w:cs="Times New Roman" w:eastAsia="Times New Roman" w:hAnsi="Times New Roman"/>
          <w:b w:val="false"/>
          <w:bCs w:val="false"/>
          <w:i w:val="false"/>
          <w:iCs w:val="false"/>
          <w:sz w:val="28"/>
          <w:szCs w:val="28"/>
        </w:rPr>
        <w:t xml:space="preserve">Sở Công Thương tỉnh Lào Cai thông báo để Công ty biết, thực hiện./.</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300"/>
        <w:gridCol w:w="4771"/>
      </w:tblGrid>
      <w:tr>
        <w:trPr>
          <w:cantSplit/>
        </w:trPr>
        <w:tc>
          <w:tcPr>
            <w:tcW w:type="dxa" w:w="43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64"/>
            </w:pPr>
            <w:r>
              <w:rPr>
                <w:rFonts w:ascii="Times New Roman" w:cs="Times New Roman" w:eastAsia="Times New Roman" w:hAnsi="Times New Roman"/>
                <w:b/>
                <w:bCs/>
                <w:i/>
                <w:iCs/>
                <w:sz w:val="26"/>
                <w:szCs w:val="26"/>
              </w:rPr>
              <w:t xml:space="preserve">Nơi nhận:</w:t>
            </w:r>
          </w:p>
          <w:p>
            <w:pPr>
              <w:spacing w:after="0" w:line="264"/>
            </w:pPr>
            <w:r>
              <w:rPr>
                <w:rFonts w:ascii="Times New Roman" w:cs="Times New Roman" w:eastAsia="Times New Roman" w:hAnsi="Times New Roman"/>
                <w:sz w:val="24"/>
                <w:szCs w:val="24"/>
              </w:rPr>
              <w:t xml:space="preserve">- Như trên;</w:t>
            </w:r>
          </w:p>
          <w:p>
            <w:pPr>
              <w:spacing w:after="0" w:line="264"/>
            </w:pPr>
            <w:r>
              <w:rPr>
                <w:rFonts w:ascii="Times New Roman" w:cs="Times New Roman" w:eastAsia="Times New Roman" w:hAnsi="Times New Roman"/>
                <w:sz w:val="24"/>
                <w:szCs w:val="24"/>
              </w:rPr>
              <w:t xml:space="preserve">- Giám đốc Sở (b/c);</w:t>
            </w:r>
          </w:p>
          <w:p>
            <w:pPr>
              <w:spacing w:after="0" w:line="264"/>
            </w:pPr>
            <w:r>
              <w:rPr>
                <w:rFonts w:ascii="Times New Roman" w:cs="Times New Roman" w:eastAsia="Times New Roman" w:hAnsi="Times New Roman"/>
                <w:sz w:val="24"/>
                <w:szCs w:val="24"/>
              </w:rPr>
              <w:t xml:space="preserve">- Lưu: VT, CN(Nam).</w:t>
            </w:r>
          </w:p>
        </w:tc>
        <w:tc>
          <w:tcPr>
            <w:tcW w:type="dxa" w:w="4771"/>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300"/>
              <w:jc w:val="center"/>
            </w:pPr>
            <w:r>
              <w:rPr>
                <w:rFonts w:ascii="Times New Roman" w:cs="Times New Roman" w:eastAsia="Times New Roman" w:hAnsi="Times New Roman"/>
                <w:b/>
                <w:bCs/>
                <w:sz w:val="28"/>
                <w:szCs w:val="28"/>
              </w:rPr>
              <w:t xml:space="preserve">KT. GIÁM ĐỐC</w:t>
            </w:r>
          </w:p>
          <w:p>
            <w:pPr>
              <w:spacing w:after="0" w:line="300"/>
              <w:jc w:val="center"/>
            </w:pPr>
            <w:r>
              <w:rPr>
                <w:rFonts w:ascii="Times New Roman" w:cs="Times New Roman" w:eastAsia="Times New Roman" w:hAnsi="Times New Roman"/>
                <w:b/>
                <w:bCs/>
                <w:sz w:val="28"/>
                <w:szCs w:val="28"/>
              </w:rPr>
              <w:t xml:space="preserve">PHÓ GIÁM ĐỐC</w:t>
            </w:r>
          </w:p>
          <w:p>
            <w:pPr>
              <w:spacing w:after="0" w:line="300"/>
            </w:pPr>
            <w:r>
              <w:rPr>
                <w:rFonts w:ascii="Times New Roman" w:cs="Times New Roman" w:eastAsia="Times New Roman" w:hAnsi="Times New Roman"/>
                <w:sz w:val="28"/>
                <w:szCs w:val="28"/>
              </w:rPr>
              <w:t xml:space="preserve"/>
            </w:r>
          </w:p>
          <w:p>
            <w:pPr>
              <w:spacing w:after="0" w:line="300"/>
            </w:pPr>
            <w:r>
              <w:rPr>
                <w:rFonts w:ascii="Times New Roman" w:cs="Times New Roman" w:eastAsia="Times New Roman" w:hAnsi="Times New Roman"/>
                <w:sz w:val="28"/>
                <w:szCs w:val="28"/>
              </w:rPr>
              <w:t xml:space="preserve"/>
            </w:r>
          </w:p>
          <w:p>
            <w:pPr>
              <w:spacing w:after="0" w:line="300"/>
            </w:pPr>
            <w:r>
              <w:rPr>
                <w:rFonts w:ascii="Times New Roman" w:cs="Times New Roman" w:eastAsia="Times New Roman" w:hAnsi="Times New Roman"/>
                <w:sz w:val="28"/>
                <w:szCs w:val="28"/>
              </w:rPr>
              <w:t xml:space="preserve"/>
            </w:r>
          </w:p>
          <w:p>
            <w:pPr>
              <w:spacing w:after="0" w:line="300"/>
            </w:pPr>
            <w:r>
              <w:rPr>
                <w:rFonts w:ascii="Times New Roman" w:cs="Times New Roman" w:eastAsia="Times New Roman" w:hAnsi="Times New Roman"/>
                <w:sz w:val="28"/>
                <w:szCs w:val="28"/>
              </w:rPr>
              <w:t xml:space="preserve"/>
            </w:r>
          </w:p>
          <w:p>
            <w:pPr>
              <w:spacing w:after="0" w:line="300"/>
              <w:jc w:val="center"/>
            </w:pPr>
            <w:r>
              <w:rPr>
                <w:rFonts w:ascii="Times New Roman" w:cs="Times New Roman" w:eastAsia="Times New Roman" w:hAnsi="Times New Roman"/>
                <w:b/>
                <w:bCs/>
                <w:sz w:val="28"/>
                <w:szCs w:val="28"/>
              </w:rPr>
              <w:t xml:space="preserve">Nguyễn Đình Chiến</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2026-08-21T01:50:05.171Z</dcterms:created>
  <dcterms:modified xsi:type="dcterms:W3CDTF">2026-08-21T01:50:05.171Z</dcterms:modified>
</cp:coreProperties>
</file>

<file path=docProps/custom.xml><?xml version="1.0" encoding="utf-8"?>
<Properties xmlns="http://schemas.openxmlformats.org/officeDocument/2006/custom-properties" xmlns:vt="http://schemas.openxmlformats.org/officeDocument/2006/docPropsVTypes"/>
</file>