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ayout w:type="fixed"/>
        <w:tblLook w:val="01E0" w:firstRow="1" w:lastRow="1" w:firstColumn="1" w:lastColumn="1" w:noHBand="0" w:noVBand="0"/>
      </w:tblPr>
      <w:tblGrid>
        <w:gridCol w:w="3085"/>
        <w:gridCol w:w="503"/>
        <w:gridCol w:w="5760"/>
      </w:tblGrid>
      <w:tr w:rsidR="002D1B38" w:rsidRPr="007C7E8E" w14:paraId="65694FC4" w14:textId="77777777" w:rsidTr="004A4126">
        <w:tc>
          <w:tcPr>
            <w:tcW w:w="3085" w:type="dxa"/>
          </w:tcPr>
          <w:p w14:paraId="43122A26"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 xml:space="preserve">SỞ CÔNG THƯƠNG</w:t>
            </w:r>
          </w:p>
        </w:tc>
        <w:tc>
          <w:tcPr>
            <w:tcW w:w="503" w:type="dxa"/>
          </w:tcPr>
          <w:p w14:paraId="2AE7CE18" w14:textId="77777777" w:rsidR="002D1B38" w:rsidRPr="007C7E8E" w:rsidRDefault="002D1B38" w:rsidP="004A4126">
            <w:pPr>
              <w:rPr>
                <w:rFonts w:ascii="Times New Roman" w:hAnsi="Times New Roman"/>
                <w:color w:val="000000"/>
              </w:rPr>
            </w:pPr>
          </w:p>
        </w:tc>
        <w:tc>
          <w:tcPr>
            <w:tcW w:w="5760" w:type="dxa"/>
          </w:tcPr>
          <w:p w14:paraId="19DA43D7"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8C1AE49" w14:textId="77777777" w:rsidTr="004A4126">
        <w:trPr>
          <w:trHeight w:val="216"/>
        </w:trPr>
        <w:tc>
          <w:tcPr>
            <w:tcW w:w="3085" w:type="dxa"/>
            <w:vAlign w:val="bottom"/>
          </w:tcPr>
          <w:p w14:paraId="1426090B" w14:textId="77777777" w:rsidR="002D1B38" w:rsidRPr="007C7E8E" w:rsidRDefault="002D1B38" w:rsidP="004A4126">
            <w:pPr>
              <w:spacing w:before="20" w:after="20"/>
              <w:jc w:val="center"/>
              <w:rPr>
                <w:rFonts w:ascii="Times New Roman" w:hAnsi="Times New Roman"/>
                <w:b/>
                <w:color w:val="000000"/>
                <w:sz w:val="26"/>
              </w:rPr>
            </w:pPr>
            <w:r>
              <w:rPr>
                <w:rFonts w:ascii="Times New Roman" w:hAnsi="Times New Roman"/>
                <w:color w:val="000000"/>
                <w:sz w:val="26"/>
                <w:b/>
              </w:rPr>
              <w:t xml:space="preserve">ĐOÀN KIỂM TRA THEO QUYẾT ĐỊNH SỐ 4875/QĐ-SCT</w:t>
            </w:r>
          </w:p>
        </w:tc>
        <w:tc>
          <w:tcPr>
            <w:tcW w:w="503" w:type="dxa"/>
          </w:tcPr>
          <w:p w14:paraId="1235A19F" w14:textId="77777777" w:rsidR="002D1B38" w:rsidRPr="007C7E8E" w:rsidRDefault="002D1B38" w:rsidP="004A4126">
            <w:pPr>
              <w:spacing w:before="40" w:after="20"/>
              <w:rPr>
                <w:rFonts w:ascii="Times New Roman" w:hAnsi="Times New Roman"/>
                <w:color w:val="000000"/>
              </w:rPr>
            </w:pPr>
          </w:p>
        </w:tc>
        <w:tc>
          <w:tcPr>
            <w:tcW w:w="5760" w:type="dxa"/>
          </w:tcPr>
          <w:p w14:paraId="2E861433" w14:textId="11CD6A6A"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 xml:space="preserve">Độc lập - Tự do - Hạnh phúc</w:t>
            </w:r>
          </w:p>
        </w:tc>
      </w:tr>
      <w:tr w:rsidR="002D1B38" w:rsidRPr="007C7E8E" w14:paraId="7616588C" w14:textId="77777777" w:rsidTr="004A4126">
        <w:tc>
          <w:tcPr>
            <w:tcW w:w="3085" w:type="dxa"/>
          </w:tcPr>
          <w:p w14:paraId="6948047A" w14:textId="1612771C"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lang w:val="en-SG" w:eastAsia="en-SG"/>
              </w:rPr>
              <mc:AlternateContent>
                <mc:Choice Requires="wps">
                  <w:drawing>
                    <wp:anchor distT="0" distB="0" distL="114300" distR="114300" simplePos="0" relativeHeight="251657216" behindDoc="0" locked="0" layoutInCell="1" allowOverlap="1" wp14:anchorId="55CC82CE" wp14:editId="21C2FC45">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 xml:space="preserve"/>
            </w:r>
          </w:p>
        </w:tc>
        <w:tc>
          <w:tcPr>
            <w:tcW w:w="503" w:type="dxa"/>
          </w:tcPr>
          <w:p w14:paraId="0AE0B3FC" w14:textId="77777777" w:rsidR="002D1B38" w:rsidRPr="007C7E8E" w:rsidRDefault="002D1B38" w:rsidP="002D1B38">
            <w:pPr>
              <w:spacing w:before="240"/>
              <w:rPr>
                <w:rFonts w:ascii="Times New Roman" w:hAnsi="Times New Roman"/>
                <w:color w:val="000000"/>
              </w:rPr>
            </w:pPr>
          </w:p>
        </w:tc>
        <w:tc>
          <w:tcPr>
            <w:tcW w:w="5760" w:type="dxa"/>
          </w:tcPr>
          <w:p w14:paraId="69658118" w14:textId="698049E3"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lang w:val="en-SG" w:eastAsia="en-SG"/>
              </w:rPr>
              <mc:AlternateContent>
                <mc:Choice Requires="wps">
                  <w:drawing>
                    <wp:anchor distT="0" distB="0" distL="114300" distR="114300" simplePos="0" relativeHeight="251658240" behindDoc="0" locked="0" layoutInCell="1" allowOverlap="1" wp14:anchorId="505497F7" wp14:editId="5856C1B6">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Lào Cai, ngày      tháng 8 năm 2026</w:t>
            </w:r>
          </w:p>
        </w:tc>
      </w:tr>
    </w:tbl>
    <w:bookmarkEnd w:id="1"/>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BIÊN BẢN</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Xác định các hành vi vi phạm hành chính và thời hiệu xử phạt qua kiểm tra đối với Công ty Công nghiệp Hóa chất mỏ Tây Bắc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Căn cứ Quyết định số 4875/QĐ-SCT ngày 12/8/2026 của Giám đốc Sở Công Thương tỉnh Lào Cai;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Căn cứ Kết luận thanh tra số 48/KL-TT ngày 05/7/2026 của Chánh Thanh tra tỉnh và Văn bản số 7962/UBND-NC ngày 06/8/2026 của Ủy ban nhân dân tỉnh Lào Cai;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Căn cứ Biên bản kiểm tra ngày ...... tháng 8 năm 2026 của Đoàn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Vào hồi ...... giờ ...... phút, ngày ...... tháng 8 năm 2026, tại Công ty Công nghiệp Hóa chất mỏ Tây Bắc, Đoàn kiểm tra theo Quyết định số 4875/QĐ-SCT ngày 12/8/2026 của Giám đốc Sở Công Thương tỉnh Lào Cai làm việc với đại diện Công ty để xác định các hành vi vi phạm hành chính và thời hiệu xử phạt qua kiểm tra, cụ thể như sau: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I. THÀNH PHẦN</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Đại diện Đoàn kiểm tra theo Quyết định số 4875/QĐ-SCT ngày 12/8/2026 của Giám đốc Sở Công Thương tỉnh Lào Cai</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Trọng Trang - Phó Trưởng phòng Quản lý Công nghiệp, Trưởng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Lê Minh Long - Chuyên viên phòng Quản lý Công nghiệp, Thành viên;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Đăng Khôi - Chuyên viên phòng Quản lý Công nghiệp, Thành viên - Thư ký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2. Đại diện Công ty Công nghiệp Hóa chất mỏ Tây Bắc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(bà): ..................................... Chức vụ: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II. NỘI DUNG LÀM VIỆC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Trên cơ sở kết quả kiểm tra, xác minh việc lập, thực hiện các hộ chiếu nổ mìn nêu tại Mục 3.3 Phần II Kết luận thanh tra số 48/KL-TT ngày 05/7/2026 của Chánh Thanh tra tỉnh tại khai trường Ngòi Đum - Đông Hồ và khai trường Mỏ Cóc 1, Đoàn kiểm tra làm việc với đại diện Công ty Công nghiệp Hóa chất mỏ Tây Bắc để xác định các hành vi vi phạm hành chính và thời hiệu xử phạt, làm căn cứ báo cáo cấp có thẩm quyền xem xét, xử lý theo quy định, cụ thể như sau: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Đối với Hộ chiếu nổ mìn số 14/2022HCNM ngày 13/6/2022 tại khai trường Ngòi Đum - Đông Hồ</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(1.1) Hành vi vi phạm hành chính: Hộ chiếu nổ mìn lập không theo quy định tại Thông tư số 13/2018/TT-BCT ngày 15/6/2018 của Bộ trưởng Bộ Công Thương; lập không phù hợp với phương án nổ mìn được phê duyệt (chỉ tiêu thuốc nổ theo Hộ chiếu là 0,43 kg/m³, lớn hơn chỉ tiêu thuốc nổ trong Phương án nổ mìn số 514/PA-HCMTBa ngày 14/4/2022).</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(1.2) Kết quả xác minh của Đoàn kiểm tra: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(1.3) Căn cứ xử lý hành vi vi phạm hành chính: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(1.4) Thời điểm chấm dứt hành vi vi phạm: ...................... Thời hiệu xử phạt vi phạm hành chính hết ngày 13/6/2023 (trường hợp thời điểm chấm dứt hành vi trùng với ngày lập hộ chiếu).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(1.5) Đánh giá về thời hiệu tại thời điểm lập biên bản: ☐ Còn thời hiệu xử phạt   ☐ Hết thời hiệu xử phạt.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2. Đối với Hộ chiếu nổ mìn số 12/HCNM ngày 29/01/2024 tại khai trường Mỏ Cóc 1</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(2.1) Hành vi vi phạm hành chính: Hộ chiếu nổ mìn chưa thể hiện thông số đường kháng chân tầng.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(2.2) Kết quả xác minh của Đoàn kiểm tra: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(2.3) Căn cứ xử lý hành vi vi phạm hành chính: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(2.4) Thời điểm chấm dứt hành vi vi phạm: ...................... Thời hiệu xử phạt vi phạm hành chính hết ngày 29/01/2025 (trường hợp thời điểm chấm dứt hành vi trùng với ngày lập hộ chiếu).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(2.5) Đánh giá về thời hiệu tại thời điểm lập biên bản: ☐ Còn thời hiệu xử phạt   ☐ Hết thời hiệu xử phạt.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3. Đối với Hộ chiếu nổ mìn số 05/02/2025/HCNM ngày 03/02/2025 tại khai trường Mỏ Cóc 1</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(3.1) Hành vi vi phạm hành chính: Chiều sâu lỗ khoan theo Hộ chiếu nổ mìn lớn hơn chiều sâu lỗ khoan thể hiện trong Phương án nổ mìn; Hộ chiếu nổ mìn chưa thể hiện thông số đường kháng chân tầng.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(3.2) Kết quả xác minh của Đoàn kiểm tra: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(3.3) Căn cứ xử lý hành vi vi phạm hành chính: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(3.4) Thời điểm chấm dứt hành vi vi phạm: ...................... Thời hiệu xử phạt vi phạm hành chính hết ngày 03/02/2026 (trường hợp thời điểm chấm dứt hành vi trùng với ngày lập hộ chiếu).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(3.5) Đánh giá về thời hiệu tại thời điểm lập biên bản: ☐ Còn thời hiệu xử phạt   ☐ Hết thời hiệu xử phạt.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4. Về căn cứ xác định thời hiệu xử phạt vi phạm hành chính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Thời hiệu xử phạt vi phạm hành chính đối với hành vi vi phạm trong lĩnh vực vật liệu nổ công nghiệp là 01 năm theo điểm a khoản 1 Điều 6 Luật Xử lý vi phạm hành chính năm 2012 (được sửa đổi, bổ sung tại khoản 1 Điều 1 Luật số 88/2025/QH15 ngày 25/6/2025); lĩnh vực vật liệu nổ công nghiệp không thuộc các trường hợp có thời hiệu 02 năm quy định tại điểm a khoản 1 Điều 6 nêu trên. Các hành vi nêu trên là vi phạm hành chính đã kết thúc, thời hiệu được tính từ thời điểm chấm dứt hành vi vi phạm theo điểm b khoản 1 Điều 6 Luật Xử lý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Trường hợp Công ty cung cấp được tài liệu, chứng cứ chứng minh thời điểm chấm dứt hành vi khác với ngày lập hộ chiếu nổ mìn thì thời hiệu xử phạt được xác định lại theo thời điểm chấm dứt hành vi thực tế.</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5. Ý kiến của đại diện Công ty Công nghiệp Hóa chất mỏ Tây Bắc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6. Thống nhất của các bên</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Các bên thống nhất nội dung xác định hành vi vi phạm hành chính và thời hiệu xử phạt nêu tại Biên bản này. Đối với hành vi còn thời hiệu xử phạt, Đoàn kiểm tra lập Biên bản vi phạm hành chính theo quy định tại Điều 58 Luật Xử lý vi phạm hành chính. Đối với hành vi đã hết thời hiệu xử phạt, không lập Biên bản vi phạm hành chính, không ra quyết định xử phạt theo quy định tại điểm c khoản 1 Điều 65 Luật Xử lý vi phạm hành chính; Đoàn kiểm tra báo cáo Giám đốc Sở Công Thương để báo cáo Ủy ban nhân dân tỉnh (qua Thanh tra tỉnh).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Biên bản kết thúc vào hồi ...... giờ ...... phút cùng ngày; đã được đọc lại cho những người có tên nêu trên nghe, không có ý kiến khác và cùng ký xác nhận. Biên bản được lập thành 02 bản có giá trị như nhau, Đoàn kiểm tra giữ 01 bản, Công ty giữ 01 bản./.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tbl>
      <w:tblPr>
        <w:tblW w:w="9072" w:type="dxa"/>
        <w:tblInd w:w="108" w:type="dxa"/>
        <w:tblLook w:val="01E0" w:firstRow="1" w:lastRow="1" w:firstColumn="1" w:lastColumn="1" w:noHBand="0" w:noVBand="0"/>
      </w:tblPr>
      <w:tblGrid>
        <w:gridCol w:w="3720"/>
        <w:gridCol w:w="1809"/>
        <w:gridCol w:w="3543"/>
      </w:tblGrid>
      <w:tr w:rsidR="00253048" w:rsidRPr="00965A5D" w14:paraId="12E7115B" w14:textId="77777777" w:rsidTr="00AD2F35">
        <w:trPr>
          <w:cantSplit/>
        </w:trPr>
        <w:tc>
          <w:tcPr>
            <w:tcW w:w="3720" w:type="dxa"/>
          </w:tcPr>
          <w:p w14:paraId="3529A6CF" w14:textId="77777777" w:rsidR="00BF1A1F" w:rsidRDefault="00253048" w:rsidP="00F633AE">
            <w:pPr>
              <w:spacing w:after="0" w:line="300" w:lineRule="exact"/>
              <w:rPr>
                <w:rFonts w:ascii="Times New Roman" w:hAnsi="Times New Roman"/>
                <w:sz w:val="24"/>
                <w:lang w:val="nl-NL"/>
              </w:rPr>
              <w:jc w:val="center"/>
            </w:pPr>
            <w:r>
              <w:rPr>
                <w:rFonts w:ascii="Times New Roman" w:hAnsi="Times New Roman"/>
                <w:b/>
                <w:sz w:val="26"/>
              </w:rPr>
              <w:t xml:space="preserve">ĐẠI DIỆN CÔNG TY CÔNG NGHIỆP</w:t>
            </w:r>
          </w:p>
          <w:p>
            <w:pPr>
              <w:spacing w:after="0" w:line="300" w:lineRule="exact"/>
              <w:jc w:val="center"/>
            </w:pPr>
            <w:r>
              <w:rPr>
                <w:rFonts w:ascii="Times New Roman" w:hAnsi="Times New Roman"/>
                <w:b/>
                <w:sz w:val="26"/>
              </w:rPr>
              <w:t xml:space="preserve">HÓA CHẤT MỎ TÂY BẮC</w:t>
            </w:r>
          </w:p>
          <w:p>
            <w:pPr>
              <w:spacing w:after="0" w:line="300" w:lineRule="exact"/>
              <w:jc w:val="center"/>
            </w:pPr>
            <w:r>
              <w:rPr>
                <w:rFonts w:ascii="Times New Roman" w:hAnsi="Times New Roman"/>
                <w:sz w:val="26"/>
                <w:i/>
              </w:rPr>
              <w:t xml:space="preserve">(Ký, ghi rõ họ và tên)</w:t>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tc>
        <w:tc>
          <w:tcPr>
            <w:tcW w:w="1809" w:type="dxa"/>
          </w:tcPr>
          <w:p w14:paraId="5D62F2C7" w14:textId="77777777" w:rsidR="00253048" w:rsidRPr="00965A5D" w:rsidRDefault="00253048" w:rsidP="00F633AE">
            <w:pPr>
              <w:spacing w:after="0" w:line="300" w:lineRule="exact"/>
              <w:rPr>
                <w:rFonts w:ascii="Times New Roman" w:hAnsi="Times New Roman"/>
                <w:szCs w:val="28"/>
                <w:lang w:val="nl-NL"/>
              </w:rPr>
              <w:jc w:val="center"/>
            </w:pPr>
          </w:p>
        </w:tc>
        <w:tc>
          <w:tcPr>
            <w:tcW w:w="3543" w:type="dxa"/>
          </w:tcPr>
          <w:p w14:paraId="3808A11C" w14:textId="372A04D9" w:rsidR="00253048" w:rsidRPr="008A0FFE" w:rsidRDefault="00D31AB7" w:rsidP="00F633AE">
            <w:pPr>
              <w:spacing w:after="0" w:line="300" w:lineRule="exact"/>
              <w:jc w:val="center"/>
              <w:rPr>
                <w:rFonts w:ascii="Times New Roman" w:hAnsi="Times New Roman"/>
                <w:b/>
                <w:szCs w:val="28"/>
                <w:lang w:val="nl-NL"/>
              </w:rPr>
            </w:pPr>
            <w:r>
              <w:rPr>
                <w:rFonts w:ascii="Times New Roman" w:hAnsi="Times New Roman"/>
                <w:b/>
                <w:sz w:val="26"/>
                <w:spacing w:val="-10"/>
              </w:rPr>
              <w:t xml:space="preserve">ĐẠI DIỆN ĐOÀN KIỂM TRA</w:t>
            </w:r>
          </w:p>
          <w:p>
            <w:pPr>
              <w:spacing w:after="0" w:line="300" w:lineRule="exact"/>
              <w:jc w:val="center"/>
            </w:pPr>
            <w:r>
              <w:rPr>
                <w:rFonts w:ascii="Times New Roman" w:hAnsi="Times New Roman"/>
                <w:sz w:val="26"/>
                <w:spacing w:val="-10"/>
                <w:i/>
              </w:rPr>
              <w:t xml:space="preserve">(Ký, ghi rõ họ và tên)</w:t>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Trần Trọng Trang</w:t>
            </w:r>
          </w:p>
        </w:tc>
      </w:tr>
    </w:tbl>
    <w:sectPr w:rsidR="003C007D"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44FDF" w14:textId="77777777" w:rsidR="00850333" w:rsidRDefault="00850333">
      <w:r>
        <w:separator/>
      </w:r>
    </w:p>
  </w:endnote>
  <w:endnote w:type="continuationSeparator" w:id="0">
    <w:p w14:paraId="0ADB5B58" w14:textId="77777777" w:rsidR="00850333" w:rsidRDefault="0085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7B1E"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71C0B"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C284E" w14:textId="77777777" w:rsidR="00850333" w:rsidRDefault="00850333">
      <w:r>
        <w:separator/>
      </w:r>
    </w:p>
  </w:footnote>
  <w:footnote w:type="continuationSeparator" w:id="0">
    <w:p w14:paraId="727164EB" w14:textId="77777777" w:rsidR="00850333" w:rsidRDefault="0085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114396334">
    <w:abstractNumId w:val="6"/>
  </w:num>
  <w:num w:numId="2" w16cid:durableId="199325139">
    <w:abstractNumId w:val="5"/>
  </w:num>
  <w:num w:numId="3" w16cid:durableId="1594587669">
    <w:abstractNumId w:val="3"/>
  </w:num>
  <w:num w:numId="4" w16cid:durableId="28335363">
    <w:abstractNumId w:val="0"/>
  </w:num>
  <w:num w:numId="5" w16cid:durableId="1091513561">
    <w:abstractNumId w:val="2"/>
  </w:num>
  <w:num w:numId="6" w16cid:durableId="1072849679">
    <w:abstractNumId w:val="4"/>
  </w:num>
  <w:num w:numId="7" w16cid:durableId="1930310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B69D7"/>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1323</Words>
  <Characters>5002</Characters>
  <Application>Microsoft Office Word</Application>
  <DocSecurity>0</DocSecurity>
  <Lines>161</Lines>
  <Paragraphs>94</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42</cp:revision>
  <cp:lastPrinted>2024-08-29T07:12:00Z</cp:lastPrinted>
  <dcterms:created xsi:type="dcterms:W3CDTF">2025-10-08T08:12:00Z</dcterms:created>
  <dcterms:modified xsi:type="dcterms:W3CDTF">2026-03-06T07:30:00Z</dcterms:modified>
</cp:coreProperties>
</file>