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D82DBF">
        <w:tblPrEx>
          <w:tblW w:w="5000" w:type="pct"/>
          <w:tblLook w:val="01E0"/>
        </w:tblPrEx>
        <w:tc>
          <w:tcPr>
            <w:tcW w:w="3348" w:type="dxa"/>
            <w:shd w:val="clear" w:color="auto" w:fill="auto"/>
          </w:tcPr>
          <w:p w:rsidR="00F92208" w:rsidRPr="000A4FEE" w:rsidP="00D82DBF">
            <w:pPr>
              <w:spacing w:before="120"/>
              <w:jc w:val="center"/>
              <w:rPr>
                <w:rFonts w:ascii="Arial" w:hAnsi="Arial" w:cs="Arial"/>
                <w:b/>
                <w:sz w:val="20"/>
                <w:szCs w:val="20"/>
              </w:rPr>
            </w:pPr>
            <w:r w:rsidRPr="000A4FEE">
              <w:rPr>
                <w:rFonts w:ascii="Arial" w:hAnsi="Arial" w:cs="Arial"/>
                <w:b/>
                <w:sz w:val="20"/>
                <w:szCs w:val="20"/>
              </w:rPr>
              <w:t>BỘ CÔNG THƯƠNG</w:t>
              <w:br/>
              <w:t>-------</w:t>
            </w:r>
          </w:p>
        </w:tc>
        <w:tc>
          <w:tcPr>
            <w:tcW w:w="5508" w:type="dxa"/>
            <w:shd w:val="clear" w:color="auto" w:fill="auto"/>
          </w:tcPr>
          <w:p w:rsidR="00F92208" w:rsidRPr="000A4FEE" w:rsidP="00D82DBF">
            <w:pPr>
              <w:spacing w:before="120"/>
              <w:jc w:val="center"/>
              <w:rPr>
                <w:rFonts w:ascii="Arial" w:hAnsi="Arial" w:cs="Arial"/>
                <w:sz w:val="20"/>
                <w:szCs w:val="20"/>
              </w:rPr>
            </w:pPr>
            <w:r w:rsidRPr="000A4FEE">
              <w:rPr>
                <w:rFonts w:ascii="Arial" w:hAnsi="Arial" w:cs="Arial"/>
                <w:b/>
                <w:sz w:val="20"/>
                <w:szCs w:val="20"/>
              </w:rPr>
              <w:t>CỘNG HÒA XÃ HỘI CHỦ NGHĨA VIỆT NAM</w:t>
              <w:br/>
              <w:t xml:space="preserve">Độc lập - Tự do - Hạnh phúc </w:t>
              <w:br/>
              <w:t>---------------</w:t>
            </w:r>
          </w:p>
        </w:tc>
      </w:tr>
      <w:tr w:rsidTr="00D82DBF">
        <w:tblPrEx>
          <w:tblW w:w="5000" w:type="pct"/>
          <w:tblLook w:val="01E0"/>
        </w:tblPrEx>
        <w:tc>
          <w:tcPr>
            <w:tcW w:w="3348" w:type="dxa"/>
            <w:shd w:val="clear" w:color="auto" w:fill="auto"/>
          </w:tcPr>
          <w:p w:rsidR="00F92208" w:rsidRPr="000A4FEE" w:rsidP="00D82DBF">
            <w:pPr>
              <w:spacing w:before="120"/>
              <w:jc w:val="center"/>
              <w:rPr>
                <w:rFonts w:ascii="Arial" w:hAnsi="Arial" w:cs="Arial"/>
                <w:sz w:val="20"/>
              </w:rPr>
            </w:pPr>
            <w:r w:rsidRPr="000A4FEE">
              <w:rPr>
                <w:rFonts w:ascii="Arial" w:eastAsia="Times New Roman" w:hAnsi="Arial" w:cs="Arial"/>
                <w:sz w:val="20"/>
                <w:szCs w:val="20"/>
                <w:lang w:val="en-US" w:eastAsia="en-US"/>
              </w:rPr>
              <w:t>Số: 19</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2024</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TT-BCT</w:t>
            </w:r>
          </w:p>
        </w:tc>
        <w:tc>
          <w:tcPr>
            <w:tcW w:w="5508" w:type="dxa"/>
            <w:shd w:val="clear" w:color="auto" w:fill="auto"/>
          </w:tcPr>
          <w:p w:rsidR="00F92208" w:rsidRPr="000A4FEE" w:rsidP="00D82DBF">
            <w:pPr>
              <w:spacing w:before="120"/>
              <w:jc w:val="right"/>
              <w:rPr>
                <w:rFonts w:ascii="Arial" w:hAnsi="Arial" w:cs="Arial"/>
                <w:i/>
                <w:sz w:val="20"/>
                <w:szCs w:val="20"/>
                <w:lang w:val="en-US"/>
              </w:rPr>
            </w:pPr>
            <w:r w:rsidRPr="000A4FEE">
              <w:rPr>
                <w:rFonts w:ascii="Arial" w:hAnsi="Arial" w:cs="Arial"/>
                <w:i/>
                <w:sz w:val="20"/>
                <w:szCs w:val="20"/>
              </w:rPr>
              <w:t xml:space="preserve">Hà Nội, ngày </w:t>
            </w:r>
            <w:r w:rsidRPr="000A4FEE">
              <w:rPr>
                <w:rFonts w:ascii="Arial" w:hAnsi="Arial" w:cs="Arial"/>
                <w:i/>
                <w:sz w:val="20"/>
                <w:szCs w:val="20"/>
                <w:lang w:val="en-US"/>
              </w:rPr>
              <w:t>10</w:t>
            </w:r>
            <w:r w:rsidRPr="000A4FEE">
              <w:rPr>
                <w:rFonts w:ascii="Arial" w:hAnsi="Arial" w:cs="Arial"/>
                <w:i/>
                <w:sz w:val="20"/>
                <w:szCs w:val="20"/>
              </w:rPr>
              <w:t xml:space="preserve"> tháng </w:t>
            </w:r>
            <w:r w:rsidRPr="000A4FEE">
              <w:rPr>
                <w:rFonts w:ascii="Arial" w:hAnsi="Arial" w:cs="Arial"/>
                <w:i/>
                <w:sz w:val="20"/>
                <w:szCs w:val="20"/>
                <w:lang w:val="en-US"/>
              </w:rPr>
              <w:t>10</w:t>
            </w:r>
            <w:r w:rsidRPr="000A4FEE">
              <w:rPr>
                <w:rFonts w:ascii="Arial" w:hAnsi="Arial" w:cs="Arial"/>
                <w:i/>
                <w:sz w:val="20"/>
                <w:szCs w:val="20"/>
              </w:rPr>
              <w:t xml:space="preserve"> năm 202</w:t>
            </w:r>
            <w:r w:rsidRPr="000A4FEE">
              <w:rPr>
                <w:rFonts w:ascii="Arial" w:hAnsi="Arial" w:cs="Arial"/>
                <w:i/>
                <w:sz w:val="20"/>
                <w:szCs w:val="20"/>
                <w:lang w:val="en-US"/>
              </w:rPr>
              <w:t>4</w:t>
            </w:r>
          </w:p>
        </w:tc>
      </w:tr>
    </w:tbl>
    <w:p w:rsidR="00F92208" w:rsidRPr="000A4FEE" w:rsidP="005062BC">
      <w:pPr>
        <w:widowControl/>
        <w:spacing w:before="120"/>
        <w:rPr>
          <w:rFonts w:ascii="Arial" w:eastAsia="Times New Roman" w:hAnsi="Arial" w:cs="Arial"/>
          <w:sz w:val="20"/>
          <w:szCs w:val="20"/>
          <w:lang w:val="en-US" w:eastAsia="en-US"/>
        </w:rPr>
      </w:pPr>
    </w:p>
    <w:p w:rsidR="00F92208" w:rsidRPr="000A4FEE" w:rsidP="005062BC">
      <w:pPr>
        <w:widowControl/>
        <w:spacing w:before="120"/>
        <w:jc w:val="center"/>
        <w:rPr>
          <w:rFonts w:ascii="Times New Roman" w:eastAsia="Times New Roman" w:hAnsi="Times New Roman" w:cs="Times New Roman"/>
          <w:b/>
          <w:color w:val="auto"/>
          <w:lang w:val="en-US" w:eastAsia="en-US"/>
        </w:rPr>
      </w:pPr>
      <w:bookmarkStart w:id="0" w:name="loai_1"/>
      <w:r w:rsidRPr="000A4FEE" w:rsidR="000321A4">
        <w:rPr>
          <w:rFonts w:ascii="Arial" w:eastAsia="Times New Roman" w:hAnsi="Arial" w:cs="Arial"/>
          <w:b/>
          <w:szCs w:val="20"/>
          <w:lang w:val="en-US" w:eastAsia="en-US"/>
        </w:rPr>
        <w:t>THÔNG TƯ</w:t>
      </w:r>
      <w:bookmarkEnd w:id="0"/>
    </w:p>
    <w:p w:rsidR="00F92208" w:rsidRPr="000A4FEE" w:rsidP="005062BC">
      <w:pPr>
        <w:widowControl/>
        <w:spacing w:before="120"/>
        <w:jc w:val="center"/>
        <w:rPr>
          <w:rFonts w:ascii="Times New Roman" w:eastAsia="Times New Roman" w:hAnsi="Times New Roman" w:cs="Times New Roman"/>
          <w:color w:val="auto"/>
          <w:lang w:val="en-US" w:eastAsia="en-US"/>
        </w:rPr>
      </w:pPr>
      <w:bookmarkStart w:id="1" w:name="loai_1_name"/>
      <w:r w:rsidRPr="000A4FEE" w:rsidR="000321A4">
        <w:rPr>
          <w:rFonts w:ascii="Arial" w:eastAsia="Times New Roman" w:hAnsi="Arial" w:cs="Arial"/>
          <w:sz w:val="20"/>
          <w:szCs w:val="20"/>
          <w:lang w:val="en-US" w:eastAsia="en-US"/>
        </w:rPr>
        <w:t xml:space="preserve">BAN HÀNH SỬA ĐỔI 1:2024 </w:t>
      </w:r>
      <w:r w:rsidRPr="000A4FEE" w:rsidR="000A4FEE">
        <w:rPr>
          <w:rFonts w:ascii="Arial" w:eastAsia="Times New Roman" w:hAnsi="Arial" w:cs="Arial"/>
          <w:sz w:val="20"/>
          <w:szCs w:val="20"/>
          <w:lang w:val="en-US" w:eastAsia="en-US"/>
        </w:rPr>
        <w:t>QCVN</w:t>
      </w:r>
      <w:r w:rsidRPr="000A4FEE" w:rsidR="000321A4">
        <w:rPr>
          <w:rFonts w:ascii="Arial" w:eastAsia="Times New Roman" w:hAnsi="Arial" w:cs="Arial"/>
          <w:sz w:val="20"/>
          <w:szCs w:val="20"/>
          <w:lang w:val="en-US" w:eastAsia="en-US"/>
        </w:rPr>
        <w:t xml:space="preserve"> 05A:2020</w:t>
      </w:r>
      <w:r w:rsidRPr="000A4FEE" w:rsidR="000A4FEE">
        <w:rPr>
          <w:rFonts w:ascii="Arial" w:eastAsia="Times New Roman" w:hAnsi="Arial" w:cs="Arial"/>
          <w:sz w:val="20"/>
          <w:szCs w:val="20"/>
          <w:lang w:val="en-US" w:eastAsia="en-US"/>
        </w:rPr>
        <w:t>/</w:t>
      </w:r>
      <w:r w:rsidRPr="000A4FEE" w:rsidR="000321A4">
        <w:rPr>
          <w:rFonts w:ascii="Arial" w:eastAsia="Times New Roman" w:hAnsi="Arial" w:cs="Arial"/>
          <w:sz w:val="20"/>
          <w:szCs w:val="20"/>
          <w:lang w:val="en-US" w:eastAsia="en-US"/>
        </w:rPr>
        <w:t>BCT QUY CHUẨN KỸ THUẬT QUỐC GIA VỀ AN TOÀN TRONG SẢN XUẤT, KINH DOANH, SỬ DỤNG, BẢO QUẢN VÀ VẬN CHUYỂN HÓA CHẤT NGUY HIỂM</w:t>
      </w:r>
      <w:bookmarkEnd w:id="1"/>
    </w:p>
    <w:p w:rsidR="000A4FEE" w:rsidRPr="000A4FEE" w:rsidP="000A4FEE">
      <w:pPr>
        <w:widowControl/>
        <w:spacing w:before="120"/>
        <w:rPr>
          <w:rFonts w:ascii="Arial" w:eastAsia="Times New Roman" w:hAnsi="Arial" w:cs="Arial"/>
          <w:i/>
          <w:sz w:val="20"/>
          <w:szCs w:val="20"/>
          <w:lang w:val="en-US" w:eastAsia="en-US"/>
        </w:rPr>
      </w:pPr>
      <w:r w:rsidRPr="000A4FEE">
        <w:rPr>
          <w:rFonts w:ascii="Arial" w:eastAsia="Times New Roman" w:hAnsi="Arial" w:cs="Arial"/>
          <w:i/>
          <w:sz w:val="20"/>
          <w:szCs w:val="20"/>
          <w:lang w:val="en-US" w:eastAsia="en-US"/>
        </w:rPr>
        <w:t xml:space="preserve">Căn cứ </w:t>
      </w:r>
      <w:bookmarkStart w:id="2" w:name="tvpllink_bfkweebicf"/>
      <w:r w:rsidRPr="000A4FEE">
        <w:rPr>
          <w:rFonts w:ascii="Arial" w:eastAsia="Times New Roman" w:hAnsi="Arial" w:cs="Arial"/>
          <w:i/>
          <w:sz w:val="20"/>
          <w:szCs w:val="20"/>
          <w:lang w:val="en-US" w:eastAsia="en-US"/>
        </w:rPr>
        <w:t>Luật Tiêu chuẩn và Quy chuẩn kỹ thuật</w:t>
      </w:r>
      <w:bookmarkEnd w:id="2"/>
      <w:r w:rsidRPr="000A4FEE">
        <w:rPr>
          <w:rFonts w:ascii="Arial" w:eastAsia="Times New Roman" w:hAnsi="Arial" w:cs="Arial"/>
          <w:i/>
          <w:sz w:val="20"/>
          <w:szCs w:val="20"/>
          <w:lang w:val="en-US" w:eastAsia="en-US"/>
        </w:rPr>
        <w:t xml:space="preserve"> ngày 29 tháng 6 năm 2006;</w:t>
      </w:r>
    </w:p>
    <w:p w:rsidR="000A4FEE" w:rsidRPr="000A4FEE" w:rsidP="000A4FEE">
      <w:pPr>
        <w:widowControl/>
        <w:spacing w:before="120"/>
        <w:rPr>
          <w:rFonts w:ascii="Arial" w:eastAsia="Times New Roman" w:hAnsi="Arial" w:cs="Arial"/>
          <w:i/>
          <w:sz w:val="20"/>
          <w:szCs w:val="20"/>
          <w:lang w:val="en-US" w:eastAsia="en-US"/>
        </w:rPr>
      </w:pPr>
      <w:r w:rsidRPr="000A4FEE">
        <w:rPr>
          <w:rFonts w:ascii="Arial" w:eastAsia="Times New Roman" w:hAnsi="Arial" w:cs="Arial"/>
          <w:i/>
          <w:sz w:val="20"/>
          <w:szCs w:val="20"/>
          <w:lang w:val="en-US" w:eastAsia="en-US"/>
        </w:rPr>
        <w:t xml:space="preserve">Căn cứ </w:t>
      </w:r>
      <w:bookmarkStart w:id="3" w:name="tvpllink_sybbqvhocm"/>
      <w:r w:rsidRPr="000A4FEE">
        <w:rPr>
          <w:rFonts w:ascii="Arial" w:eastAsia="Times New Roman" w:hAnsi="Arial" w:cs="Arial"/>
          <w:i/>
          <w:sz w:val="20"/>
          <w:szCs w:val="20"/>
          <w:lang w:val="en-US" w:eastAsia="en-US"/>
        </w:rPr>
        <w:t>Luật Hóa chất</w:t>
      </w:r>
      <w:bookmarkEnd w:id="3"/>
      <w:r w:rsidRPr="000A4FEE">
        <w:rPr>
          <w:rFonts w:ascii="Arial" w:eastAsia="Times New Roman" w:hAnsi="Arial" w:cs="Arial"/>
          <w:i/>
          <w:sz w:val="20"/>
          <w:szCs w:val="20"/>
          <w:lang w:val="en-US" w:eastAsia="en-US"/>
        </w:rPr>
        <w:t xml:space="preserve"> ngày 21 tháng 11 năm 2007;</w:t>
      </w:r>
    </w:p>
    <w:p w:rsidR="000A4FEE" w:rsidRPr="000A4FEE" w:rsidP="000A4FEE">
      <w:pPr>
        <w:widowControl/>
        <w:spacing w:before="120"/>
        <w:rPr>
          <w:rFonts w:ascii="Arial" w:eastAsia="Times New Roman" w:hAnsi="Arial" w:cs="Arial"/>
          <w:i/>
          <w:sz w:val="20"/>
          <w:szCs w:val="20"/>
          <w:lang w:val="en-US" w:eastAsia="en-US"/>
        </w:rPr>
      </w:pPr>
      <w:r w:rsidRPr="000A4FEE">
        <w:rPr>
          <w:rFonts w:ascii="Arial" w:eastAsia="Times New Roman" w:hAnsi="Arial" w:cs="Arial"/>
          <w:i/>
          <w:sz w:val="20"/>
          <w:szCs w:val="20"/>
          <w:lang w:val="en-US" w:eastAsia="en-US"/>
        </w:rPr>
        <w:t xml:space="preserve">Căn cứ Nghị định số </w:t>
      </w:r>
      <w:bookmarkStart w:id="4" w:name="tvpllink_fyvdjkvmle"/>
      <w:r w:rsidRPr="000A4FEE">
        <w:rPr>
          <w:rFonts w:ascii="Arial" w:eastAsia="Times New Roman" w:hAnsi="Arial" w:cs="Arial"/>
          <w:i/>
          <w:sz w:val="20"/>
          <w:szCs w:val="20"/>
          <w:lang w:val="en-US" w:eastAsia="en-US"/>
        </w:rPr>
        <w:t>127/2007/NĐ-CP</w:t>
      </w:r>
      <w:bookmarkEnd w:id="4"/>
      <w:r w:rsidRPr="000A4FEE">
        <w:rPr>
          <w:rFonts w:ascii="Arial" w:eastAsia="Times New Roman" w:hAnsi="Arial" w:cs="Arial"/>
          <w:i/>
          <w:sz w:val="20"/>
          <w:szCs w:val="20"/>
          <w:lang w:val="en-US" w:eastAsia="en-US"/>
        </w:rPr>
        <w:t xml:space="preserve"> ngày 01 tháng 8 năm 2007 của Chính phủ quy định chi tiết thi hành một số điều của </w:t>
      </w:r>
      <w:bookmarkStart w:id="5" w:name="tvpllink_bfkweebicf_1"/>
      <w:r w:rsidRPr="000A4FEE">
        <w:rPr>
          <w:rFonts w:ascii="Arial" w:eastAsia="Times New Roman" w:hAnsi="Arial" w:cs="Arial"/>
          <w:i/>
          <w:sz w:val="20"/>
          <w:szCs w:val="20"/>
          <w:lang w:val="en-US" w:eastAsia="en-US"/>
        </w:rPr>
        <w:t>Luật Tiêu chuẩn và Quy chuẩn kỹ thuật</w:t>
      </w:r>
      <w:bookmarkEnd w:id="5"/>
      <w:r w:rsidRPr="000A4FEE">
        <w:rPr>
          <w:rFonts w:ascii="Arial" w:eastAsia="Times New Roman" w:hAnsi="Arial" w:cs="Arial"/>
          <w:i/>
          <w:sz w:val="20"/>
          <w:szCs w:val="20"/>
          <w:lang w:val="en-US" w:eastAsia="en-US"/>
        </w:rPr>
        <w:t xml:space="preserve">; Nghị định số </w:t>
      </w:r>
      <w:bookmarkStart w:id="6" w:name="tvpllink_hmtmrggeyq"/>
      <w:r w:rsidRPr="000A4FEE">
        <w:rPr>
          <w:rFonts w:ascii="Arial" w:eastAsia="Times New Roman" w:hAnsi="Arial" w:cs="Arial"/>
          <w:i/>
          <w:sz w:val="20"/>
          <w:szCs w:val="20"/>
          <w:lang w:val="en-US" w:eastAsia="en-US"/>
        </w:rPr>
        <w:t>78/2018/NĐ-CP</w:t>
      </w:r>
      <w:bookmarkEnd w:id="6"/>
      <w:r w:rsidRPr="000A4FEE">
        <w:rPr>
          <w:rFonts w:ascii="Arial" w:eastAsia="Times New Roman" w:hAnsi="Arial" w:cs="Arial"/>
          <w:i/>
          <w:sz w:val="20"/>
          <w:szCs w:val="20"/>
          <w:lang w:val="en-US" w:eastAsia="en-US"/>
        </w:rPr>
        <w:t xml:space="preserve"> ngày 16 tháng 5 năm 2018 của Chính phủ sửa đổi, bổ sung một số điều của Nghị định số </w:t>
      </w:r>
      <w:bookmarkStart w:id="7" w:name="tvpllink_fyvdjkvmle_1"/>
      <w:r w:rsidRPr="000A4FEE">
        <w:rPr>
          <w:rFonts w:ascii="Arial" w:eastAsia="Times New Roman" w:hAnsi="Arial" w:cs="Arial"/>
          <w:i/>
          <w:sz w:val="20"/>
          <w:szCs w:val="20"/>
          <w:lang w:val="en-US" w:eastAsia="en-US"/>
        </w:rPr>
        <w:t>127/2007/NĐ-CP</w:t>
      </w:r>
      <w:bookmarkEnd w:id="7"/>
      <w:r w:rsidRPr="000A4FEE">
        <w:rPr>
          <w:rFonts w:ascii="Arial" w:eastAsia="Times New Roman" w:hAnsi="Arial" w:cs="Arial"/>
          <w:i/>
          <w:sz w:val="20"/>
          <w:szCs w:val="20"/>
          <w:lang w:val="en-US" w:eastAsia="en-US"/>
        </w:rPr>
        <w:t xml:space="preserve"> ngày 01 tháng 8 năm 2007 của Chính phủ quy định chi tiết thi hành một số điều </w:t>
      </w:r>
      <w:bookmarkStart w:id="8" w:name="tvpllink_bfkweebicf_2"/>
      <w:r w:rsidRPr="000A4FEE">
        <w:rPr>
          <w:rFonts w:ascii="Arial" w:eastAsia="Times New Roman" w:hAnsi="Arial" w:cs="Arial"/>
          <w:i/>
          <w:sz w:val="20"/>
          <w:szCs w:val="20"/>
          <w:lang w:val="en-US" w:eastAsia="en-US"/>
        </w:rPr>
        <w:t>Luật Tiêu chuẩn và Quy chuẩn kỹ thuật</w:t>
      </w:r>
      <w:bookmarkEnd w:id="8"/>
      <w:r w:rsidRPr="000A4FEE">
        <w:rPr>
          <w:rFonts w:ascii="Arial" w:eastAsia="Times New Roman" w:hAnsi="Arial" w:cs="Arial"/>
          <w:i/>
          <w:sz w:val="20"/>
          <w:szCs w:val="20"/>
          <w:lang w:val="en-US" w:eastAsia="en-US"/>
        </w:rPr>
        <w:t>;</w:t>
      </w:r>
    </w:p>
    <w:p w:rsidR="000A4FEE" w:rsidRPr="000A4FEE" w:rsidP="000A4FEE">
      <w:pPr>
        <w:widowControl/>
        <w:spacing w:before="120"/>
        <w:rPr>
          <w:rFonts w:ascii="Arial" w:eastAsia="Times New Roman" w:hAnsi="Arial" w:cs="Arial"/>
          <w:i/>
          <w:sz w:val="20"/>
          <w:szCs w:val="20"/>
          <w:lang w:val="en-US" w:eastAsia="en-US"/>
        </w:rPr>
      </w:pPr>
      <w:r w:rsidRPr="000A4FEE">
        <w:rPr>
          <w:rFonts w:ascii="Arial" w:eastAsia="Times New Roman" w:hAnsi="Arial" w:cs="Arial"/>
          <w:i/>
          <w:sz w:val="20"/>
          <w:szCs w:val="20"/>
          <w:lang w:val="en-US" w:eastAsia="en-US"/>
        </w:rPr>
        <w:t xml:space="preserve">Căn cứ Nghị định số </w:t>
      </w:r>
      <w:bookmarkStart w:id="9" w:name="tvpllink_mcvoxgurkh"/>
      <w:r w:rsidRPr="000A4FEE">
        <w:rPr>
          <w:rFonts w:ascii="Arial" w:eastAsia="Times New Roman" w:hAnsi="Arial" w:cs="Arial"/>
          <w:i/>
          <w:sz w:val="20"/>
          <w:szCs w:val="20"/>
          <w:lang w:val="en-US" w:eastAsia="en-US"/>
        </w:rPr>
        <w:t>96/2022/NĐ-CP</w:t>
      </w:r>
      <w:bookmarkEnd w:id="9"/>
      <w:r w:rsidRPr="000A4FEE">
        <w:rPr>
          <w:rFonts w:ascii="Arial" w:eastAsia="Times New Roman" w:hAnsi="Arial" w:cs="Arial"/>
          <w:i/>
          <w:sz w:val="20"/>
          <w:szCs w:val="20"/>
          <w:lang w:val="en-US" w:eastAsia="en-US"/>
        </w:rPr>
        <w:t xml:space="preserve"> ngày 29 tháng 11 năm 2022 của Chính phủ quy định chức năng, nhiệm vụ, quyền hạn và cơ cấu tổ chức của Bộ Công Thương;</w:t>
      </w:r>
    </w:p>
    <w:p w:rsidR="000A4FEE" w:rsidRPr="000A4FEE" w:rsidP="000A4FEE">
      <w:pPr>
        <w:widowControl/>
        <w:spacing w:before="120"/>
        <w:rPr>
          <w:rFonts w:ascii="Arial" w:eastAsia="Times New Roman" w:hAnsi="Arial" w:cs="Arial"/>
          <w:i/>
          <w:sz w:val="20"/>
          <w:szCs w:val="20"/>
          <w:lang w:val="en-US" w:eastAsia="en-US"/>
        </w:rPr>
      </w:pPr>
      <w:r w:rsidRPr="000A4FEE">
        <w:rPr>
          <w:rFonts w:ascii="Arial" w:eastAsia="Times New Roman" w:hAnsi="Arial" w:cs="Arial"/>
          <w:i/>
          <w:sz w:val="20"/>
          <w:szCs w:val="20"/>
          <w:lang w:val="en-US" w:eastAsia="en-US"/>
        </w:rPr>
        <w:t xml:space="preserve">Căn cứ Nghị định số </w:t>
      </w:r>
      <w:bookmarkStart w:id="10" w:name="tvpllink_evuwivulwc"/>
      <w:r w:rsidRPr="000A4FEE">
        <w:rPr>
          <w:rFonts w:ascii="Arial" w:eastAsia="Times New Roman" w:hAnsi="Arial" w:cs="Arial"/>
          <w:i/>
          <w:sz w:val="20"/>
          <w:szCs w:val="20"/>
          <w:lang w:val="en-US" w:eastAsia="en-US"/>
        </w:rPr>
        <w:t>113/2</w:t>
      </w:r>
      <w:r w:rsidRPr="000A4FEE">
        <w:rPr>
          <w:rFonts w:ascii="Arial" w:eastAsia="Times New Roman" w:hAnsi="Arial" w:cs="Arial"/>
          <w:i/>
          <w:sz w:val="20"/>
          <w:szCs w:val="20"/>
          <w:lang w:val="en-US" w:eastAsia="en-US"/>
        </w:rPr>
        <w:t>017/NĐ-CP</w:t>
      </w:r>
      <w:bookmarkEnd w:id="10"/>
      <w:r w:rsidRPr="000A4FEE">
        <w:rPr>
          <w:rFonts w:ascii="Arial" w:eastAsia="Times New Roman" w:hAnsi="Arial" w:cs="Arial"/>
          <w:i/>
          <w:sz w:val="20"/>
          <w:szCs w:val="20"/>
          <w:lang w:val="en-US" w:eastAsia="en-US"/>
        </w:rPr>
        <w:t xml:space="preserve"> ngày 09 tháng 10 năm 2017 của Chính phủ quy định chi tiết và hướng dẫn thi hành một số điều của </w:t>
      </w:r>
      <w:bookmarkStart w:id="11" w:name="tvpllink_sybbqvhocm_1"/>
      <w:r w:rsidRPr="000A4FEE">
        <w:rPr>
          <w:rFonts w:ascii="Arial" w:eastAsia="Times New Roman" w:hAnsi="Arial" w:cs="Arial"/>
          <w:i/>
          <w:sz w:val="20"/>
          <w:szCs w:val="20"/>
          <w:lang w:val="en-US" w:eastAsia="en-US"/>
        </w:rPr>
        <w:t>Luật Hóa chất</w:t>
      </w:r>
      <w:bookmarkEnd w:id="11"/>
      <w:r w:rsidRPr="000A4FEE">
        <w:rPr>
          <w:rFonts w:ascii="Arial" w:eastAsia="Times New Roman" w:hAnsi="Arial" w:cs="Arial"/>
          <w:i/>
          <w:sz w:val="20"/>
          <w:szCs w:val="20"/>
          <w:lang w:val="en-US" w:eastAsia="en-US"/>
        </w:rPr>
        <w:t xml:space="preserve">; Nghị định số </w:t>
      </w:r>
      <w:bookmarkStart w:id="12" w:name="tvpllink_pitlrdeuwv"/>
      <w:r w:rsidRPr="000A4FEE">
        <w:rPr>
          <w:rFonts w:ascii="Arial" w:eastAsia="Times New Roman" w:hAnsi="Arial" w:cs="Arial"/>
          <w:i/>
          <w:sz w:val="20"/>
          <w:szCs w:val="20"/>
          <w:lang w:val="en-US" w:eastAsia="en-US"/>
        </w:rPr>
        <w:t>82/2022/NĐ-CP</w:t>
      </w:r>
      <w:bookmarkEnd w:id="12"/>
      <w:r w:rsidRPr="000A4FEE">
        <w:rPr>
          <w:rFonts w:ascii="Arial" w:eastAsia="Times New Roman" w:hAnsi="Arial" w:cs="Arial"/>
          <w:i/>
          <w:sz w:val="20"/>
          <w:szCs w:val="20"/>
          <w:lang w:val="en-US" w:eastAsia="en-US"/>
        </w:rPr>
        <w:t xml:space="preserve"> ngày 18 tháng 10 năm 2022 của Chính phủ sửa đổi, bổ sung một số điều của Nghị định số </w:t>
      </w:r>
      <w:bookmarkStart w:id="13" w:name="tvpllink_evuwivulwc_1"/>
      <w:r w:rsidRPr="000A4FEE">
        <w:rPr>
          <w:rFonts w:ascii="Arial" w:eastAsia="Times New Roman" w:hAnsi="Arial" w:cs="Arial"/>
          <w:i/>
          <w:sz w:val="20"/>
          <w:szCs w:val="20"/>
          <w:lang w:val="en-US" w:eastAsia="en-US"/>
        </w:rPr>
        <w:t>113/2017/NĐ-CP</w:t>
      </w:r>
      <w:bookmarkEnd w:id="13"/>
      <w:r w:rsidRPr="000A4FEE">
        <w:rPr>
          <w:rFonts w:ascii="Arial" w:eastAsia="Times New Roman" w:hAnsi="Arial" w:cs="Arial"/>
          <w:i/>
          <w:sz w:val="20"/>
          <w:szCs w:val="20"/>
          <w:lang w:val="en-US" w:eastAsia="en-US"/>
        </w:rPr>
        <w:t xml:space="preserve"> ngày 09 tháng 10 năm 2017 của Chính phủ quy định chi tiết và hướng dẫn thi hành một số điều của </w:t>
      </w:r>
      <w:bookmarkStart w:id="14" w:name="tvpllink_sybbqvhocm_2"/>
      <w:r w:rsidRPr="000A4FEE">
        <w:rPr>
          <w:rFonts w:ascii="Arial" w:eastAsia="Times New Roman" w:hAnsi="Arial" w:cs="Arial"/>
          <w:i/>
          <w:sz w:val="20"/>
          <w:szCs w:val="20"/>
          <w:lang w:val="en-US" w:eastAsia="en-US"/>
        </w:rPr>
        <w:t>Luật Hóa chất</w:t>
      </w:r>
      <w:bookmarkEnd w:id="14"/>
      <w:r w:rsidRPr="000A4FEE">
        <w:rPr>
          <w:rFonts w:ascii="Arial" w:eastAsia="Times New Roman" w:hAnsi="Arial" w:cs="Arial"/>
          <w:i/>
          <w:sz w:val="20"/>
          <w:szCs w:val="20"/>
          <w:lang w:val="en-US" w:eastAsia="en-US"/>
        </w:rPr>
        <w:t>;</w:t>
      </w:r>
    </w:p>
    <w:p w:rsidR="000A4FEE" w:rsidRPr="000A4FEE" w:rsidP="000A4FEE">
      <w:pPr>
        <w:widowControl/>
        <w:spacing w:before="120"/>
        <w:rPr>
          <w:rFonts w:ascii="Arial" w:eastAsia="Times New Roman" w:hAnsi="Arial" w:cs="Arial"/>
          <w:i/>
          <w:sz w:val="20"/>
          <w:szCs w:val="20"/>
          <w:lang w:val="en-US" w:eastAsia="en-US"/>
        </w:rPr>
      </w:pPr>
      <w:r w:rsidRPr="000A4FEE">
        <w:rPr>
          <w:rFonts w:ascii="Arial" w:eastAsia="Times New Roman" w:hAnsi="Arial" w:cs="Arial"/>
          <w:i/>
          <w:sz w:val="20"/>
          <w:szCs w:val="20"/>
          <w:lang w:val="en-US" w:eastAsia="en-US"/>
        </w:rPr>
        <w:t>Theo đề nghị của Cục trưởng Cục Hóa chất;</w:t>
      </w:r>
    </w:p>
    <w:p w:rsidR="00F92208" w:rsidRPr="000A4FEE" w:rsidP="000A4FEE">
      <w:pPr>
        <w:widowControl/>
        <w:spacing w:before="120"/>
        <w:rPr>
          <w:rFonts w:ascii="Times New Roman" w:eastAsia="Times New Roman" w:hAnsi="Times New Roman" w:cs="Times New Roman"/>
          <w:color w:val="auto"/>
          <w:lang w:val="en-US" w:eastAsia="en-US"/>
        </w:rPr>
      </w:pPr>
      <w:r w:rsidRPr="000A4FEE" w:rsidR="000A4FEE">
        <w:rPr>
          <w:rFonts w:ascii="Arial" w:eastAsia="Times New Roman" w:hAnsi="Arial" w:cs="Arial"/>
          <w:i/>
          <w:sz w:val="20"/>
          <w:szCs w:val="20"/>
          <w:lang w:val="en-US" w:eastAsia="en-US"/>
        </w:rPr>
        <w:t>Bộ trưởng Bộ Công Thương ban hành Thông tư ban hành Sửa đổi 1:2024 QCVN 05A:2020/BCT Quy chuẩn kỹ thuật quốc gia về an toàn trong sản xuất, kinh doanh, sử dụng, bảo quản và vận chuyển hóa chất nguy hiểm.</w:t>
      </w:r>
    </w:p>
    <w:p w:rsidR="00F92208" w:rsidRPr="000A4FEE" w:rsidP="005062BC">
      <w:pPr>
        <w:widowControl/>
        <w:spacing w:before="120"/>
        <w:rPr>
          <w:rFonts w:ascii="Times New Roman" w:eastAsia="Times New Roman" w:hAnsi="Times New Roman" w:cs="Times New Roman"/>
          <w:color w:val="auto"/>
          <w:lang w:val="en-US" w:eastAsia="en-US"/>
        </w:rPr>
      </w:pPr>
      <w:bookmarkStart w:id="15" w:name="dieu_1"/>
      <w:r w:rsidRPr="000A4FEE" w:rsidR="000321A4">
        <w:rPr>
          <w:rFonts w:ascii="Arial" w:eastAsia="Times New Roman" w:hAnsi="Arial" w:cs="Arial"/>
          <w:b/>
          <w:sz w:val="20"/>
          <w:szCs w:val="20"/>
          <w:lang w:val="en-US" w:eastAsia="en-US"/>
        </w:rPr>
        <w:t>Điều 1.</w:t>
      </w:r>
      <w:bookmarkEnd w:id="15"/>
      <w:r w:rsidRPr="000A4FEE">
        <w:rPr>
          <w:rFonts w:ascii="Arial" w:eastAsia="Times New Roman" w:hAnsi="Arial" w:cs="Arial"/>
          <w:sz w:val="20"/>
          <w:szCs w:val="20"/>
          <w:lang w:val="en-US" w:eastAsia="en-US"/>
        </w:rPr>
        <w:t xml:space="preserve"> </w:t>
      </w:r>
      <w:bookmarkStart w:id="16" w:name="dieu_1_name"/>
      <w:r w:rsidRPr="000A4FEE" w:rsidR="000321A4">
        <w:rPr>
          <w:rFonts w:ascii="Arial" w:eastAsia="Times New Roman" w:hAnsi="Arial" w:cs="Arial"/>
          <w:sz w:val="20"/>
          <w:szCs w:val="20"/>
          <w:lang w:val="en-US" w:eastAsia="en-US"/>
        </w:rPr>
        <w:t xml:space="preserve">Ban hành kèm theo Thông tư này Sửa đổi 1:2024 </w:t>
      </w:r>
      <w:r w:rsidRPr="000A4FEE" w:rsidR="000A4FEE">
        <w:rPr>
          <w:rFonts w:ascii="Arial" w:eastAsia="Times New Roman" w:hAnsi="Arial" w:cs="Arial"/>
          <w:sz w:val="20"/>
          <w:szCs w:val="20"/>
          <w:lang w:val="en-US" w:eastAsia="en-US"/>
        </w:rPr>
        <w:t>QCVN</w:t>
      </w:r>
      <w:r w:rsidRPr="000A4FEE" w:rsidR="000321A4">
        <w:rPr>
          <w:rFonts w:ascii="Arial" w:eastAsia="Times New Roman" w:hAnsi="Arial" w:cs="Arial"/>
          <w:sz w:val="20"/>
          <w:szCs w:val="20"/>
          <w:lang w:val="en-US" w:eastAsia="en-US"/>
        </w:rPr>
        <w:t xml:space="preserve"> 05A:2020</w:t>
      </w:r>
      <w:r w:rsidRPr="000A4FEE" w:rsidR="000A4FEE">
        <w:rPr>
          <w:rFonts w:ascii="Arial" w:eastAsia="Times New Roman" w:hAnsi="Arial" w:cs="Arial"/>
          <w:sz w:val="20"/>
          <w:szCs w:val="20"/>
          <w:lang w:val="en-US" w:eastAsia="en-US"/>
        </w:rPr>
        <w:t>/</w:t>
      </w:r>
      <w:r w:rsidRPr="000A4FEE" w:rsidR="000321A4">
        <w:rPr>
          <w:rFonts w:ascii="Arial" w:eastAsia="Times New Roman" w:hAnsi="Arial" w:cs="Arial"/>
          <w:sz w:val="20"/>
          <w:szCs w:val="20"/>
          <w:lang w:val="en-US" w:eastAsia="en-US"/>
        </w:rPr>
        <w:t>BCT Quy chuẩn kỹ thuật quốc gia về an toàn trong sản xuất, kinh doanh, sử dụng, bảo quản và vận chuyển hóa chất nguy hiểm.</w:t>
      </w:r>
      <w:bookmarkEnd w:id="16"/>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17" w:name="dieu_2"/>
      <w:r w:rsidRPr="000A4FEE" w:rsidR="000321A4">
        <w:rPr>
          <w:rFonts w:ascii="Arial" w:eastAsia="Times New Roman" w:hAnsi="Arial" w:cs="Arial"/>
          <w:b/>
          <w:sz w:val="20"/>
          <w:szCs w:val="20"/>
          <w:lang w:val="en-US" w:eastAsia="en-US"/>
        </w:rPr>
        <w:t>Điều 2. Hiệu lực thi hành</w:t>
      </w:r>
      <w:bookmarkEnd w:id="17"/>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1. Thông tư này có hiệu lực thi hành kể từ ngày 15 tháng 4 năm 2025.</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2. Quy định chuyển tiếp</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Nhà xưởng, kho chứa hóa chất nguy hiểm đã được đưa vào hoạt động trước ngày 15 tháng 4 năm 2025, chậm nhất đến ngày 15 tháng 4 năm 2026 phải đáp ứng yêu cầu của Sửa đổi 1:2024 </w:t>
      </w:r>
      <w:r w:rsidRPr="000A4FEE" w:rsidR="000A4FEE">
        <w:rPr>
          <w:rFonts w:ascii="Arial" w:eastAsia="Times New Roman" w:hAnsi="Arial" w:cs="Arial"/>
          <w:sz w:val="20"/>
          <w:szCs w:val="20"/>
          <w:lang w:val="en-US" w:eastAsia="en-US"/>
        </w:rPr>
        <w:t>QCVN</w:t>
      </w:r>
      <w:r w:rsidRPr="000A4FEE">
        <w:rPr>
          <w:rFonts w:ascii="Arial" w:eastAsia="Times New Roman" w:hAnsi="Arial" w:cs="Arial"/>
          <w:sz w:val="20"/>
          <w:szCs w:val="20"/>
          <w:lang w:val="en-US" w:eastAsia="en-US"/>
        </w:rPr>
        <w:t xml:space="preserve"> 05A:2020</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BCT.</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18" w:name="dieu_3"/>
      <w:r w:rsidRPr="000A4FEE" w:rsidR="000321A4">
        <w:rPr>
          <w:rFonts w:ascii="Arial" w:eastAsia="Times New Roman" w:hAnsi="Arial" w:cs="Arial"/>
          <w:b/>
          <w:sz w:val="20"/>
          <w:szCs w:val="20"/>
          <w:lang w:val="en-US" w:eastAsia="en-US"/>
        </w:rPr>
        <w:t>Điều 3. Tổ chức thực hiện</w:t>
      </w:r>
      <w:bookmarkEnd w:id="18"/>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1. Cục trưởng Cục Hóa chất có trách nhiệm tổ chức hướng dẫn và triển khai thực hiện Thông tư này.</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2. Chánh Văn phòng Bộ, Cục trưởng Cục Hóa chất, Giám đốc Sở Công Thương các tỉnh, thành phố trực thuộc Trung ương, Thủ trưởng các cơ quan, tổ chức và cá nhân có liên quan chịu trách nhiệm thi hành Thông tư này.</w:t>
      </w:r>
    </w:p>
    <w:p w:rsidR="00F92208" w:rsidRPr="000A4FEE" w:rsidP="005062BC">
      <w:pPr>
        <w:widowControl/>
        <w:spacing w:before="120"/>
        <w:rPr>
          <w:rFonts w:ascii="Arial" w:eastAsia="Times New Roman" w:hAnsi="Arial" w:cs="Arial"/>
          <w:sz w:val="20"/>
          <w:szCs w:val="20"/>
          <w:lang w:val="en-US" w:eastAsia="en-US"/>
        </w:rPr>
      </w:pPr>
      <w:r w:rsidRPr="000A4FEE">
        <w:rPr>
          <w:rFonts w:ascii="Arial" w:eastAsia="Times New Roman" w:hAnsi="Arial" w:cs="Arial"/>
          <w:sz w:val="20"/>
          <w:szCs w:val="20"/>
          <w:lang w:val="en-US" w:eastAsia="en-US"/>
        </w:rPr>
        <w:t>3. Trong quá trình thực hiện, nếu phát sinh vướng mắc, cơ quan, tổ chức, cá nhân kịp thời phản ánh bằng văn bản về Bộ Công Thương (qua Cục Hóa chất) đ</w:t>
      </w:r>
      <w:r w:rsidRPr="000A4FEE" w:rsidR="00204286">
        <w:rPr>
          <w:rFonts w:ascii="Arial" w:eastAsia="Times New Roman" w:hAnsi="Arial" w:cs="Arial"/>
          <w:sz w:val="20"/>
          <w:szCs w:val="20"/>
          <w:lang w:val="en-US" w:eastAsia="en-US"/>
        </w:rPr>
        <w:t>ể</w:t>
      </w:r>
      <w:r w:rsidRPr="000A4FEE">
        <w:rPr>
          <w:rFonts w:ascii="Arial" w:eastAsia="Times New Roman" w:hAnsi="Arial" w:cs="Arial"/>
          <w:sz w:val="20"/>
          <w:szCs w:val="20"/>
          <w:lang w:val="en-US" w:eastAsia="en-US"/>
        </w:rPr>
        <w:t xml:space="preserve"> được hướng dẫn hoặc nghiên cứu sửa đổi, bổ sung cho phù hợp.</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w:t>
      </w:r>
    </w:p>
    <w:p w:rsidR="00F92208" w:rsidRPr="000A4FEE" w:rsidP="005062BC">
      <w:pPr>
        <w:widowControl/>
        <w:spacing w:before="120"/>
        <w:rPr>
          <w:rFonts w:ascii="Arial" w:eastAsia="Times New Roman" w:hAnsi="Arial" w:cs="Arial"/>
          <w:sz w:val="20"/>
          <w:szCs w:val="20"/>
          <w:lang w:val="en-US" w:eastAsia="en-US"/>
        </w:rPr>
      </w:pPr>
    </w:p>
    <w:tbl>
      <w:tblPr>
        <w:tblStyle w:val="TableNormal"/>
        <w:tblW w:w="0" w:type="auto"/>
        <w:tblLook w:val="01E0"/>
      </w:tblPr>
      <w:tblGrid>
        <w:gridCol w:w="4428"/>
        <w:gridCol w:w="4428"/>
      </w:tblGrid>
      <w:tr w:rsidTr="00D82DBF">
        <w:tblPrEx>
          <w:tblW w:w="0" w:type="auto"/>
          <w:tblLook w:val="01E0"/>
        </w:tblPrEx>
        <w:tc>
          <w:tcPr>
            <w:tcW w:w="4428" w:type="dxa"/>
            <w:shd w:val="clear" w:color="auto" w:fill="auto"/>
          </w:tcPr>
          <w:p w:rsidR="00F92208" w:rsidRPr="000A4FEE" w:rsidP="00D82DBF">
            <w:pPr>
              <w:spacing w:before="120"/>
              <w:rPr>
                <w:rFonts w:ascii="Arial" w:hAnsi="Arial" w:cs="Arial"/>
                <w:sz w:val="20"/>
                <w:szCs w:val="20"/>
              </w:rPr>
            </w:pPr>
            <w:r w:rsidRPr="000A4FEE">
              <w:rPr>
                <w:rFonts w:ascii="Arial" w:hAnsi="Arial" w:cs="Arial"/>
                <w:b/>
                <w:i/>
                <w:sz w:val="20"/>
                <w:szCs w:val="20"/>
              </w:rPr>
              <w:br/>
              <w:t>Nơi nhận:</w:t>
              <w:br/>
            </w:r>
            <w:r w:rsidRPr="000A4FEE" w:rsidR="008A737B">
              <w:rPr>
                <w:rFonts w:ascii="Arial" w:eastAsia="Times New Roman" w:hAnsi="Arial" w:cs="Arial"/>
                <w:sz w:val="16"/>
                <w:szCs w:val="20"/>
                <w:lang w:val="en-US" w:eastAsia="en-US"/>
              </w:rPr>
              <w:t>- Ủy ban Thường vụ Quốc hội;</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Hội đồng dân tộc và các Ủy ban của Quốc hội;</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Thủ tướng và các Phó Thủ tướng Chính phủ;</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Văn phòng Tổng bí thư;</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Văn phòng Chủ tịch nước;</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Văn phòng Quốc hội;</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Bộ trưởng (để báo cáo);</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Các Bộ, cơ quan ngang Bộ, cơ quan thuộc CP;</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Các đơn vị thuộc Bộ Công Thương;</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HĐND, UBND các tỉnh, thành phố trực thuộc TW;</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Sở Công Thương các tỉnh, thành phố trực thuộc TW; </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Cục Kiểm tra VBQPPL (Bộ Tư pháp);</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Công báo;</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Website Chính phủ; website Bộ Công Thương;</w:t>
            </w:r>
            <w:r w:rsidRPr="000A4FEE" w:rsidR="008A737B">
              <w:rPr>
                <w:rFonts w:ascii="Times New Roman" w:eastAsia="Times New Roman" w:hAnsi="Times New Roman" w:cs="Times New Roman"/>
                <w:color w:val="auto"/>
                <w:sz w:val="16"/>
                <w:lang w:val="en-US" w:eastAsia="en-US"/>
              </w:rPr>
              <w:br/>
            </w:r>
            <w:r w:rsidRPr="000A4FEE" w:rsidR="008A737B">
              <w:rPr>
                <w:rFonts w:ascii="Arial" w:eastAsia="Times New Roman" w:hAnsi="Arial" w:cs="Arial"/>
                <w:sz w:val="16"/>
                <w:szCs w:val="20"/>
                <w:lang w:val="en-US" w:eastAsia="en-US"/>
              </w:rPr>
              <w:t>- Lưu:</w:t>
            </w:r>
            <w:r w:rsidRPr="000A4FEE" w:rsidR="00204286">
              <w:rPr>
                <w:rFonts w:ascii="Arial" w:eastAsia="Times New Roman" w:hAnsi="Arial" w:cs="Arial"/>
                <w:sz w:val="16"/>
                <w:szCs w:val="20"/>
                <w:lang w:val="en-US" w:eastAsia="en-US"/>
              </w:rPr>
              <w:t xml:space="preserve"> </w:t>
            </w:r>
            <w:r w:rsidRPr="000A4FEE" w:rsidR="008A737B">
              <w:rPr>
                <w:rFonts w:ascii="Arial" w:eastAsia="Times New Roman" w:hAnsi="Arial" w:cs="Arial"/>
                <w:sz w:val="16"/>
                <w:szCs w:val="20"/>
                <w:lang w:val="en-US" w:eastAsia="en-US"/>
              </w:rPr>
              <w:t>VT, HC.</w:t>
            </w:r>
          </w:p>
        </w:tc>
        <w:tc>
          <w:tcPr>
            <w:tcW w:w="4428" w:type="dxa"/>
            <w:shd w:val="clear" w:color="auto" w:fill="auto"/>
          </w:tcPr>
          <w:p w:rsidR="00F92208" w:rsidRPr="000A4FEE" w:rsidP="00D82DBF">
            <w:pPr>
              <w:spacing w:before="120"/>
              <w:jc w:val="center"/>
              <w:rPr>
                <w:rFonts w:ascii="Arial" w:hAnsi="Arial" w:cs="Arial"/>
                <w:b/>
                <w:sz w:val="20"/>
                <w:szCs w:val="20"/>
              </w:rPr>
            </w:pPr>
            <w:r w:rsidRPr="000A4FEE">
              <w:rPr>
                <w:rFonts w:ascii="Arial" w:hAnsi="Arial" w:cs="Arial"/>
                <w:b/>
                <w:sz w:val="20"/>
                <w:szCs w:val="20"/>
              </w:rPr>
              <w:t>KT. BỘ TRƯỞNG</w:t>
              <w:br/>
              <w:t>THỨ TRƯỞNG</w:t>
              <w:br/>
              <w:br/>
              <w:br/>
              <w:br/>
              <w:br/>
            </w:r>
            <w:r w:rsidRPr="000A4FEE" w:rsidR="008A737B">
              <w:rPr>
                <w:rFonts w:ascii="Arial" w:eastAsia="Times New Roman" w:hAnsi="Arial" w:cs="Arial"/>
                <w:b/>
                <w:bCs/>
                <w:sz w:val="20"/>
                <w:szCs w:val="20"/>
                <w:lang w:val="en-US" w:eastAsia="en-US"/>
              </w:rPr>
              <w:t>Nguyễn Sinh Nhật Tân</w:t>
            </w:r>
          </w:p>
        </w:tc>
      </w:tr>
    </w:tbl>
    <w:p w:rsidR="00F92208" w:rsidRPr="000A4FEE" w:rsidP="005062BC">
      <w:pPr>
        <w:widowControl/>
        <w:spacing w:before="120"/>
        <w:rPr>
          <w:rFonts w:ascii="Times New Roman" w:eastAsia="Times New Roman" w:hAnsi="Times New Roman" w:cs="Times New Roman"/>
          <w:color w:val="auto"/>
          <w:sz w:val="16"/>
          <w:lang w:val="en-US" w:eastAsia="en-US"/>
        </w:rPr>
      </w:pPr>
    </w:p>
    <w:p w:rsidR="00F92208" w:rsidRPr="000A4FEE" w:rsidP="005062BC">
      <w:pPr>
        <w:widowControl/>
        <w:spacing w:before="120"/>
        <w:jc w:val="center"/>
        <w:rPr>
          <w:rFonts w:ascii="Times New Roman" w:eastAsia="Times New Roman" w:hAnsi="Times New Roman" w:cs="Times New Roman"/>
          <w:b/>
          <w:color w:val="auto"/>
          <w:lang w:val="en-US" w:eastAsia="en-US"/>
        </w:rPr>
      </w:pPr>
      <w:bookmarkStart w:id="19" w:name="loai_2"/>
      <w:r w:rsidRPr="000A4FEE" w:rsidR="000321A4">
        <w:rPr>
          <w:rFonts w:ascii="Arial" w:eastAsia="Times New Roman" w:hAnsi="Arial" w:cs="Arial"/>
          <w:b/>
          <w:szCs w:val="20"/>
          <w:lang w:val="en-US" w:eastAsia="en-US"/>
        </w:rPr>
        <w:t xml:space="preserve">SỬA ĐỔI 1:2024 </w:t>
      </w:r>
      <w:r w:rsidRPr="000A4FEE" w:rsidR="000A4FEE">
        <w:rPr>
          <w:rFonts w:ascii="Arial" w:eastAsia="Times New Roman" w:hAnsi="Arial" w:cs="Arial"/>
          <w:b/>
          <w:szCs w:val="20"/>
          <w:lang w:val="en-US" w:eastAsia="en-US"/>
        </w:rPr>
        <w:t>QCVN</w:t>
      </w:r>
      <w:r w:rsidRPr="000A4FEE" w:rsidR="000321A4">
        <w:rPr>
          <w:rFonts w:ascii="Arial" w:eastAsia="Times New Roman" w:hAnsi="Arial" w:cs="Arial"/>
          <w:b/>
          <w:szCs w:val="20"/>
          <w:lang w:val="en-US" w:eastAsia="en-US"/>
        </w:rPr>
        <w:t xml:space="preserve"> 05A:2020</w:t>
      </w:r>
      <w:r w:rsidRPr="000A4FEE" w:rsidR="000A4FEE">
        <w:rPr>
          <w:rFonts w:ascii="Arial" w:eastAsia="Times New Roman" w:hAnsi="Arial" w:cs="Arial"/>
          <w:b/>
          <w:szCs w:val="20"/>
          <w:lang w:val="en-US" w:eastAsia="en-US"/>
        </w:rPr>
        <w:t>/</w:t>
      </w:r>
      <w:r w:rsidRPr="000A4FEE" w:rsidR="000321A4">
        <w:rPr>
          <w:rFonts w:ascii="Arial" w:eastAsia="Times New Roman" w:hAnsi="Arial" w:cs="Arial"/>
          <w:b/>
          <w:szCs w:val="20"/>
          <w:lang w:val="en-US" w:eastAsia="en-US"/>
        </w:rPr>
        <w:t>BCT</w:t>
      </w:r>
      <w:bookmarkEnd w:id="19"/>
    </w:p>
    <w:p w:rsidR="000D08EF" w:rsidRPr="000A4FEE" w:rsidP="005062BC">
      <w:pPr>
        <w:widowControl/>
        <w:spacing w:before="120"/>
        <w:jc w:val="center"/>
        <w:rPr>
          <w:rFonts w:ascii="Arial" w:eastAsia="Times New Roman" w:hAnsi="Arial" w:cs="Arial"/>
          <w:sz w:val="20"/>
          <w:szCs w:val="20"/>
          <w:lang w:val="en-US" w:eastAsia="en-US"/>
        </w:rPr>
      </w:pPr>
      <w:bookmarkStart w:id="20" w:name="loai_2_name"/>
      <w:r w:rsidRPr="000A4FEE" w:rsidR="000321A4">
        <w:rPr>
          <w:rFonts w:ascii="Arial" w:eastAsia="Times New Roman" w:hAnsi="Arial" w:cs="Arial"/>
          <w:sz w:val="20"/>
          <w:szCs w:val="20"/>
          <w:lang w:val="en-US" w:eastAsia="en-US"/>
        </w:rPr>
        <w:t>QUY CHUẨN KỸ THUẬT QUỐC GIA VỀ AN TOÀN TRONG SẢN XUẤT, KINH DOANH, SỬ DỤNG, BẢO QUẢN VÀ VẬN CHUYỂN HÓA CHẤT NGUY HIỂM</w:t>
      </w:r>
      <w:bookmarkEnd w:id="20"/>
    </w:p>
    <w:p w:rsidR="00F92208" w:rsidRPr="000A4FEE" w:rsidP="005062BC">
      <w:pPr>
        <w:widowControl/>
        <w:spacing w:before="120"/>
        <w:jc w:val="center"/>
        <w:rPr>
          <w:rFonts w:ascii="Times New Roman" w:eastAsia="Times New Roman" w:hAnsi="Times New Roman" w:cs="Times New Roman"/>
          <w:i/>
          <w:color w:val="auto"/>
          <w:lang w:val="en-US" w:eastAsia="en-US"/>
        </w:rPr>
      </w:pPr>
      <w:r w:rsidRPr="000A4FEE">
        <w:rPr>
          <w:rFonts w:ascii="Arial" w:eastAsia="Times New Roman" w:hAnsi="Arial" w:cs="Arial"/>
          <w:i/>
          <w:sz w:val="20"/>
          <w:szCs w:val="20"/>
          <w:lang w:val="en-US" w:eastAsia="en-US"/>
        </w:rPr>
        <w:t xml:space="preserve">Amendment 1:2024 </w:t>
      </w:r>
      <w:r w:rsidRPr="000A4FEE" w:rsidR="000A4FEE">
        <w:rPr>
          <w:rFonts w:ascii="Arial" w:eastAsia="Times New Roman" w:hAnsi="Arial" w:cs="Arial"/>
          <w:i/>
          <w:sz w:val="20"/>
          <w:szCs w:val="20"/>
          <w:lang w:val="en-US" w:eastAsia="en-US"/>
        </w:rPr>
        <w:t>QCVN</w:t>
      </w:r>
      <w:r w:rsidRPr="000A4FEE">
        <w:rPr>
          <w:rFonts w:ascii="Arial" w:eastAsia="Times New Roman" w:hAnsi="Arial" w:cs="Arial"/>
          <w:i/>
          <w:sz w:val="20"/>
          <w:szCs w:val="20"/>
          <w:lang w:val="en-US" w:eastAsia="en-US"/>
        </w:rPr>
        <w:t xml:space="preserve"> 05A:2020</w:t>
      </w:r>
      <w:r w:rsidRPr="000A4FEE" w:rsidR="000A4FEE">
        <w:rPr>
          <w:rFonts w:ascii="Arial" w:eastAsia="Times New Roman" w:hAnsi="Arial" w:cs="Arial"/>
          <w:i/>
          <w:sz w:val="20"/>
          <w:szCs w:val="20"/>
          <w:lang w:val="en-US" w:eastAsia="en-US"/>
        </w:rPr>
        <w:t>/</w:t>
      </w:r>
      <w:r w:rsidRPr="000A4FEE">
        <w:rPr>
          <w:rFonts w:ascii="Arial" w:eastAsia="Times New Roman" w:hAnsi="Arial" w:cs="Arial"/>
          <w:i/>
          <w:sz w:val="20"/>
          <w:szCs w:val="20"/>
          <w:lang w:val="en-US" w:eastAsia="en-US"/>
        </w:rPr>
        <w:t>BCT</w:t>
      </w:r>
      <w:r w:rsidRPr="000A4FEE" w:rsidR="008A737B">
        <w:rPr>
          <w:rFonts w:ascii="Arial" w:eastAsia="Times New Roman" w:hAnsi="Arial" w:cs="Arial"/>
          <w:i/>
          <w:sz w:val="20"/>
          <w:szCs w:val="20"/>
          <w:lang w:val="en-US" w:eastAsia="en-US"/>
        </w:rPr>
        <w:br/>
      </w:r>
      <w:r w:rsidRPr="000A4FEE">
        <w:rPr>
          <w:rFonts w:ascii="Arial" w:eastAsia="Times New Roman" w:hAnsi="Arial" w:cs="Arial"/>
          <w:i/>
          <w:sz w:val="20"/>
          <w:szCs w:val="20"/>
          <w:lang w:val="en-US" w:eastAsia="en-US"/>
        </w:rPr>
        <w:t>National technical regulation on safety in production, commerce, use, storage and transportation of hazardous chemicals</w:t>
      </w:r>
    </w:p>
    <w:p w:rsidR="00F92208" w:rsidRPr="000A4FEE" w:rsidP="005062BC">
      <w:pPr>
        <w:widowControl/>
        <w:spacing w:before="120"/>
        <w:rPr>
          <w:rFonts w:ascii="Times New Roman" w:eastAsia="Times New Roman" w:hAnsi="Times New Roman" w:cs="Times New Roman"/>
          <w:b/>
          <w:color w:val="auto"/>
          <w:sz w:val="20"/>
          <w:lang w:val="en-US" w:eastAsia="en-US"/>
        </w:rPr>
      </w:pPr>
      <w:r w:rsidRPr="000A4FEE">
        <w:rPr>
          <w:rFonts w:ascii="Arial" w:eastAsia="Times New Roman" w:hAnsi="Arial" w:cs="Arial"/>
          <w:b/>
          <w:sz w:val="20"/>
          <w:szCs w:val="20"/>
          <w:lang w:val="en-US" w:eastAsia="en-US"/>
        </w:rPr>
        <w:t>Lời nói đầu</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Sửa đổi</w:t>
      </w:r>
      <w:r w:rsidRPr="000A4FEE">
        <w:rPr>
          <w:rFonts w:ascii="Arial" w:eastAsia="Times New Roman" w:hAnsi="Arial" w:cs="Arial"/>
          <w:sz w:val="20"/>
          <w:szCs w:val="20"/>
          <w:lang w:val="en-US" w:eastAsia="en-US"/>
        </w:rPr>
        <w:t xml:space="preserve"> 1:2024 </w:t>
      </w:r>
      <w:r w:rsidRPr="000A4FEE" w:rsidR="000A4FEE">
        <w:rPr>
          <w:rFonts w:ascii="Arial" w:eastAsia="Times New Roman" w:hAnsi="Arial" w:cs="Arial"/>
          <w:sz w:val="20"/>
          <w:szCs w:val="20"/>
          <w:lang w:val="en-US" w:eastAsia="en-US"/>
        </w:rPr>
        <w:t>QCVN</w:t>
      </w:r>
      <w:r w:rsidRPr="000A4FEE">
        <w:rPr>
          <w:rFonts w:ascii="Arial" w:eastAsia="Times New Roman" w:hAnsi="Arial" w:cs="Arial"/>
          <w:sz w:val="20"/>
          <w:szCs w:val="20"/>
          <w:lang w:val="en-US" w:eastAsia="en-US"/>
        </w:rPr>
        <w:t xml:space="preserve"> 05A:2020</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 xml:space="preserve">BCT do Tổ soạn thảo biên soạn, Cục Hóa chất trình duyệt, Bộ Khoa học và Công nghệ thẩm định, Bộ trưởng Bộ Công Thương ban hành kèm theo Thông tư số </w:t>
      </w:r>
      <w:r w:rsidRPr="000A4FEE" w:rsidR="00204286">
        <w:rPr>
          <w:rFonts w:ascii="Arial" w:eastAsia="Times New Roman" w:hAnsi="Arial" w:cs="Arial"/>
          <w:sz w:val="20"/>
          <w:szCs w:val="20"/>
          <w:lang w:val="en-US" w:eastAsia="en-US"/>
        </w:rPr>
        <w:t>19</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2024</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TT-BCT ngày 10 tháng 10 năm 2024.</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Sửa đổi 1:2024 </w:t>
      </w:r>
      <w:r w:rsidRPr="000A4FEE" w:rsidR="000A4FEE">
        <w:rPr>
          <w:rFonts w:ascii="Arial" w:eastAsia="Times New Roman" w:hAnsi="Arial" w:cs="Arial"/>
          <w:sz w:val="20"/>
          <w:szCs w:val="20"/>
          <w:lang w:val="en-US" w:eastAsia="en-US"/>
        </w:rPr>
        <w:t>QCVN</w:t>
      </w:r>
      <w:r w:rsidRPr="000A4FEE">
        <w:rPr>
          <w:rFonts w:ascii="Arial" w:eastAsia="Times New Roman" w:hAnsi="Arial" w:cs="Arial"/>
          <w:sz w:val="20"/>
          <w:szCs w:val="20"/>
          <w:lang w:val="en-US" w:eastAsia="en-US"/>
        </w:rPr>
        <w:t xml:space="preserve"> 05A:2020</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 xml:space="preserve">BCT chỉ bao gồm nội dung sửa đổi, bổ sung một số quy định của </w:t>
      </w:r>
      <w:bookmarkStart w:id="21" w:name="tvpllink_wnnnwdwuxl"/>
      <w:r w:rsidRPr="000A4FEE" w:rsidR="000A4FEE">
        <w:rPr>
          <w:rFonts w:ascii="Arial" w:eastAsia="Times New Roman" w:hAnsi="Arial" w:cs="Arial"/>
          <w:sz w:val="20"/>
          <w:szCs w:val="20"/>
          <w:lang w:val="en-US" w:eastAsia="en-US"/>
        </w:rPr>
        <w:t>QCVN</w:t>
      </w:r>
      <w:r w:rsidRPr="000A4FEE">
        <w:rPr>
          <w:rFonts w:ascii="Arial" w:eastAsia="Times New Roman" w:hAnsi="Arial" w:cs="Arial"/>
          <w:sz w:val="20"/>
          <w:szCs w:val="20"/>
          <w:lang w:val="en-US" w:eastAsia="en-US"/>
        </w:rPr>
        <w:t xml:space="preserve"> 05A:2020</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BCT</w:t>
      </w:r>
      <w:bookmarkEnd w:id="21"/>
      <w:r w:rsidRPr="000A4FEE">
        <w:rPr>
          <w:rFonts w:ascii="Arial" w:eastAsia="Times New Roman" w:hAnsi="Arial" w:cs="Arial"/>
          <w:sz w:val="20"/>
          <w:szCs w:val="20"/>
          <w:lang w:val="en-US" w:eastAsia="en-US"/>
        </w:rPr>
        <w:t xml:space="preserve">. Các nội dung không được nêu tại Sửa đổi 1:2024 này thì tiếp tục áp dụng </w:t>
      </w:r>
      <w:bookmarkStart w:id="22" w:name="tvpllink_wnnnwdwuxl_1"/>
      <w:r w:rsidRPr="000A4FEE" w:rsidR="000A4FEE">
        <w:rPr>
          <w:rFonts w:ascii="Arial" w:eastAsia="Times New Roman" w:hAnsi="Arial" w:cs="Arial"/>
          <w:sz w:val="20"/>
          <w:szCs w:val="20"/>
          <w:lang w:val="en-US" w:eastAsia="en-US"/>
        </w:rPr>
        <w:t>QCVN</w:t>
      </w:r>
      <w:r w:rsidRPr="000A4FEE">
        <w:rPr>
          <w:rFonts w:ascii="Arial" w:eastAsia="Times New Roman" w:hAnsi="Arial" w:cs="Arial"/>
          <w:sz w:val="20"/>
          <w:szCs w:val="20"/>
          <w:lang w:val="en-US" w:eastAsia="en-US"/>
        </w:rPr>
        <w:t xml:space="preserve"> 05A:2020</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BCT</w:t>
      </w:r>
      <w:bookmarkEnd w:id="22"/>
      <w:r w:rsidRPr="000A4FEE">
        <w:rPr>
          <w:rFonts w:ascii="Arial" w:eastAsia="Times New Roman" w:hAnsi="Arial" w:cs="Arial"/>
          <w:sz w:val="20"/>
          <w:szCs w:val="20"/>
          <w:lang w:val="en-US" w:eastAsia="en-US"/>
        </w:rPr>
        <w:t xml:space="preserve"> ban hành kèm theo Thông tư số </w:t>
      </w:r>
      <w:bookmarkStart w:id="23" w:name="tvpllink_dinddpbceu"/>
      <w:r w:rsidRPr="000A4FEE">
        <w:rPr>
          <w:rFonts w:ascii="Arial" w:eastAsia="Times New Roman" w:hAnsi="Arial" w:cs="Arial"/>
          <w:sz w:val="20"/>
          <w:szCs w:val="20"/>
          <w:lang w:val="en-US" w:eastAsia="en-US"/>
        </w:rPr>
        <w:t>48</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2020</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TT-BCT</w:t>
      </w:r>
      <w:bookmarkEnd w:id="23"/>
      <w:r w:rsidRPr="000A4FEE">
        <w:rPr>
          <w:rFonts w:ascii="Arial" w:eastAsia="Times New Roman" w:hAnsi="Arial" w:cs="Arial"/>
          <w:sz w:val="20"/>
          <w:szCs w:val="20"/>
          <w:lang w:val="en-US" w:eastAsia="en-US"/>
        </w:rPr>
        <w:t xml:space="preserve"> ngày 21 tháng 12 năm 2020 của Bộ trưởng Bộ Công Thương.</w:t>
      </w:r>
    </w:p>
    <w:p w:rsidR="00A96125" w:rsidRPr="000A4FEE" w:rsidP="005062BC">
      <w:pPr>
        <w:widowControl/>
        <w:spacing w:before="120"/>
        <w:rPr>
          <w:rFonts w:ascii="Arial" w:eastAsia="Times New Roman" w:hAnsi="Arial" w:cs="Arial"/>
          <w:sz w:val="20"/>
          <w:szCs w:val="20"/>
          <w:lang w:val="en-US" w:eastAsia="en-US"/>
        </w:rPr>
      </w:pPr>
    </w:p>
    <w:p w:rsidR="00F92208" w:rsidRPr="000A4FEE" w:rsidP="005062BC">
      <w:pPr>
        <w:widowControl/>
        <w:spacing w:before="120"/>
        <w:jc w:val="center"/>
        <w:rPr>
          <w:rFonts w:ascii="Times New Roman" w:eastAsia="Times New Roman" w:hAnsi="Times New Roman" w:cs="Times New Roman"/>
          <w:b/>
          <w:color w:val="auto"/>
          <w:sz w:val="20"/>
          <w:lang w:val="en-US" w:eastAsia="en-US"/>
        </w:rPr>
      </w:pPr>
      <w:r w:rsidRPr="000A4FEE" w:rsidR="00A96125">
        <w:rPr>
          <w:rFonts w:ascii="Arial" w:eastAsia="Times New Roman" w:hAnsi="Arial" w:cs="Arial"/>
          <w:b/>
          <w:sz w:val="20"/>
          <w:szCs w:val="20"/>
          <w:lang w:val="en-US" w:eastAsia="en-US"/>
        </w:rPr>
        <w:t>QUY CHUẨN KỸ THUẬT QUỐC GIA VỀ AN TOÀN TRONG SẢN XUẤT, KINH DOANH, SỬ DỤNG, BẢO QUẢN VÀ VẬN CHUYỂN HÓA CHẤT NGUY HIỂM</w:t>
      </w:r>
    </w:p>
    <w:p w:rsidR="00F92208" w:rsidRPr="000A4FEE" w:rsidP="005062BC">
      <w:pPr>
        <w:widowControl/>
        <w:spacing w:before="120"/>
        <w:jc w:val="center"/>
        <w:rPr>
          <w:rFonts w:ascii="Times New Roman" w:eastAsia="Times New Roman" w:hAnsi="Times New Roman" w:cs="Times New Roman"/>
          <w:i/>
          <w:color w:val="auto"/>
          <w:lang w:val="en-US" w:eastAsia="en-US"/>
        </w:rPr>
      </w:pPr>
      <w:r w:rsidRPr="000A4FEE">
        <w:rPr>
          <w:rFonts w:ascii="Arial" w:eastAsia="Times New Roman" w:hAnsi="Arial" w:cs="Arial"/>
          <w:i/>
          <w:sz w:val="20"/>
          <w:szCs w:val="20"/>
          <w:lang w:val="en-US" w:eastAsia="en-US"/>
        </w:rPr>
        <w:t>National technical regulation on safety in production, commerce, use, storage and transportation of hazardous chemicals</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24" w:name="muc_1"/>
      <w:r w:rsidRPr="000A4FEE" w:rsidR="000321A4">
        <w:rPr>
          <w:rFonts w:ascii="Arial" w:eastAsia="Times New Roman" w:hAnsi="Arial" w:cs="Arial"/>
          <w:b/>
          <w:sz w:val="20"/>
          <w:szCs w:val="20"/>
          <w:lang w:val="en-US" w:eastAsia="en-US"/>
        </w:rPr>
        <w:t>I. Quy định chun</w:t>
      </w:r>
      <w:r w:rsidRPr="000A4FEE" w:rsidR="000321A4">
        <w:rPr>
          <w:rFonts w:ascii="Arial" w:eastAsia="Times New Roman" w:hAnsi="Arial" w:cs="Arial"/>
          <w:b/>
          <w:sz w:val="20"/>
          <w:szCs w:val="20"/>
          <w:lang w:val="en-US" w:eastAsia="en-US"/>
        </w:rPr>
        <w:t>g</w:t>
      </w:r>
      <w:bookmarkEnd w:id="24"/>
    </w:p>
    <w:p w:rsidR="00F92208" w:rsidRPr="000A4FEE" w:rsidP="005062BC">
      <w:pPr>
        <w:widowControl/>
        <w:spacing w:before="120"/>
        <w:rPr>
          <w:rFonts w:ascii="Times New Roman" w:eastAsia="Times New Roman" w:hAnsi="Times New Roman" w:cs="Times New Roman"/>
          <w:b/>
          <w:color w:val="auto"/>
          <w:sz w:val="20"/>
          <w:lang w:val="en-US" w:eastAsia="en-US"/>
        </w:rPr>
      </w:pPr>
      <w:r w:rsidRPr="000A4FEE">
        <w:rPr>
          <w:rFonts w:ascii="Arial" w:eastAsia="Times New Roman" w:hAnsi="Arial" w:cs="Arial"/>
          <w:b/>
          <w:sz w:val="20"/>
          <w:szCs w:val="20"/>
          <w:lang w:val="en-US" w:eastAsia="en-US"/>
        </w:rPr>
        <w:t xml:space="preserve">1. Bổ sung </w:t>
      </w:r>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3.6 như sau:</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“3.6. </w:t>
      </w:r>
      <w:r w:rsidRPr="000A4FEE">
        <w:rPr>
          <w:rFonts w:ascii="Arial" w:eastAsia="Times New Roman" w:hAnsi="Arial" w:cs="Arial"/>
          <w:i/>
          <w:sz w:val="20"/>
          <w:szCs w:val="20"/>
          <w:lang w:val="en-US" w:eastAsia="en-US"/>
        </w:rPr>
        <w:t>Hệ thống thu gom</w:t>
      </w:r>
      <w:r w:rsidRPr="000A4FEE">
        <w:rPr>
          <w:rFonts w:ascii="Arial" w:eastAsia="Times New Roman" w:hAnsi="Arial" w:cs="Arial"/>
          <w:sz w:val="20"/>
          <w:szCs w:val="20"/>
          <w:lang w:val="en-US" w:eastAsia="en-US"/>
        </w:rPr>
        <w:t xml:space="preserve"> là một trong các phương tiện: đê bao, phao quây, rãnh thu gom và hố</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 xml:space="preserve">bể thu hồi, khay chứa nhằm </w:t>
      </w:r>
      <w:r w:rsidRPr="000A4FEE" w:rsidR="00E9135B">
        <w:rPr>
          <w:rFonts w:ascii="Arial" w:eastAsia="Times New Roman" w:hAnsi="Arial" w:cs="Arial"/>
          <w:sz w:val="20"/>
          <w:szCs w:val="20"/>
          <w:lang w:val="en-US" w:eastAsia="en-US"/>
        </w:rPr>
        <w:t>mục</w:t>
      </w:r>
      <w:r w:rsidRPr="000A4FEE">
        <w:rPr>
          <w:rFonts w:ascii="Arial" w:eastAsia="Times New Roman" w:hAnsi="Arial" w:cs="Arial"/>
          <w:sz w:val="20"/>
          <w:szCs w:val="20"/>
          <w:lang w:val="en-US" w:eastAsia="en-US"/>
        </w:rPr>
        <w:t xml:space="preserve"> đích thu gom, ngăn ngừa hóa chất tràn, đổ thoát ra môi trường.”</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25" w:name="muc_2"/>
      <w:r w:rsidRPr="000A4FEE" w:rsidR="000321A4">
        <w:rPr>
          <w:rFonts w:ascii="Arial" w:eastAsia="Times New Roman" w:hAnsi="Arial" w:cs="Arial"/>
          <w:b/>
          <w:sz w:val="20"/>
          <w:szCs w:val="20"/>
          <w:lang w:val="en-US" w:eastAsia="en-US"/>
        </w:rPr>
        <w:t>II. Quy định kỹ thuật</w:t>
      </w:r>
      <w:bookmarkEnd w:id="25"/>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26" w:name="khoan_2"/>
      <w:r w:rsidRPr="000A4FEE">
        <w:rPr>
          <w:rFonts w:ascii="Arial" w:eastAsia="Times New Roman" w:hAnsi="Arial" w:cs="Arial"/>
          <w:b/>
          <w:sz w:val="20"/>
          <w:szCs w:val="20"/>
          <w:lang w:val="en-US" w:eastAsia="en-US"/>
        </w:rPr>
        <w:t>2. Sửa đổi</w:t>
      </w:r>
      <w:bookmarkEnd w:id="26"/>
      <w:r w:rsidRPr="000A4FEE">
        <w:rPr>
          <w:rFonts w:ascii="Arial" w:eastAsia="Times New Roman" w:hAnsi="Arial" w:cs="Arial"/>
          <w:b/>
          <w:sz w:val="20"/>
          <w:szCs w:val="20"/>
          <w:lang w:val="en-US" w:eastAsia="en-US"/>
        </w:rPr>
        <w:t xml:space="preserve"> </w:t>
      </w:r>
      <w:bookmarkStart w:id="27" w:name="dc_1"/>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1.5</w:t>
      </w:r>
      <w:bookmarkEnd w:id="27"/>
      <w:r w:rsidRPr="000A4FEE">
        <w:rPr>
          <w:rFonts w:ascii="Arial" w:eastAsia="Times New Roman" w:hAnsi="Arial" w:cs="Arial"/>
          <w:b/>
          <w:sz w:val="20"/>
          <w:szCs w:val="20"/>
          <w:lang w:val="en-US" w:eastAsia="en-US"/>
        </w:rPr>
        <w:t xml:space="preserve"> </w:t>
      </w:r>
      <w:bookmarkStart w:id="28" w:name="khoan_2_name"/>
      <w:r w:rsidRPr="000A4FEE">
        <w:rPr>
          <w:rFonts w:ascii="Arial" w:eastAsia="Times New Roman" w:hAnsi="Arial" w:cs="Arial"/>
          <w:b/>
          <w:sz w:val="20"/>
          <w:szCs w:val="20"/>
          <w:lang w:val="en-US" w:eastAsia="en-US"/>
        </w:rPr>
        <w:t>như sau:</w:t>
      </w:r>
      <w:bookmarkEnd w:id="28"/>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“1.5. </w:t>
      </w:r>
      <w:bookmarkStart w:id="29" w:name="tvpllink_vbetdeqlnt"/>
      <w:r w:rsidRPr="000A4FEE" w:rsidR="000A4FEE">
        <w:rPr>
          <w:rFonts w:ascii="Arial" w:eastAsia="Times New Roman" w:hAnsi="Arial" w:cs="Arial"/>
          <w:sz w:val="20"/>
          <w:szCs w:val="20"/>
          <w:lang w:val="en-US" w:eastAsia="en-US"/>
        </w:rPr>
        <w:t>QCVN</w:t>
      </w:r>
      <w:r w:rsidRPr="000A4FEE">
        <w:rPr>
          <w:rFonts w:ascii="Arial" w:eastAsia="Times New Roman" w:hAnsi="Arial" w:cs="Arial"/>
          <w:sz w:val="20"/>
          <w:szCs w:val="20"/>
          <w:lang w:val="en-US" w:eastAsia="en-US"/>
        </w:rPr>
        <w:t xml:space="preserve"> 06:2022</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BXD</w:t>
      </w:r>
      <w:bookmarkEnd w:id="29"/>
      <w:r w:rsidRPr="000A4FEE">
        <w:rPr>
          <w:rFonts w:ascii="Arial" w:eastAsia="Times New Roman" w:hAnsi="Arial" w:cs="Arial"/>
          <w:sz w:val="20"/>
          <w:szCs w:val="20"/>
          <w:lang w:val="en-US" w:eastAsia="en-US"/>
        </w:rPr>
        <w:t xml:space="preserve"> - Quy chuẩn kỹ thuật quốc gia về An toàn cháy cho nhà và công trình và </w:t>
      </w:r>
      <w:bookmarkStart w:id="30" w:name="tvpllink_vsmcrliqon"/>
      <w:r w:rsidRPr="000A4FEE">
        <w:rPr>
          <w:rFonts w:ascii="Arial" w:eastAsia="Times New Roman" w:hAnsi="Arial" w:cs="Arial"/>
          <w:sz w:val="20"/>
          <w:szCs w:val="20"/>
          <w:lang w:val="en-US" w:eastAsia="en-US"/>
        </w:rPr>
        <w:t xml:space="preserve">Sửa đổi 1:2023 </w:t>
      </w:r>
      <w:r w:rsidRPr="000A4FEE" w:rsidR="000A4FEE">
        <w:rPr>
          <w:rFonts w:ascii="Arial" w:eastAsia="Times New Roman" w:hAnsi="Arial" w:cs="Arial"/>
          <w:sz w:val="20"/>
          <w:szCs w:val="20"/>
          <w:lang w:val="en-US" w:eastAsia="en-US"/>
        </w:rPr>
        <w:t>QCVN</w:t>
      </w:r>
      <w:r w:rsidRPr="000A4FEE">
        <w:rPr>
          <w:rFonts w:ascii="Arial" w:eastAsia="Times New Roman" w:hAnsi="Arial" w:cs="Arial"/>
          <w:sz w:val="20"/>
          <w:szCs w:val="20"/>
          <w:lang w:val="en-US" w:eastAsia="en-US"/>
        </w:rPr>
        <w:t xml:space="preserve"> 06:2022</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BXD</w:t>
      </w:r>
      <w:bookmarkEnd w:id="30"/>
      <w:r w:rsidRPr="000A4FEE">
        <w:rPr>
          <w:rFonts w:ascii="Arial" w:eastAsia="Times New Roman" w:hAnsi="Arial" w:cs="Arial"/>
          <w:sz w:val="20"/>
          <w:szCs w:val="20"/>
          <w:lang w:val="en-US" w:eastAsia="en-US"/>
        </w:rPr>
        <w:t>.”</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31" w:name="khoan_3"/>
      <w:r w:rsidRPr="000A4FEE">
        <w:rPr>
          <w:rFonts w:ascii="Arial" w:eastAsia="Times New Roman" w:hAnsi="Arial" w:cs="Arial"/>
          <w:b/>
          <w:sz w:val="20"/>
          <w:szCs w:val="20"/>
          <w:lang w:val="en-US" w:eastAsia="en-US"/>
        </w:rPr>
        <w:t xml:space="preserve">3. Bổ sung </w:t>
      </w:r>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1.12 như sau:</w:t>
      </w:r>
      <w:bookmarkEnd w:id="31"/>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“1.12 </w:t>
      </w:r>
      <w:bookmarkStart w:id="32" w:name="tvpllink_hoghhugakx"/>
      <w:r w:rsidRPr="000A4FEE" w:rsidR="000A4FEE">
        <w:rPr>
          <w:rFonts w:ascii="Arial" w:eastAsia="Times New Roman" w:hAnsi="Arial" w:cs="Arial"/>
          <w:sz w:val="20"/>
          <w:szCs w:val="20"/>
          <w:lang w:val="en-US" w:eastAsia="en-US"/>
        </w:rPr>
        <w:t>TCVN</w:t>
      </w:r>
      <w:r w:rsidRPr="000A4FEE">
        <w:rPr>
          <w:rFonts w:ascii="Arial" w:eastAsia="Times New Roman" w:hAnsi="Arial" w:cs="Arial"/>
          <w:sz w:val="20"/>
          <w:szCs w:val="20"/>
          <w:lang w:val="en-US" w:eastAsia="en-US"/>
        </w:rPr>
        <w:t xml:space="preserve"> 3890:2023</w:t>
      </w:r>
      <w:bookmarkEnd w:id="32"/>
      <w:r w:rsidRPr="000A4FEE">
        <w:rPr>
          <w:rFonts w:ascii="Arial" w:eastAsia="Times New Roman" w:hAnsi="Arial" w:cs="Arial"/>
          <w:sz w:val="20"/>
          <w:szCs w:val="20"/>
          <w:lang w:val="en-US" w:eastAsia="en-US"/>
        </w:rPr>
        <w:t xml:space="preserve"> - Tiêu chuẩn quốc gia về Phòng cháy chữa cháy - Phương tiện phòng cháy và chữa cháy cho nhà và công trình - trang bị, bố trí”</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33" w:name="khoan_4"/>
      <w:r w:rsidRPr="000A4FEE">
        <w:rPr>
          <w:rFonts w:ascii="Arial" w:eastAsia="Times New Roman" w:hAnsi="Arial" w:cs="Arial"/>
          <w:b/>
          <w:sz w:val="20"/>
          <w:szCs w:val="20"/>
          <w:lang w:val="en-US" w:eastAsia="en-US"/>
        </w:rPr>
        <w:t>4. Sửa đổi</w:t>
      </w:r>
      <w:bookmarkEnd w:id="33"/>
      <w:r w:rsidRPr="000A4FEE">
        <w:rPr>
          <w:rFonts w:ascii="Arial" w:eastAsia="Times New Roman" w:hAnsi="Arial" w:cs="Arial"/>
          <w:b/>
          <w:sz w:val="20"/>
          <w:szCs w:val="20"/>
          <w:lang w:val="en-US" w:eastAsia="en-US"/>
        </w:rPr>
        <w:t xml:space="preserve"> </w:t>
      </w:r>
      <w:bookmarkStart w:id="34" w:name="dc_2"/>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5.1</w:t>
      </w:r>
      <w:bookmarkEnd w:id="34"/>
      <w:r w:rsidRPr="000A4FEE">
        <w:rPr>
          <w:rFonts w:ascii="Arial" w:eastAsia="Times New Roman" w:hAnsi="Arial" w:cs="Arial"/>
          <w:b/>
          <w:sz w:val="20"/>
          <w:szCs w:val="20"/>
          <w:lang w:val="en-US" w:eastAsia="en-US"/>
        </w:rPr>
        <w:t xml:space="preserve"> </w:t>
      </w:r>
      <w:bookmarkStart w:id="35" w:name="khoan_4_name"/>
      <w:r w:rsidRPr="000A4FEE">
        <w:rPr>
          <w:rFonts w:ascii="Arial" w:eastAsia="Times New Roman" w:hAnsi="Arial" w:cs="Arial"/>
          <w:b/>
          <w:sz w:val="20"/>
          <w:szCs w:val="20"/>
          <w:lang w:val="en-US" w:eastAsia="en-US"/>
        </w:rPr>
        <w:t>như sau:</w:t>
      </w:r>
      <w:bookmarkEnd w:id="35"/>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“5.1. Nhà xưởng sản xuất, kho chứa hóa chất nguy hiểm, khi thiết kế xây dựng mới hoặc cải tạo phải thực hiện theo </w:t>
      </w:r>
      <w:bookmarkStart w:id="36" w:name="tvpllink_jephdqfymo"/>
      <w:r w:rsidRPr="000A4FEE" w:rsidR="000A4FEE">
        <w:rPr>
          <w:rFonts w:ascii="Arial" w:eastAsia="Times New Roman" w:hAnsi="Arial" w:cs="Arial"/>
          <w:sz w:val="20"/>
          <w:szCs w:val="20"/>
          <w:lang w:val="en-US" w:eastAsia="en-US"/>
        </w:rPr>
        <w:t>TCVN</w:t>
      </w:r>
      <w:r w:rsidRPr="000A4FEE">
        <w:rPr>
          <w:rFonts w:ascii="Arial" w:eastAsia="Times New Roman" w:hAnsi="Arial" w:cs="Arial"/>
          <w:sz w:val="20"/>
          <w:szCs w:val="20"/>
          <w:lang w:val="en-US" w:eastAsia="en-US"/>
        </w:rPr>
        <w:t xml:space="preserve"> 4604:2012</w:t>
      </w:r>
      <w:bookmarkEnd w:id="36"/>
      <w:r w:rsidRPr="000A4FEE">
        <w:rPr>
          <w:rFonts w:ascii="Arial" w:eastAsia="Times New Roman" w:hAnsi="Arial" w:cs="Arial"/>
          <w:sz w:val="20"/>
          <w:szCs w:val="20"/>
          <w:lang w:val="en-US" w:eastAsia="en-US"/>
        </w:rPr>
        <w:t xml:space="preserve">, </w:t>
      </w:r>
      <w:bookmarkStart w:id="37" w:name="tvpllink_hoghhugakx_1"/>
      <w:r w:rsidRPr="000A4FEE" w:rsidR="000A4FEE">
        <w:rPr>
          <w:rFonts w:ascii="Arial" w:eastAsia="Times New Roman" w:hAnsi="Arial" w:cs="Arial"/>
          <w:sz w:val="20"/>
          <w:szCs w:val="20"/>
          <w:lang w:val="en-US" w:eastAsia="en-US"/>
        </w:rPr>
        <w:t>TCVN</w:t>
      </w:r>
      <w:r w:rsidRPr="000A4FEE">
        <w:rPr>
          <w:rFonts w:ascii="Arial" w:eastAsia="Times New Roman" w:hAnsi="Arial" w:cs="Arial"/>
          <w:sz w:val="20"/>
          <w:szCs w:val="20"/>
          <w:lang w:val="en-US" w:eastAsia="en-US"/>
        </w:rPr>
        <w:t xml:space="preserve"> 3890:2023</w:t>
      </w:r>
      <w:bookmarkEnd w:id="37"/>
      <w:r w:rsidRPr="000A4FEE">
        <w:rPr>
          <w:rFonts w:ascii="Arial" w:eastAsia="Times New Roman" w:hAnsi="Arial" w:cs="Arial"/>
          <w:sz w:val="20"/>
          <w:szCs w:val="20"/>
          <w:lang w:val="en-US" w:eastAsia="en-US"/>
        </w:rPr>
        <w:t xml:space="preserve"> và các quy định pháp </w:t>
      </w:r>
      <w:r w:rsidRPr="000A4FEE" w:rsidR="000A4FEE">
        <w:rPr>
          <w:rFonts w:ascii="Arial" w:eastAsia="Times New Roman" w:hAnsi="Arial" w:cs="Arial"/>
          <w:sz w:val="20"/>
          <w:szCs w:val="20"/>
          <w:lang w:val="en-US" w:eastAsia="en-US"/>
        </w:rPr>
        <w:t>luật</w:t>
      </w:r>
      <w:r w:rsidRPr="000A4FEE">
        <w:rPr>
          <w:rFonts w:ascii="Arial" w:eastAsia="Times New Roman" w:hAnsi="Arial" w:cs="Arial"/>
          <w:sz w:val="20"/>
          <w:szCs w:val="20"/>
          <w:lang w:val="en-US" w:eastAsia="en-US"/>
        </w:rPr>
        <w:t xml:space="preserve"> có liên quan, phù hợp với tính chất, quy mô và công nghệ sản xuất, lưu trữ hóa chất.”</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38" w:name="khoan_5"/>
      <w:r w:rsidRPr="000A4FEE">
        <w:rPr>
          <w:rFonts w:ascii="Arial" w:eastAsia="Times New Roman" w:hAnsi="Arial" w:cs="Arial"/>
          <w:b/>
          <w:sz w:val="20"/>
          <w:szCs w:val="20"/>
          <w:lang w:val="en-US" w:eastAsia="en-US"/>
        </w:rPr>
        <w:t>5. Bãi bỏ</w:t>
      </w:r>
      <w:bookmarkEnd w:id="38"/>
      <w:r w:rsidRPr="000A4FEE">
        <w:rPr>
          <w:rFonts w:ascii="Arial" w:eastAsia="Times New Roman" w:hAnsi="Arial" w:cs="Arial"/>
          <w:b/>
          <w:sz w:val="20"/>
          <w:szCs w:val="20"/>
          <w:lang w:val="en-US" w:eastAsia="en-US"/>
        </w:rPr>
        <w:t xml:space="preserve"> </w:t>
      </w:r>
      <w:bookmarkStart w:id="39" w:name="dc_3"/>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5.2</w:t>
      </w:r>
      <w:bookmarkEnd w:id="39"/>
      <w:r w:rsidRPr="000A4FEE">
        <w:rPr>
          <w:rFonts w:ascii="Arial" w:eastAsia="Times New Roman" w:hAnsi="Arial" w:cs="Arial"/>
          <w:b/>
          <w:sz w:val="20"/>
          <w:szCs w:val="20"/>
          <w:lang w:val="en-US" w:eastAsia="en-US"/>
        </w:rPr>
        <w:t>.</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40" w:name="khoan_6"/>
      <w:r w:rsidRPr="000A4FEE">
        <w:rPr>
          <w:rFonts w:ascii="Arial" w:eastAsia="Times New Roman" w:hAnsi="Arial" w:cs="Arial"/>
          <w:b/>
          <w:sz w:val="20"/>
          <w:szCs w:val="20"/>
          <w:lang w:val="en-US" w:eastAsia="en-US"/>
        </w:rPr>
        <w:t>6. Sửa đổi</w:t>
      </w:r>
      <w:bookmarkEnd w:id="40"/>
      <w:r w:rsidRPr="000A4FEE">
        <w:rPr>
          <w:rFonts w:ascii="Arial" w:eastAsia="Times New Roman" w:hAnsi="Arial" w:cs="Arial"/>
          <w:b/>
          <w:sz w:val="20"/>
          <w:szCs w:val="20"/>
          <w:lang w:val="en-US" w:eastAsia="en-US"/>
        </w:rPr>
        <w:t xml:space="preserve"> </w:t>
      </w:r>
      <w:bookmarkStart w:id="41" w:name="dc_4"/>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5.8</w:t>
      </w:r>
      <w:bookmarkEnd w:id="41"/>
      <w:r w:rsidRPr="000A4FEE">
        <w:rPr>
          <w:rFonts w:ascii="Arial" w:eastAsia="Times New Roman" w:hAnsi="Arial" w:cs="Arial"/>
          <w:b/>
          <w:sz w:val="20"/>
          <w:szCs w:val="20"/>
          <w:lang w:val="en-US" w:eastAsia="en-US"/>
        </w:rPr>
        <w:t xml:space="preserve"> </w:t>
      </w:r>
      <w:bookmarkStart w:id="42" w:name="khoan_6_name"/>
      <w:r w:rsidRPr="000A4FEE">
        <w:rPr>
          <w:rFonts w:ascii="Arial" w:eastAsia="Times New Roman" w:hAnsi="Arial" w:cs="Arial"/>
          <w:b/>
          <w:sz w:val="20"/>
          <w:szCs w:val="20"/>
          <w:lang w:val="en-US" w:eastAsia="en-US"/>
        </w:rPr>
        <w:t>như sau:</w:t>
      </w:r>
      <w:bookmarkEnd w:id="42"/>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“5.8. Nhà xưởng, kho chứa hóa chất nguy hiểm có chiều dài hoặc chiều rộng từ 3m trở lên (≥ 3m) phải có tối thiểu hai cửa, gồm một cửa ra vào và một cửa thoát hiểm. Cửa thoát hiểm không được lắp đặt cùng phía với cửa ra vào, có thể mở ra từ bên trong và phải có biển báo chỉ dẫn.</w:t>
      </w:r>
    </w:p>
    <w:p w:rsidR="00F92208" w:rsidRPr="000A4FEE" w:rsidP="005062BC">
      <w:pPr>
        <w:widowControl/>
        <w:spacing w:before="120"/>
        <w:rPr>
          <w:rFonts w:ascii="Times New Roman" w:eastAsia="Times New Roman" w:hAnsi="Times New Roman" w:cs="Times New Roman"/>
          <w:b/>
          <w:color w:val="auto"/>
          <w:sz w:val="20"/>
          <w:lang w:val="en-US" w:eastAsia="en-US"/>
        </w:rPr>
      </w:pPr>
      <w:r w:rsidRPr="000A4FEE">
        <w:rPr>
          <w:rFonts w:ascii="Arial" w:eastAsia="Times New Roman" w:hAnsi="Arial" w:cs="Arial"/>
          <w:sz w:val="20"/>
          <w:szCs w:val="20"/>
          <w:lang w:val="en-US" w:eastAsia="en-US"/>
        </w:rPr>
        <w:t>Nhà xưởng, kho chứa có chiều dài và chiều rộng nhỏ hơn 3m không bắt buộc phải có cửa thoát hiểm.”</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43" w:name="khoan_7"/>
      <w:r w:rsidRPr="000A4FEE">
        <w:rPr>
          <w:rFonts w:ascii="Arial" w:eastAsia="Times New Roman" w:hAnsi="Arial" w:cs="Arial"/>
          <w:b/>
          <w:sz w:val="20"/>
          <w:szCs w:val="20"/>
          <w:lang w:val="en-US" w:eastAsia="en-US"/>
        </w:rPr>
        <w:t>7. Sửa đổi, bổ sung</w:t>
      </w:r>
      <w:bookmarkEnd w:id="43"/>
      <w:r w:rsidRPr="000A4FEE">
        <w:rPr>
          <w:rFonts w:ascii="Arial" w:eastAsia="Times New Roman" w:hAnsi="Arial" w:cs="Arial"/>
          <w:b/>
          <w:sz w:val="20"/>
          <w:szCs w:val="20"/>
          <w:lang w:val="en-US" w:eastAsia="en-US"/>
        </w:rPr>
        <w:t xml:space="preserve"> </w:t>
      </w:r>
      <w:bookmarkStart w:id="44" w:name="dc_5"/>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5.9</w:t>
      </w:r>
      <w:bookmarkEnd w:id="44"/>
      <w:r w:rsidRPr="000A4FEE">
        <w:rPr>
          <w:rFonts w:ascii="Arial" w:eastAsia="Times New Roman" w:hAnsi="Arial" w:cs="Arial"/>
          <w:b/>
          <w:sz w:val="20"/>
          <w:szCs w:val="20"/>
          <w:lang w:val="en-US" w:eastAsia="en-US"/>
        </w:rPr>
        <w:t xml:space="preserve"> </w:t>
      </w:r>
      <w:bookmarkStart w:id="45" w:name="khoan_7_name"/>
      <w:r w:rsidRPr="000A4FEE">
        <w:rPr>
          <w:rFonts w:ascii="Arial" w:eastAsia="Times New Roman" w:hAnsi="Arial" w:cs="Arial"/>
          <w:b/>
          <w:sz w:val="20"/>
          <w:szCs w:val="20"/>
          <w:lang w:val="en-US" w:eastAsia="en-US"/>
        </w:rPr>
        <w:t>như sau:</w:t>
      </w:r>
      <w:bookmarkEnd w:id="45"/>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“5.9. Nhà xưởng, kho chứa hóa chất nguy hiểm phải trang bị thiết bị rửa mắt di động hoặc thiết bị rửa mắt và tắm khẩn cấp, trừ trường hợp quy định tại đoạn thứ hai của </w:t>
      </w:r>
      <w:r w:rsidRPr="000A4FEE" w:rsidR="00E9135B">
        <w:rPr>
          <w:rFonts w:ascii="Arial" w:eastAsia="Times New Roman" w:hAnsi="Arial" w:cs="Arial"/>
          <w:sz w:val="20"/>
          <w:szCs w:val="20"/>
          <w:lang w:val="en-US" w:eastAsia="en-US"/>
        </w:rPr>
        <w:t>điểm</w:t>
      </w:r>
      <w:r w:rsidRPr="000A4FEE">
        <w:rPr>
          <w:rFonts w:ascii="Arial" w:eastAsia="Times New Roman" w:hAnsi="Arial" w:cs="Arial"/>
          <w:sz w:val="20"/>
          <w:szCs w:val="20"/>
          <w:lang w:val="en-US" w:eastAsia="en-US"/>
        </w:rPr>
        <w:t xml:space="preserve"> này.</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Nhà xưởng, kho chứa hóa chất ăn mòn, trong phạm vi tối đa 17m từ khu vực tồn trữ phải lắp đặt thiết bị rửa mắt và tắm khẩn cấp.”</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46" w:name="khoan_8"/>
      <w:r w:rsidRPr="000A4FEE">
        <w:rPr>
          <w:rFonts w:ascii="Arial" w:eastAsia="Times New Roman" w:hAnsi="Arial" w:cs="Arial"/>
          <w:b/>
          <w:sz w:val="20"/>
          <w:szCs w:val="20"/>
          <w:lang w:val="en-US" w:eastAsia="en-US"/>
        </w:rPr>
        <w:t>8. Sửa đổi</w:t>
      </w:r>
      <w:bookmarkEnd w:id="46"/>
      <w:r w:rsidRPr="000A4FEE">
        <w:rPr>
          <w:rFonts w:ascii="Arial" w:eastAsia="Times New Roman" w:hAnsi="Arial" w:cs="Arial"/>
          <w:b/>
          <w:sz w:val="20"/>
          <w:szCs w:val="20"/>
          <w:lang w:val="en-US" w:eastAsia="en-US"/>
        </w:rPr>
        <w:t xml:space="preserve"> </w:t>
      </w:r>
      <w:bookmarkStart w:id="47" w:name="dc_6"/>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5.12</w:t>
      </w:r>
      <w:bookmarkEnd w:id="47"/>
      <w:r w:rsidRPr="000A4FEE">
        <w:rPr>
          <w:rFonts w:ascii="Arial" w:eastAsia="Times New Roman" w:hAnsi="Arial" w:cs="Arial"/>
          <w:b/>
          <w:sz w:val="20"/>
          <w:szCs w:val="20"/>
          <w:lang w:val="en-US" w:eastAsia="en-US"/>
        </w:rPr>
        <w:t xml:space="preserve"> </w:t>
      </w:r>
      <w:bookmarkStart w:id="48" w:name="khoan_8_name"/>
      <w:r w:rsidRPr="000A4FEE">
        <w:rPr>
          <w:rFonts w:ascii="Arial" w:eastAsia="Times New Roman" w:hAnsi="Arial" w:cs="Arial"/>
          <w:b/>
          <w:sz w:val="20"/>
          <w:szCs w:val="20"/>
          <w:lang w:val="en-US" w:eastAsia="en-US"/>
        </w:rPr>
        <w:t>như sau:</w:t>
      </w:r>
      <w:bookmarkEnd w:id="48"/>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“5.12. Quy cách xếp hóa chất trong kho:</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Hóa chất đóng bao phải xếp trên bục hoặc trên kệ chứa, cách tường tối thiểu 0,5m;</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Hóa chất có khả năng phản ứng với nước phải xếp trên bục hoặc trên kệ cách mặt đất tối thiểu 0,3m;</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Hóa chất phải được xếp cách trần kho tối thiểu 1,5m;</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Đường đi trong nhà xưởng, kho chứa phải rộng tối thiểu 0,75m. Trường hợp sử dụng xe nâng, đường đi phải rộng tối thiểu 2m”.</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49" w:name="khoan_9"/>
      <w:r w:rsidRPr="000A4FEE">
        <w:rPr>
          <w:rFonts w:ascii="Arial" w:eastAsia="Times New Roman" w:hAnsi="Arial" w:cs="Arial"/>
          <w:b/>
          <w:sz w:val="20"/>
          <w:szCs w:val="20"/>
          <w:lang w:val="en-US" w:eastAsia="en-US"/>
        </w:rPr>
        <w:t>9. Sửa đổi</w:t>
      </w:r>
      <w:bookmarkEnd w:id="49"/>
      <w:r w:rsidRPr="000A4FEE">
        <w:rPr>
          <w:rFonts w:ascii="Arial" w:eastAsia="Times New Roman" w:hAnsi="Arial" w:cs="Arial"/>
          <w:b/>
          <w:sz w:val="20"/>
          <w:szCs w:val="20"/>
          <w:lang w:val="en-US" w:eastAsia="en-US"/>
        </w:rPr>
        <w:t xml:space="preserve"> </w:t>
      </w:r>
      <w:bookmarkStart w:id="50" w:name="dc_7"/>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5.14</w:t>
      </w:r>
      <w:bookmarkEnd w:id="50"/>
      <w:r w:rsidRPr="000A4FEE">
        <w:rPr>
          <w:rFonts w:ascii="Arial" w:eastAsia="Times New Roman" w:hAnsi="Arial" w:cs="Arial"/>
          <w:b/>
          <w:sz w:val="20"/>
          <w:szCs w:val="20"/>
          <w:lang w:val="en-US" w:eastAsia="en-US"/>
        </w:rPr>
        <w:t xml:space="preserve"> </w:t>
      </w:r>
      <w:bookmarkStart w:id="51" w:name="khoan_9_name"/>
      <w:r w:rsidRPr="000A4FEE">
        <w:rPr>
          <w:rFonts w:ascii="Arial" w:eastAsia="Times New Roman" w:hAnsi="Arial" w:cs="Arial"/>
          <w:b/>
          <w:sz w:val="20"/>
          <w:szCs w:val="20"/>
          <w:lang w:val="en-US" w:eastAsia="en-US"/>
        </w:rPr>
        <w:t>như sau:</w:t>
      </w:r>
      <w:bookmarkEnd w:id="51"/>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“5.14. </w:t>
      </w:r>
      <w:r w:rsidRPr="000A4FEE" w:rsidR="00417881">
        <w:rPr>
          <w:rFonts w:ascii="Arial" w:eastAsia="Times New Roman" w:hAnsi="Arial" w:cs="Arial"/>
          <w:sz w:val="20"/>
          <w:szCs w:val="20"/>
          <w:lang w:val="en-US" w:eastAsia="en-US"/>
        </w:rPr>
        <w:t>X</w:t>
      </w:r>
      <w:r w:rsidRPr="000A4FEE">
        <w:rPr>
          <w:rFonts w:ascii="Arial" w:eastAsia="Times New Roman" w:hAnsi="Arial" w:cs="Arial"/>
          <w:sz w:val="20"/>
          <w:szCs w:val="20"/>
          <w:lang w:val="en-US" w:eastAsia="en-US"/>
        </w:rPr>
        <w:t>ếp chồng các phương tiện chứa hóa chất phải đảm bảo khả năng chịu tải cho phép của pa-lết. Không xếp nhiều hơn 03 (ba) tầng đối với phương tiện chứa dung tích dưới 1.000L. Không xếp nhiều hơn 02 (hai) tầng đối với phương tiện chứa dung tích trên 1.000L. Hóa chất không xếp cao quá 2m nếu không có kệ chứa.”</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52" w:name="khoan_10"/>
      <w:r w:rsidRPr="000A4FEE">
        <w:rPr>
          <w:rFonts w:ascii="Arial" w:eastAsia="Times New Roman" w:hAnsi="Arial" w:cs="Arial"/>
          <w:b/>
          <w:sz w:val="20"/>
          <w:szCs w:val="20"/>
          <w:lang w:val="en-US" w:eastAsia="en-US"/>
        </w:rPr>
        <w:t>10. Sửa đổi</w:t>
      </w:r>
      <w:bookmarkEnd w:id="52"/>
      <w:r w:rsidRPr="000A4FEE">
        <w:rPr>
          <w:rFonts w:ascii="Arial" w:eastAsia="Times New Roman" w:hAnsi="Arial" w:cs="Arial"/>
          <w:b/>
          <w:sz w:val="20"/>
          <w:szCs w:val="20"/>
          <w:lang w:val="en-US" w:eastAsia="en-US"/>
        </w:rPr>
        <w:t xml:space="preserve"> </w:t>
      </w:r>
      <w:bookmarkStart w:id="53" w:name="dc_8"/>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5.15</w:t>
      </w:r>
      <w:bookmarkEnd w:id="53"/>
      <w:r w:rsidRPr="000A4FEE">
        <w:rPr>
          <w:rFonts w:ascii="Arial" w:eastAsia="Times New Roman" w:hAnsi="Arial" w:cs="Arial"/>
          <w:b/>
          <w:sz w:val="20"/>
          <w:szCs w:val="20"/>
          <w:lang w:val="en-US" w:eastAsia="en-US"/>
        </w:rPr>
        <w:t xml:space="preserve"> </w:t>
      </w:r>
      <w:bookmarkStart w:id="54" w:name="khoan_10_name"/>
      <w:r w:rsidRPr="000A4FEE">
        <w:rPr>
          <w:rFonts w:ascii="Arial" w:eastAsia="Times New Roman" w:hAnsi="Arial" w:cs="Arial"/>
          <w:b/>
          <w:sz w:val="20"/>
          <w:szCs w:val="20"/>
          <w:lang w:val="en-US" w:eastAsia="en-US"/>
        </w:rPr>
        <w:t>như sau:</w:t>
      </w:r>
      <w:bookmarkEnd w:id="54"/>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“5.15. Nhà xưởng, kho chứa hóa chất nguy hiểm dạng lỏng phải có hệ thống thu gom để đảm bảo hóa chất không thoát ra môi trường; hóa chất không tiếp xúc với các loại hóa chất có khả năng phản ứng trong trường hợp xảy ra sự cố tràn đổ, rò rỉ hóa chất nguy hiểm khác.”</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55" w:name="khoan_11"/>
      <w:r w:rsidRPr="000A4FEE">
        <w:rPr>
          <w:rFonts w:ascii="Arial" w:eastAsia="Times New Roman" w:hAnsi="Arial" w:cs="Arial"/>
          <w:b/>
          <w:sz w:val="20"/>
          <w:szCs w:val="20"/>
          <w:lang w:val="en-US" w:eastAsia="en-US"/>
        </w:rPr>
        <w:t>11. Sửa đổi</w:t>
      </w:r>
      <w:bookmarkEnd w:id="55"/>
      <w:r w:rsidRPr="000A4FEE">
        <w:rPr>
          <w:rFonts w:ascii="Arial" w:eastAsia="Times New Roman" w:hAnsi="Arial" w:cs="Arial"/>
          <w:b/>
          <w:sz w:val="20"/>
          <w:szCs w:val="20"/>
          <w:lang w:val="en-US" w:eastAsia="en-US"/>
        </w:rPr>
        <w:t xml:space="preserve"> </w:t>
      </w:r>
      <w:bookmarkStart w:id="56" w:name="dc_9"/>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8.1.3</w:t>
      </w:r>
      <w:bookmarkEnd w:id="56"/>
      <w:r w:rsidRPr="000A4FEE">
        <w:rPr>
          <w:rFonts w:ascii="Arial" w:eastAsia="Times New Roman" w:hAnsi="Arial" w:cs="Arial"/>
          <w:b/>
          <w:sz w:val="20"/>
          <w:szCs w:val="20"/>
          <w:lang w:val="en-US" w:eastAsia="en-US"/>
        </w:rPr>
        <w:t xml:space="preserve"> </w:t>
      </w:r>
      <w:bookmarkStart w:id="57" w:name="khoan_11_name"/>
      <w:r w:rsidRPr="000A4FEE">
        <w:rPr>
          <w:rFonts w:ascii="Arial" w:eastAsia="Times New Roman" w:hAnsi="Arial" w:cs="Arial"/>
          <w:b/>
          <w:sz w:val="20"/>
          <w:szCs w:val="20"/>
          <w:lang w:val="en-US" w:eastAsia="en-US"/>
        </w:rPr>
        <w:t>như sau:</w:t>
      </w:r>
      <w:bookmarkEnd w:id="57"/>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“8.1.3. Hóa chất dễ cháy, nổ không bảo quản cùng khu vực với ô xy, các chất có khả năng sinh ra ô xy ở </w:t>
      </w:r>
      <w:r w:rsidRPr="000A4FEE" w:rsidR="00E9135B">
        <w:rPr>
          <w:rFonts w:ascii="Arial" w:eastAsia="Times New Roman" w:hAnsi="Arial" w:cs="Arial"/>
          <w:sz w:val="20"/>
          <w:szCs w:val="20"/>
          <w:lang w:val="en-US" w:eastAsia="en-US"/>
        </w:rPr>
        <w:t>điều</w:t>
      </w:r>
      <w:r w:rsidRPr="000A4FEE">
        <w:rPr>
          <w:rFonts w:ascii="Arial" w:eastAsia="Times New Roman" w:hAnsi="Arial" w:cs="Arial"/>
          <w:sz w:val="20"/>
          <w:szCs w:val="20"/>
          <w:lang w:val="en-US" w:eastAsia="en-US"/>
        </w:rPr>
        <w:t xml:space="preserve"> kiện bảo quản thường, các hóa chất nguy hiểm có đặc tính không tương thích, các chất có yêu cầu về phương pháp chữa cháy khác nhau hoặc có khả năng tạo phản ứng nguy hiểm khi tiếp xúc hoặc cháy.”</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58" w:name="khoan_12"/>
      <w:r w:rsidRPr="000A4FEE">
        <w:rPr>
          <w:rFonts w:ascii="Arial" w:eastAsia="Times New Roman" w:hAnsi="Arial" w:cs="Arial"/>
          <w:b/>
          <w:sz w:val="20"/>
          <w:szCs w:val="20"/>
          <w:lang w:val="en-US" w:eastAsia="en-US"/>
        </w:rPr>
        <w:t>12. Sửa đổi</w:t>
      </w:r>
      <w:bookmarkEnd w:id="58"/>
      <w:r w:rsidRPr="000A4FEE">
        <w:rPr>
          <w:rFonts w:ascii="Arial" w:eastAsia="Times New Roman" w:hAnsi="Arial" w:cs="Arial"/>
          <w:b/>
          <w:sz w:val="20"/>
          <w:szCs w:val="20"/>
          <w:lang w:val="en-US" w:eastAsia="en-US"/>
        </w:rPr>
        <w:t xml:space="preserve"> </w:t>
      </w:r>
      <w:bookmarkStart w:id="59" w:name="dc_10"/>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8.4.9</w:t>
      </w:r>
      <w:bookmarkEnd w:id="59"/>
      <w:r w:rsidRPr="000A4FEE">
        <w:rPr>
          <w:rFonts w:ascii="Arial" w:eastAsia="Times New Roman" w:hAnsi="Arial" w:cs="Arial"/>
          <w:b/>
          <w:sz w:val="20"/>
          <w:szCs w:val="20"/>
          <w:lang w:val="en-US" w:eastAsia="en-US"/>
        </w:rPr>
        <w:t xml:space="preserve"> </w:t>
      </w:r>
      <w:bookmarkStart w:id="60" w:name="khoan_12_name"/>
      <w:r w:rsidRPr="000A4FEE">
        <w:rPr>
          <w:rFonts w:ascii="Arial" w:eastAsia="Times New Roman" w:hAnsi="Arial" w:cs="Arial"/>
          <w:b/>
          <w:sz w:val="20"/>
          <w:szCs w:val="20"/>
          <w:lang w:val="en-US" w:eastAsia="en-US"/>
        </w:rPr>
        <w:t>như sau:</w:t>
      </w:r>
      <w:bookmarkEnd w:id="60"/>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“8.4.9. Trường hợp xảy ra sự cố cháy, nổ, mọi người có mặt phải dùng phương tiện bảo vệ cá nhân đảm bảo an toàn tham gia cứu chữa người bị nạn và ứng phó sự cố. Những người không có phương tiện bảo vệ cá nhân đảm bảo an toàn phải rời khỏi hiện trường, không được tham gia ứng phó sự cố.”</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61" w:name="khoan_13"/>
      <w:r w:rsidRPr="000A4FEE">
        <w:rPr>
          <w:rFonts w:ascii="Arial" w:eastAsia="Times New Roman" w:hAnsi="Arial" w:cs="Arial"/>
          <w:b/>
          <w:sz w:val="20"/>
          <w:szCs w:val="20"/>
          <w:lang w:val="en-US" w:eastAsia="en-US"/>
        </w:rPr>
        <w:t>13. Sửa đổi</w:t>
      </w:r>
      <w:bookmarkEnd w:id="61"/>
      <w:r w:rsidRPr="000A4FEE">
        <w:rPr>
          <w:rFonts w:ascii="Arial" w:eastAsia="Times New Roman" w:hAnsi="Arial" w:cs="Arial"/>
          <w:b/>
          <w:sz w:val="20"/>
          <w:szCs w:val="20"/>
          <w:lang w:val="en-US" w:eastAsia="en-US"/>
        </w:rPr>
        <w:t xml:space="preserve"> </w:t>
      </w:r>
      <w:bookmarkStart w:id="62" w:name="dc_11"/>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9.1.1</w:t>
      </w:r>
      <w:bookmarkEnd w:id="62"/>
      <w:r w:rsidRPr="000A4FEE">
        <w:rPr>
          <w:rFonts w:ascii="Arial" w:eastAsia="Times New Roman" w:hAnsi="Arial" w:cs="Arial"/>
          <w:b/>
          <w:sz w:val="20"/>
          <w:szCs w:val="20"/>
          <w:lang w:val="en-US" w:eastAsia="en-US"/>
        </w:rPr>
        <w:t xml:space="preserve"> </w:t>
      </w:r>
      <w:bookmarkStart w:id="63" w:name="khoan_13_name"/>
      <w:r w:rsidRPr="000A4FEE">
        <w:rPr>
          <w:rFonts w:ascii="Arial" w:eastAsia="Times New Roman" w:hAnsi="Arial" w:cs="Arial"/>
          <w:b/>
          <w:sz w:val="20"/>
          <w:szCs w:val="20"/>
          <w:lang w:val="en-US" w:eastAsia="en-US"/>
        </w:rPr>
        <w:t>như sau:</w:t>
      </w:r>
      <w:bookmarkEnd w:id="63"/>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“9.1.1. Nhà xưởng, kho chứa hóa chất ăn mòn ở dạng lỏng phải có hệ thống thu gom hóa chất. Hệ thống thu gom phải có dung tích tối thiểu bằng 110% dung tích phương tiện chứa lớn nhất.”</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64" w:name="khoan_14"/>
      <w:r w:rsidRPr="000A4FEE">
        <w:rPr>
          <w:rFonts w:ascii="Arial" w:eastAsia="Times New Roman" w:hAnsi="Arial" w:cs="Arial"/>
          <w:b/>
          <w:sz w:val="20"/>
          <w:szCs w:val="20"/>
          <w:lang w:val="en-US" w:eastAsia="en-US"/>
        </w:rPr>
        <w:t>14. Sửa đổi</w:t>
      </w:r>
      <w:bookmarkEnd w:id="64"/>
      <w:r w:rsidRPr="000A4FEE">
        <w:rPr>
          <w:rFonts w:ascii="Arial" w:eastAsia="Times New Roman" w:hAnsi="Arial" w:cs="Arial"/>
          <w:b/>
          <w:sz w:val="20"/>
          <w:szCs w:val="20"/>
          <w:lang w:val="en-US" w:eastAsia="en-US"/>
        </w:rPr>
        <w:t xml:space="preserve"> </w:t>
      </w:r>
      <w:bookmarkStart w:id="65" w:name="dc_12"/>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9.1.4</w:t>
      </w:r>
      <w:bookmarkEnd w:id="65"/>
      <w:r w:rsidRPr="000A4FEE">
        <w:rPr>
          <w:rFonts w:ascii="Arial" w:eastAsia="Times New Roman" w:hAnsi="Arial" w:cs="Arial"/>
          <w:b/>
          <w:sz w:val="20"/>
          <w:szCs w:val="20"/>
          <w:lang w:val="en-US" w:eastAsia="en-US"/>
        </w:rPr>
        <w:t xml:space="preserve"> </w:t>
      </w:r>
      <w:bookmarkStart w:id="66" w:name="khoan_14_name"/>
      <w:r w:rsidRPr="000A4FEE">
        <w:rPr>
          <w:rFonts w:ascii="Arial" w:eastAsia="Times New Roman" w:hAnsi="Arial" w:cs="Arial"/>
          <w:b/>
          <w:sz w:val="20"/>
          <w:szCs w:val="20"/>
          <w:lang w:val="en-US" w:eastAsia="en-US"/>
        </w:rPr>
        <w:t>như sau:</w:t>
      </w:r>
      <w:bookmarkEnd w:id="66"/>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“9.1.4. Nhà xưởng, kho chứa hóa chất ăn mòn phải có biện pháp phòng ngừa chống ăn mòn.”</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67" w:name="khoan_15"/>
      <w:r w:rsidRPr="000A4FEE">
        <w:rPr>
          <w:rFonts w:ascii="Arial" w:eastAsia="Times New Roman" w:hAnsi="Arial" w:cs="Arial"/>
          <w:b/>
          <w:sz w:val="20"/>
          <w:szCs w:val="20"/>
          <w:lang w:val="en-US" w:eastAsia="en-US"/>
        </w:rPr>
        <w:t>15. Sửa đổi</w:t>
      </w:r>
      <w:bookmarkEnd w:id="67"/>
      <w:r w:rsidRPr="000A4FEE">
        <w:rPr>
          <w:rFonts w:ascii="Arial" w:eastAsia="Times New Roman" w:hAnsi="Arial" w:cs="Arial"/>
          <w:b/>
          <w:sz w:val="20"/>
          <w:szCs w:val="20"/>
          <w:lang w:val="en-US" w:eastAsia="en-US"/>
        </w:rPr>
        <w:t xml:space="preserve"> </w:t>
      </w:r>
      <w:bookmarkStart w:id="68" w:name="dc_13"/>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10.1.3</w:t>
      </w:r>
      <w:bookmarkEnd w:id="68"/>
      <w:r w:rsidRPr="000A4FEE">
        <w:rPr>
          <w:rFonts w:ascii="Arial" w:eastAsia="Times New Roman" w:hAnsi="Arial" w:cs="Arial"/>
          <w:b/>
          <w:sz w:val="20"/>
          <w:szCs w:val="20"/>
          <w:lang w:val="en-US" w:eastAsia="en-US"/>
        </w:rPr>
        <w:t xml:space="preserve"> </w:t>
      </w:r>
      <w:bookmarkStart w:id="69" w:name="khoan_15_name"/>
      <w:r w:rsidRPr="000A4FEE">
        <w:rPr>
          <w:rFonts w:ascii="Arial" w:eastAsia="Times New Roman" w:hAnsi="Arial" w:cs="Arial"/>
          <w:b/>
          <w:sz w:val="20"/>
          <w:szCs w:val="20"/>
          <w:lang w:val="en-US" w:eastAsia="en-US"/>
        </w:rPr>
        <w:t>như sau:</w:t>
      </w:r>
      <w:bookmarkEnd w:id="69"/>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“10.1.3. Nhà xưởng, kho chứa hóa chất độc dạng lỏng, dạng khí phải có thiết bị cảnh báo rò rỉ, tràn đổ phù hợp. Đối với chất độc dạng rắn phải lắp thiết bị giám sát. Đối với hóa chất độc có khả năng phát tán dạng khí ra môi trường phải trang bị thiết bị hút và xử lý khí độc hoặc giàn phun mưa tự động để ứng phó sự cố.”</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70" w:name="khoan_16"/>
      <w:r w:rsidRPr="000A4FEE">
        <w:rPr>
          <w:rFonts w:ascii="Arial" w:eastAsia="Times New Roman" w:hAnsi="Arial" w:cs="Arial"/>
          <w:b/>
          <w:sz w:val="20"/>
          <w:szCs w:val="20"/>
          <w:lang w:val="en-US" w:eastAsia="en-US"/>
        </w:rPr>
        <w:t>16. Sửa đổi</w:t>
      </w:r>
      <w:bookmarkEnd w:id="70"/>
      <w:r w:rsidRPr="000A4FEE">
        <w:rPr>
          <w:rFonts w:ascii="Arial" w:eastAsia="Times New Roman" w:hAnsi="Arial" w:cs="Arial"/>
          <w:b/>
          <w:sz w:val="20"/>
          <w:szCs w:val="20"/>
          <w:lang w:val="en-US" w:eastAsia="en-US"/>
        </w:rPr>
        <w:t xml:space="preserve"> </w:t>
      </w:r>
      <w:bookmarkStart w:id="71" w:name="dc_14"/>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10.1.7</w:t>
      </w:r>
      <w:bookmarkEnd w:id="71"/>
      <w:r w:rsidRPr="000A4FEE">
        <w:rPr>
          <w:rFonts w:ascii="Arial" w:eastAsia="Times New Roman" w:hAnsi="Arial" w:cs="Arial"/>
          <w:b/>
          <w:sz w:val="20"/>
          <w:szCs w:val="20"/>
          <w:lang w:val="en-US" w:eastAsia="en-US"/>
        </w:rPr>
        <w:t xml:space="preserve"> </w:t>
      </w:r>
      <w:bookmarkStart w:id="72" w:name="khoan_16_name"/>
      <w:r w:rsidRPr="000A4FEE">
        <w:rPr>
          <w:rFonts w:ascii="Arial" w:eastAsia="Times New Roman" w:hAnsi="Arial" w:cs="Arial"/>
          <w:b/>
          <w:sz w:val="20"/>
          <w:szCs w:val="20"/>
          <w:lang w:val="en-US" w:eastAsia="en-US"/>
        </w:rPr>
        <w:t>như sau:</w:t>
      </w:r>
      <w:bookmarkEnd w:id="72"/>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“10.1.7. Nhà xưởng, kho chứa hóa chất độc dạng lỏng phải có hệ thống thu gom. Dung tích tối thiểu hệ thống thu gom phải bằng 110% dung tích phương tiện chứa lớn nhất.”</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73" w:name="khoan_17"/>
      <w:r w:rsidRPr="000A4FEE">
        <w:rPr>
          <w:rFonts w:ascii="Arial" w:eastAsia="Times New Roman" w:hAnsi="Arial" w:cs="Arial"/>
          <w:b/>
          <w:sz w:val="20"/>
          <w:szCs w:val="20"/>
          <w:lang w:val="en-US" w:eastAsia="en-US"/>
        </w:rPr>
        <w:t>17. Sửa đổi</w:t>
      </w:r>
      <w:bookmarkEnd w:id="73"/>
      <w:r w:rsidRPr="000A4FEE">
        <w:rPr>
          <w:rFonts w:ascii="Arial" w:eastAsia="Times New Roman" w:hAnsi="Arial" w:cs="Arial"/>
          <w:b/>
          <w:sz w:val="20"/>
          <w:szCs w:val="20"/>
          <w:lang w:val="en-US" w:eastAsia="en-US"/>
        </w:rPr>
        <w:t xml:space="preserve"> </w:t>
      </w:r>
      <w:bookmarkStart w:id="74" w:name="dc_15"/>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11.2</w:t>
      </w:r>
      <w:bookmarkEnd w:id="74"/>
      <w:r w:rsidRPr="000A4FEE">
        <w:rPr>
          <w:rFonts w:ascii="Arial" w:eastAsia="Times New Roman" w:hAnsi="Arial" w:cs="Arial"/>
          <w:b/>
          <w:sz w:val="20"/>
          <w:szCs w:val="20"/>
          <w:lang w:val="en-US" w:eastAsia="en-US"/>
        </w:rPr>
        <w:t xml:space="preserve"> </w:t>
      </w:r>
      <w:bookmarkStart w:id="75" w:name="khoan_17_name"/>
      <w:r w:rsidRPr="000A4FEE">
        <w:rPr>
          <w:rFonts w:ascii="Arial" w:eastAsia="Times New Roman" w:hAnsi="Arial" w:cs="Arial"/>
          <w:b/>
          <w:sz w:val="20"/>
          <w:szCs w:val="20"/>
          <w:lang w:val="en-US" w:eastAsia="en-US"/>
        </w:rPr>
        <w:t>như sau:</w:t>
      </w:r>
      <w:bookmarkEnd w:id="75"/>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“11.2. Dung tích chứa của hệ thống đê bao phải có khả năng chứa tối thiểu 110% dung tích phương tiện chứa lớn nhất.”</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76" w:name="khoan_18"/>
      <w:r w:rsidRPr="000A4FEE">
        <w:rPr>
          <w:rFonts w:ascii="Arial" w:eastAsia="Times New Roman" w:hAnsi="Arial" w:cs="Arial"/>
          <w:b/>
          <w:sz w:val="20"/>
          <w:szCs w:val="20"/>
          <w:lang w:val="en-US" w:eastAsia="en-US"/>
        </w:rPr>
        <w:t>18. Sửa đổi</w:t>
      </w:r>
      <w:bookmarkEnd w:id="76"/>
      <w:r w:rsidRPr="000A4FEE">
        <w:rPr>
          <w:rFonts w:ascii="Arial" w:eastAsia="Times New Roman" w:hAnsi="Arial" w:cs="Arial"/>
          <w:b/>
          <w:sz w:val="20"/>
          <w:szCs w:val="20"/>
          <w:lang w:val="en-US" w:eastAsia="en-US"/>
        </w:rPr>
        <w:t xml:space="preserve"> </w:t>
      </w:r>
      <w:bookmarkStart w:id="77" w:name="dc_16"/>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12.1</w:t>
      </w:r>
      <w:bookmarkEnd w:id="77"/>
      <w:r w:rsidRPr="000A4FEE">
        <w:rPr>
          <w:rFonts w:ascii="Arial" w:eastAsia="Times New Roman" w:hAnsi="Arial" w:cs="Arial"/>
          <w:b/>
          <w:sz w:val="20"/>
          <w:szCs w:val="20"/>
          <w:lang w:val="en-US" w:eastAsia="en-US"/>
        </w:rPr>
        <w:t xml:space="preserve"> </w:t>
      </w:r>
      <w:bookmarkStart w:id="78" w:name="khoan_18_name"/>
      <w:r w:rsidRPr="000A4FEE">
        <w:rPr>
          <w:rFonts w:ascii="Arial" w:eastAsia="Times New Roman" w:hAnsi="Arial" w:cs="Arial"/>
          <w:b/>
          <w:sz w:val="20"/>
          <w:szCs w:val="20"/>
          <w:lang w:val="en-US" w:eastAsia="en-US"/>
        </w:rPr>
        <w:t>như sau:</w:t>
      </w:r>
      <w:bookmarkEnd w:id="78"/>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“12.1. Khi vận chuyển hóa chất nguy hiểm phải tuân thủ theo quy định Nghị định </w:t>
      </w:r>
      <w:bookmarkStart w:id="79" w:name="tvpllink_cgqsyeiahy"/>
      <w:r w:rsidRPr="000A4FEE">
        <w:rPr>
          <w:rFonts w:ascii="Arial" w:eastAsia="Times New Roman" w:hAnsi="Arial" w:cs="Arial"/>
          <w:sz w:val="20"/>
          <w:szCs w:val="20"/>
          <w:lang w:val="en-US" w:eastAsia="en-US"/>
        </w:rPr>
        <w:t>34</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2024</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NĐ-CP</w:t>
      </w:r>
      <w:bookmarkEnd w:id="79"/>
      <w:r w:rsidRPr="000A4FEE">
        <w:rPr>
          <w:rFonts w:ascii="Arial" w:eastAsia="Times New Roman" w:hAnsi="Arial" w:cs="Arial"/>
          <w:sz w:val="20"/>
          <w:szCs w:val="20"/>
          <w:lang w:val="en-US" w:eastAsia="en-US"/>
        </w:rPr>
        <w:t xml:space="preserve"> ngày 31 tháng 3 năm 2024 của Chính phủ quy định Danh </w:t>
      </w:r>
      <w:r w:rsidRPr="000A4FEE" w:rsidR="00E9135B">
        <w:rPr>
          <w:rFonts w:ascii="Arial" w:eastAsia="Times New Roman" w:hAnsi="Arial" w:cs="Arial"/>
          <w:sz w:val="20"/>
          <w:szCs w:val="20"/>
          <w:lang w:val="en-US" w:eastAsia="en-US"/>
        </w:rPr>
        <w:t>mục</w:t>
      </w:r>
      <w:r w:rsidRPr="000A4FEE">
        <w:rPr>
          <w:rFonts w:ascii="Arial" w:eastAsia="Times New Roman" w:hAnsi="Arial" w:cs="Arial"/>
          <w:sz w:val="20"/>
          <w:szCs w:val="20"/>
          <w:lang w:val="en-US" w:eastAsia="en-US"/>
        </w:rPr>
        <w:t xml:space="preserve"> hàng hóa nguy hiểm, vận chuyển hàng hóa nguy hiểm bằng phương tiện giao thông cơ giới đường bộ và phương tiện thủy nội địa và các văn bản quy phạm pháp </w:t>
      </w:r>
      <w:r w:rsidRPr="000A4FEE" w:rsidR="000A4FEE">
        <w:rPr>
          <w:rFonts w:ascii="Arial" w:eastAsia="Times New Roman" w:hAnsi="Arial" w:cs="Arial"/>
          <w:sz w:val="20"/>
          <w:szCs w:val="20"/>
          <w:lang w:val="en-US" w:eastAsia="en-US"/>
        </w:rPr>
        <w:t>luật</w:t>
      </w:r>
      <w:r w:rsidRPr="000A4FEE">
        <w:rPr>
          <w:rFonts w:ascii="Arial" w:eastAsia="Times New Roman" w:hAnsi="Arial" w:cs="Arial"/>
          <w:sz w:val="20"/>
          <w:szCs w:val="20"/>
          <w:lang w:val="en-US" w:eastAsia="en-US"/>
        </w:rPr>
        <w:t xml:space="preserve"> hiện hành.”</w:t>
      </w:r>
    </w:p>
    <w:p w:rsidR="00F92208" w:rsidRPr="000A4FEE" w:rsidP="005062BC">
      <w:pPr>
        <w:widowControl/>
        <w:spacing w:before="120"/>
        <w:rPr>
          <w:rFonts w:ascii="Times New Roman" w:eastAsia="Times New Roman" w:hAnsi="Times New Roman" w:cs="Times New Roman"/>
          <w:b/>
          <w:color w:val="auto"/>
          <w:sz w:val="20"/>
          <w:lang w:val="en-US" w:eastAsia="en-US"/>
        </w:rPr>
      </w:pPr>
      <w:bookmarkStart w:id="80" w:name="muc_3"/>
      <w:r w:rsidRPr="000A4FEE" w:rsidR="000321A4">
        <w:rPr>
          <w:rFonts w:ascii="Arial" w:eastAsia="Times New Roman" w:hAnsi="Arial" w:cs="Arial"/>
          <w:b/>
          <w:sz w:val="20"/>
          <w:szCs w:val="20"/>
          <w:lang w:val="en-US" w:eastAsia="en-US"/>
        </w:rPr>
        <w:t>III. Tổ chức thực hiện</w:t>
      </w:r>
      <w:bookmarkEnd w:id="80"/>
    </w:p>
    <w:p w:rsidR="00F92208" w:rsidRPr="000A4FEE" w:rsidP="005062BC">
      <w:pPr>
        <w:widowControl/>
        <w:spacing w:before="120"/>
        <w:rPr>
          <w:rFonts w:ascii="Times New Roman" w:eastAsia="Times New Roman" w:hAnsi="Times New Roman" w:cs="Times New Roman"/>
          <w:b/>
          <w:color w:val="auto"/>
          <w:sz w:val="20"/>
          <w:lang w:val="en-US" w:eastAsia="en-US"/>
        </w:rPr>
      </w:pPr>
      <w:r w:rsidRPr="000A4FEE">
        <w:rPr>
          <w:rFonts w:ascii="Arial" w:eastAsia="Times New Roman" w:hAnsi="Arial" w:cs="Arial"/>
          <w:b/>
          <w:sz w:val="20"/>
          <w:szCs w:val="20"/>
          <w:lang w:val="en-US" w:eastAsia="en-US"/>
        </w:rPr>
        <w:t xml:space="preserve">19. Bổ sung </w:t>
      </w:r>
      <w:r w:rsidRPr="000A4FEE" w:rsidR="00E9135B">
        <w:rPr>
          <w:rFonts w:ascii="Arial" w:eastAsia="Times New Roman" w:hAnsi="Arial" w:cs="Arial"/>
          <w:b/>
          <w:sz w:val="20"/>
          <w:szCs w:val="20"/>
          <w:lang w:val="en-US" w:eastAsia="en-US"/>
        </w:rPr>
        <w:t>điểm</w:t>
      </w:r>
      <w:r w:rsidRPr="000A4FEE">
        <w:rPr>
          <w:rFonts w:ascii="Arial" w:eastAsia="Times New Roman" w:hAnsi="Arial" w:cs="Arial"/>
          <w:b/>
          <w:sz w:val="20"/>
          <w:szCs w:val="20"/>
          <w:lang w:val="en-US" w:eastAsia="en-US"/>
        </w:rPr>
        <w:t xml:space="preserve"> 2.3 như sau:</w:t>
      </w:r>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“2.3. Trường hợp văn bản quy phạm pháp </w:t>
      </w:r>
      <w:r w:rsidRPr="000A4FEE" w:rsidR="000A4FEE">
        <w:rPr>
          <w:rFonts w:ascii="Arial" w:eastAsia="Times New Roman" w:hAnsi="Arial" w:cs="Arial"/>
          <w:sz w:val="20"/>
          <w:szCs w:val="20"/>
          <w:lang w:val="en-US" w:eastAsia="en-US"/>
        </w:rPr>
        <w:t>luật</w:t>
      </w:r>
      <w:r w:rsidRPr="000A4FEE">
        <w:rPr>
          <w:rFonts w:ascii="Arial" w:eastAsia="Times New Roman" w:hAnsi="Arial" w:cs="Arial"/>
          <w:sz w:val="20"/>
          <w:szCs w:val="20"/>
          <w:lang w:val="en-US" w:eastAsia="en-US"/>
        </w:rPr>
        <w:t xml:space="preserve"> và quy định được viện dẫn trong Quy chuẩn kỹ thuật này được sửa đổi, bổ sung hoặc thay thế thì thực hiện theo văn bản mới”.</w:t>
      </w:r>
    </w:p>
    <w:p w:rsidR="001A77A5" w:rsidRPr="000A4FEE" w:rsidP="005062BC">
      <w:pPr>
        <w:widowControl/>
        <w:spacing w:before="120"/>
        <w:rPr>
          <w:rFonts w:ascii="Arial" w:eastAsia="Times New Roman" w:hAnsi="Arial" w:cs="Arial"/>
          <w:sz w:val="20"/>
          <w:szCs w:val="20"/>
          <w:lang w:val="en-US" w:eastAsia="en-US"/>
        </w:rPr>
        <w:sectPr w:rsidSect="000A4FEE">
          <w:pgSz w:w="11906" w:h="16838"/>
          <w:pgMar w:top="567" w:right="1134" w:bottom="567" w:left="1701" w:header="720" w:footer="720" w:gutter="0"/>
          <w:cols w:space="720"/>
          <w:docGrid w:linePitch="360"/>
        </w:sectPr>
      </w:pPr>
    </w:p>
    <w:p w:rsidR="00F92208" w:rsidRPr="000A4FEE" w:rsidP="005062BC">
      <w:pPr>
        <w:widowControl/>
        <w:spacing w:before="120"/>
        <w:jc w:val="center"/>
        <w:rPr>
          <w:rFonts w:ascii="Times New Roman" w:eastAsia="Times New Roman" w:hAnsi="Times New Roman" w:cs="Times New Roman"/>
          <w:b/>
          <w:color w:val="auto"/>
          <w:sz w:val="20"/>
          <w:lang w:val="en-US" w:eastAsia="en-US"/>
        </w:rPr>
      </w:pPr>
      <w:bookmarkStart w:id="81" w:name="chuong_pl"/>
      <w:r w:rsidRPr="000A4FEE" w:rsidR="000321A4">
        <w:rPr>
          <w:rFonts w:ascii="Arial" w:eastAsia="Times New Roman" w:hAnsi="Arial" w:cs="Arial"/>
          <w:b/>
          <w:sz w:val="20"/>
          <w:szCs w:val="20"/>
          <w:lang w:val="en-US" w:eastAsia="en-US"/>
        </w:rPr>
        <w:t>Phụ lục A</w:t>
      </w:r>
      <w:bookmarkEnd w:id="81"/>
    </w:p>
    <w:p w:rsidR="00F92208" w:rsidRPr="000A4FEE" w:rsidP="005062BC">
      <w:pPr>
        <w:widowControl/>
        <w:spacing w:before="120"/>
        <w:jc w:val="center"/>
        <w:rPr>
          <w:rFonts w:ascii="Times New Roman" w:eastAsia="Times New Roman" w:hAnsi="Times New Roman" w:cs="Times New Roman"/>
          <w:b/>
          <w:color w:val="auto"/>
          <w:lang w:val="en-US" w:eastAsia="en-US"/>
        </w:rPr>
      </w:pPr>
      <w:bookmarkStart w:id="82" w:name="chuong_pl_name"/>
      <w:r w:rsidRPr="000A4FEE" w:rsidR="000321A4">
        <w:rPr>
          <w:rFonts w:ascii="Arial" w:eastAsia="Times New Roman" w:hAnsi="Arial" w:cs="Arial"/>
          <w:b/>
          <w:sz w:val="20"/>
          <w:szCs w:val="20"/>
          <w:lang w:val="en-US" w:eastAsia="en-US"/>
        </w:rPr>
        <w:t>CÁC HÌNH ĐỒ CẢNH BÁO THỂ HIỆN CÁC ĐẶC TÍNH NGUY HIỂM CỦA HÓA CHẤT</w:t>
      </w:r>
      <w:bookmarkEnd w:id="82"/>
    </w:p>
    <w:p w:rsidR="00F92208" w:rsidRPr="000A4FEE" w:rsidP="005062BC">
      <w:pPr>
        <w:widowControl/>
        <w:spacing w:before="120"/>
        <w:rPr>
          <w:rFonts w:ascii="Times New Roman" w:eastAsia="Times New Roman" w:hAnsi="Times New Roman" w:cs="Times New Roman"/>
          <w:color w:val="auto"/>
          <w:lang w:val="en-US" w:eastAsia="en-US"/>
        </w:rPr>
      </w:pPr>
      <w:r w:rsidRPr="000A4FEE">
        <w:rPr>
          <w:rFonts w:ascii="Arial" w:eastAsia="Times New Roman" w:hAnsi="Arial" w:cs="Arial"/>
          <w:sz w:val="20"/>
          <w:szCs w:val="20"/>
          <w:lang w:val="en-US" w:eastAsia="en-US"/>
        </w:rPr>
        <w:t xml:space="preserve">Thay thế Phụ lục A của </w:t>
      </w:r>
      <w:bookmarkStart w:id="83" w:name="tvpllink_wnnnwdwuxl_2"/>
      <w:r w:rsidRPr="000A4FEE" w:rsidR="000A4FEE">
        <w:rPr>
          <w:rFonts w:ascii="Arial" w:eastAsia="Times New Roman" w:hAnsi="Arial" w:cs="Arial"/>
          <w:sz w:val="20"/>
          <w:szCs w:val="20"/>
          <w:lang w:val="en-US" w:eastAsia="en-US"/>
        </w:rPr>
        <w:t>QCVN</w:t>
      </w:r>
      <w:r w:rsidRPr="000A4FEE">
        <w:rPr>
          <w:rFonts w:ascii="Arial" w:eastAsia="Times New Roman" w:hAnsi="Arial" w:cs="Arial"/>
          <w:sz w:val="20"/>
          <w:szCs w:val="20"/>
          <w:lang w:val="en-US" w:eastAsia="en-US"/>
        </w:rPr>
        <w:t xml:space="preserve"> 05A:2020</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BCT</w:t>
      </w:r>
      <w:bookmarkEnd w:id="83"/>
      <w:r w:rsidRPr="000A4FEE">
        <w:rPr>
          <w:rFonts w:ascii="Arial" w:eastAsia="Times New Roman" w:hAnsi="Arial" w:cs="Arial"/>
          <w:sz w:val="20"/>
          <w:szCs w:val="20"/>
          <w:lang w:val="en-US" w:eastAsia="en-US"/>
        </w:rPr>
        <w:t xml:space="preserve"> Quy chuẩn kỹ thuật quốc gia về an toàn trong sản xuất, kinh doanh, sử dụng, bảo quản và vận chuyển hóa chất nguy hiểm ban hành kèm theo Thông tư số </w:t>
      </w:r>
      <w:bookmarkStart w:id="84" w:name="tvpllink_dinddpbceu_1"/>
      <w:r w:rsidRPr="000A4FEE">
        <w:rPr>
          <w:rFonts w:ascii="Arial" w:eastAsia="Times New Roman" w:hAnsi="Arial" w:cs="Arial"/>
          <w:sz w:val="20"/>
          <w:szCs w:val="20"/>
          <w:lang w:val="en-US" w:eastAsia="en-US"/>
        </w:rPr>
        <w:t>48</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2020</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TT-BCT</w:t>
      </w:r>
      <w:bookmarkEnd w:id="84"/>
      <w:r w:rsidRPr="000A4FEE">
        <w:rPr>
          <w:rFonts w:ascii="Arial" w:eastAsia="Times New Roman" w:hAnsi="Arial" w:cs="Arial"/>
          <w:sz w:val="20"/>
          <w:szCs w:val="20"/>
          <w:lang w:val="en-US" w:eastAsia="en-US"/>
        </w:rPr>
        <w:t xml:space="preserve"> ngày 21 tháng 12 năm 2020 của Bộ trưởng Bộ Công Thương bằng Phụ lục A kèm theo Sửa đổi 1:2024 </w:t>
      </w:r>
      <w:r w:rsidRPr="000A4FEE" w:rsidR="000A4FEE">
        <w:rPr>
          <w:rFonts w:ascii="Arial" w:eastAsia="Times New Roman" w:hAnsi="Arial" w:cs="Arial"/>
          <w:sz w:val="20"/>
          <w:szCs w:val="20"/>
          <w:lang w:val="en-US" w:eastAsia="en-US"/>
        </w:rPr>
        <w:t>QCVN</w:t>
      </w:r>
      <w:r w:rsidRPr="000A4FEE">
        <w:rPr>
          <w:rFonts w:ascii="Arial" w:eastAsia="Times New Roman" w:hAnsi="Arial" w:cs="Arial"/>
          <w:sz w:val="20"/>
          <w:szCs w:val="20"/>
          <w:lang w:val="en-US" w:eastAsia="en-US"/>
        </w:rPr>
        <w:t xml:space="preserve"> 05A:2020</w:t>
      </w:r>
      <w:r w:rsidRPr="000A4FEE" w:rsidR="000A4FEE">
        <w:rPr>
          <w:rFonts w:ascii="Arial" w:eastAsia="Times New Roman" w:hAnsi="Arial" w:cs="Arial"/>
          <w:sz w:val="20"/>
          <w:szCs w:val="20"/>
          <w:lang w:val="en-US" w:eastAsia="en-US"/>
        </w:rPr>
        <w:t>/</w:t>
      </w:r>
      <w:r w:rsidRPr="000A4FEE">
        <w:rPr>
          <w:rFonts w:ascii="Arial" w:eastAsia="Times New Roman" w:hAnsi="Arial" w:cs="Arial"/>
          <w:sz w:val="20"/>
          <w:szCs w:val="20"/>
          <w:lang w:val="en-US" w:eastAsia="en-US"/>
        </w:rPr>
        <w:t>BCT.</w:t>
      </w:r>
    </w:p>
    <w:tbl>
      <w:tblPr>
        <w:tblStyle w:val="TableNormal"/>
        <w:tblW w:w="5000" w:type="pct"/>
        <w:tblCellMar>
          <w:left w:w="0" w:type="dxa"/>
          <w:right w:w="0" w:type="dxa"/>
        </w:tblCellMar>
        <w:tblLook w:val="0000"/>
      </w:tblPr>
      <w:tblGrid>
        <w:gridCol w:w="1299"/>
        <w:gridCol w:w="1425"/>
        <w:gridCol w:w="1425"/>
        <w:gridCol w:w="1341"/>
        <w:gridCol w:w="1139"/>
        <w:gridCol w:w="1192"/>
        <w:gridCol w:w="1266"/>
      </w:tblGrid>
      <w:tr>
        <w:tblPrEx>
          <w:tblW w:w="5000" w:type="pct"/>
          <w:tblCellMar>
            <w:left w:w="0" w:type="dxa"/>
            <w:right w:w="0" w:type="dxa"/>
          </w:tblCellMar>
          <w:tblLook w:val="0000"/>
        </w:tblPrEx>
        <w:tc>
          <w:tcPr>
            <w:tcW w:w="705"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A4FEE" w:rsidP="005062BC">
            <w:pPr>
              <w:widowControl/>
              <w:spacing w:before="120"/>
              <w:jc w:val="center"/>
              <w:rPr>
                <w:rFonts w:ascii="Times New Roman" w:eastAsia="Times New Roman" w:hAnsi="Times New Roman" w:cs="Times New Roman"/>
                <w:color w:val="auto"/>
                <w:sz w:val="16"/>
                <w:lang w:val="en-US" w:eastAsia="en-US"/>
              </w:rPr>
            </w:pPr>
            <w:r w:rsidRPr="000A4FEE" w:rsidR="00F92208">
              <w:rPr>
                <w:rFonts w:ascii="Arial" w:eastAsia="Times New Roman" w:hAnsi="Arial" w:cs="Arial"/>
                <w:sz w:val="16"/>
                <w:szCs w:val="20"/>
                <w:lang w:val="en-US" w:eastAsia="en-US"/>
              </w:rPr>
              <w:t>Hình đồ cảnh báo theo GHS</w:t>
            </w:r>
          </w:p>
        </w:tc>
        <w:tc>
          <w:tcPr>
            <w:tcW w:w="4295" w:type="pct"/>
            <w:gridSpan w:val="6"/>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A4FEE" w:rsidP="005062BC">
            <w:pPr>
              <w:widowControl/>
              <w:spacing w:before="120"/>
              <w:jc w:val="center"/>
              <w:rPr>
                <w:rFonts w:ascii="Times New Roman" w:eastAsia="Times New Roman" w:hAnsi="Times New Roman" w:cs="Times New Roman"/>
                <w:color w:val="auto"/>
                <w:sz w:val="16"/>
                <w:lang w:val="en-US" w:eastAsia="en-US"/>
              </w:rPr>
            </w:pPr>
            <w:r w:rsidRPr="000A4FEE" w:rsidR="00F92208">
              <w:rPr>
                <w:rFonts w:ascii="Arial" w:eastAsia="Times New Roman" w:hAnsi="Arial" w:cs="Arial"/>
                <w:sz w:val="16"/>
                <w:szCs w:val="20"/>
                <w:lang w:val="en-US" w:eastAsia="en-US"/>
              </w:rPr>
              <w:t>Hình đồ cảnh báo được phân loại và nhóm loại theo tính chất hóa, lý, hàng hóa nguy hiểm (Nhãn tương đương hình đồ cảnh báo theo GHS)</w:t>
            </w:r>
          </w:p>
        </w:tc>
      </w:tr>
      <w:tr>
        <w:tblPrEx>
          <w:tblW w:w="5000" w:type="pct"/>
          <w:tblCellMar>
            <w:left w:w="0" w:type="dxa"/>
            <w:right w:w="0" w:type="dxa"/>
          </w:tblCellMar>
          <w:tblLook w:val="0000"/>
        </w:tblPrEx>
        <w:tc>
          <w:tcPr>
            <w:tcW w:w="705"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42C94" w:rsidRPr="000A4FEE"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81pt;width:79.5pt" stroked="f">
                  <v:imagedata r:id="rId4" o:title=""/>
                </v:shape>
              </w:pict>
            </w:r>
          </w:p>
          <w:p w:rsidR="0028768D" w:rsidRPr="000A4FEE" w:rsidP="005062BC">
            <w:pPr>
              <w:widowControl/>
              <w:spacing w:before="120"/>
              <w:jc w:val="center"/>
              <w:rPr>
                <w:rFonts w:ascii="Times New Roman" w:eastAsia="Times New Roman" w:hAnsi="Times New Roman" w:cs="Times New Roman"/>
                <w:color w:val="auto"/>
                <w:sz w:val="16"/>
                <w:lang w:val="en-US" w:eastAsia="en-US"/>
              </w:rPr>
            </w:pPr>
            <w:r w:rsidRPr="000A4FEE" w:rsidR="00F92208">
              <w:rPr>
                <w:rFonts w:ascii="Arial" w:eastAsia="Times New Roman" w:hAnsi="Arial" w:cs="Arial"/>
                <w:sz w:val="16"/>
                <w:szCs w:val="20"/>
                <w:lang w:val="en-US" w:eastAsia="en-US"/>
              </w:rPr>
              <w:t>GHS01</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26" type="#_x0000_t75" style="height:80.25pt;width:81.75pt" stroked="f">
                  <v:imagedata r:id="rId5"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27" type="#_x0000_t75" style="height:85.5pt;width:87pt" stroked="f">
                  <v:imagedata r:id="rId6"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28" type="#_x0000_t75" style="height:83.25pt;width:85.5pt" stroked="f">
                  <v:imagedata r:id="rId7" o:title=""/>
                </v:shape>
              </w:pict>
            </w: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29" type="#_x0000_t75" style="height:84pt;width:78pt" stroked="f">
                  <v:imagedata r:id="rId8" o:title=""/>
                </v:shape>
              </w:pict>
            </w: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0" type="#_x0000_t75" style="height:81.75pt;width:83.25pt" stroked="f">
                  <v:imagedata r:id="rId9" o:title=""/>
                </v:shape>
              </w:pict>
            </w: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1" type="#_x0000_t75" style="height:84.75pt;width:88.5pt" stroked="f">
                  <v:imagedata r:id="rId10" o:title=""/>
                </v:shape>
              </w:pict>
            </w:r>
          </w:p>
        </w:tc>
      </w:tr>
      <w:tr>
        <w:tblPrEx>
          <w:tblW w:w="5000" w:type="pct"/>
          <w:tblCellMar>
            <w:left w:w="0" w:type="dxa"/>
            <w:right w:w="0" w:type="dxa"/>
          </w:tblCellMar>
          <w:tblLook w:val="0000"/>
        </w:tblPrEx>
        <w:tc>
          <w:tcPr>
            <w:tcW w:w="705"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F92208"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1. Chất nổ và vật phẩm dễ nổ.</w:t>
            </w:r>
          </w:p>
          <w:p w:rsidR="0028768D" w:rsidRPr="000A4FEE" w:rsidP="005062BC">
            <w:pPr>
              <w:widowControl/>
              <w:spacing w:before="120"/>
              <w:jc w:val="center"/>
              <w:rPr>
                <w:rFonts w:ascii="Times New Roman" w:eastAsia="Times New Roman" w:hAnsi="Times New Roman" w:cs="Times New Roman"/>
                <w:color w:val="auto"/>
                <w:sz w:val="16"/>
                <w:lang w:val="en-US" w:eastAsia="en-US"/>
              </w:rPr>
            </w:pPr>
            <w:r w:rsidRPr="000A4FEE" w:rsidR="00F92208">
              <w:rPr>
                <w:rFonts w:ascii="Arial" w:eastAsia="Times New Roman" w:hAnsi="Arial" w:cs="Arial"/>
                <w:sz w:val="16"/>
                <w:szCs w:val="20"/>
                <w:lang w:val="en-US" w:eastAsia="en-US"/>
              </w:rPr>
              <w:t>Nhóm 1.1: Chất và vật phẩm có nguy cơ nổ rộng.</w:t>
            </w: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F92208"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1. Chất nổ và vật phẩm dễ nổ.</w:t>
            </w:r>
          </w:p>
          <w:p w:rsidR="0028768D" w:rsidRPr="000A4FEE" w:rsidP="005062BC">
            <w:pPr>
              <w:widowControl/>
              <w:spacing w:before="120"/>
              <w:jc w:val="center"/>
              <w:rPr>
                <w:rFonts w:ascii="Times New Roman" w:eastAsia="Times New Roman" w:hAnsi="Times New Roman" w:cs="Times New Roman"/>
                <w:color w:val="auto"/>
                <w:sz w:val="16"/>
                <w:lang w:val="en-US" w:eastAsia="en-US"/>
              </w:rPr>
            </w:pPr>
            <w:r w:rsidRPr="000A4FEE" w:rsidR="00F92208">
              <w:rPr>
                <w:rFonts w:ascii="Arial" w:eastAsia="Times New Roman" w:hAnsi="Arial" w:cs="Arial"/>
                <w:sz w:val="16"/>
                <w:szCs w:val="20"/>
                <w:lang w:val="en-US" w:eastAsia="en-US"/>
              </w:rPr>
              <w:t>Nhóm 1.2: Ch</w:t>
            </w:r>
            <w:r w:rsidRPr="000A4FEE" w:rsidR="00E93796">
              <w:rPr>
                <w:rFonts w:ascii="Arial" w:eastAsia="Times New Roman" w:hAnsi="Arial" w:cs="Arial"/>
                <w:sz w:val="16"/>
                <w:szCs w:val="20"/>
                <w:lang w:val="en-US" w:eastAsia="en-US"/>
              </w:rPr>
              <w:t>ấ</w:t>
            </w:r>
            <w:r w:rsidRPr="000A4FEE" w:rsidR="00F92208">
              <w:rPr>
                <w:rFonts w:ascii="Arial" w:eastAsia="Times New Roman" w:hAnsi="Arial" w:cs="Arial"/>
                <w:sz w:val="16"/>
                <w:szCs w:val="20"/>
                <w:lang w:val="en-US" w:eastAsia="en-US"/>
              </w:rPr>
              <w:t>t và vật phẩm có nguy cơ bắn tóe nhưng không nổ rộng.</w:t>
            </w:r>
          </w:p>
        </w:tc>
        <w:tc>
          <w:tcPr>
            <w:tcW w:w="728" w:type="pct"/>
            <w:tcBorders>
              <w:top w:val="single" w:sz="6" w:space="0" w:color="000000"/>
              <w:left w:val="single" w:sz="6" w:space="0" w:color="000000"/>
              <w:bottom w:val="single" w:sz="6" w:space="0" w:color="000000"/>
              <w:right w:val="single" w:sz="6" w:space="0" w:color="000000"/>
            </w:tcBorders>
            <w:shd w:val="clear" w:color="auto" w:fill="FFFFFF"/>
          </w:tcPr>
          <w:p w:rsidR="00F92208"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1. Chất nổ và vật phẩm dễ nổ.</w:t>
            </w:r>
          </w:p>
          <w:p w:rsidR="0028768D" w:rsidRPr="000A4FEE" w:rsidP="005062BC">
            <w:pPr>
              <w:widowControl/>
              <w:spacing w:before="120"/>
              <w:jc w:val="center"/>
              <w:rPr>
                <w:rFonts w:ascii="Times New Roman" w:eastAsia="Times New Roman" w:hAnsi="Times New Roman" w:cs="Times New Roman"/>
                <w:color w:val="auto"/>
                <w:sz w:val="16"/>
                <w:lang w:val="en-US" w:eastAsia="en-US"/>
              </w:rPr>
            </w:pPr>
            <w:r w:rsidRPr="000A4FEE" w:rsidR="00F92208">
              <w:rPr>
                <w:rFonts w:ascii="Arial" w:eastAsia="Times New Roman" w:hAnsi="Arial" w:cs="Arial"/>
                <w:sz w:val="16"/>
                <w:szCs w:val="20"/>
                <w:lang w:val="en-US" w:eastAsia="en-US"/>
              </w:rPr>
              <w:t>Nhóm 1.3: Chất và vật phẩm có nguy cơ cháy và nguy cơ nổ nhỏ hoặc bắn tóe nhỏ hoặc cả hai, nhưng không nổ rộng.</w:t>
            </w:r>
          </w:p>
        </w:tc>
        <w:tc>
          <w:tcPr>
            <w:tcW w:w="632" w:type="pct"/>
            <w:tcBorders>
              <w:top w:val="single" w:sz="6" w:space="0" w:color="000000"/>
              <w:left w:val="single" w:sz="6" w:space="0" w:color="000000"/>
              <w:bottom w:val="single" w:sz="6" w:space="0" w:color="000000"/>
              <w:right w:val="single" w:sz="6" w:space="0" w:color="000000"/>
            </w:tcBorders>
            <w:shd w:val="clear" w:color="auto" w:fill="FFFFFF"/>
          </w:tcPr>
          <w:p w:rsidR="00F92208"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1. Chất nổ và vật phẩm dễ nổ.</w:t>
            </w:r>
          </w:p>
          <w:p w:rsidR="0028768D" w:rsidRPr="000A4FEE" w:rsidP="005062BC">
            <w:pPr>
              <w:widowControl/>
              <w:spacing w:before="120"/>
              <w:jc w:val="center"/>
              <w:rPr>
                <w:rFonts w:ascii="Times New Roman" w:eastAsia="Times New Roman" w:hAnsi="Times New Roman" w:cs="Times New Roman"/>
                <w:color w:val="auto"/>
                <w:sz w:val="16"/>
                <w:lang w:val="en-US" w:eastAsia="en-US"/>
              </w:rPr>
            </w:pPr>
            <w:r w:rsidRPr="000A4FEE" w:rsidR="00F92208">
              <w:rPr>
                <w:rFonts w:ascii="Arial" w:eastAsia="Times New Roman" w:hAnsi="Arial" w:cs="Arial"/>
                <w:sz w:val="16"/>
                <w:szCs w:val="20"/>
                <w:lang w:val="en-US" w:eastAsia="en-US"/>
              </w:rPr>
              <w:t>Nhóm 1.4: Chất và vật phẩm có nguy cơ không đáng kể.</w:t>
            </w:r>
          </w:p>
        </w:tc>
        <w:tc>
          <w:tcPr>
            <w:tcW w:w="660" w:type="pct"/>
            <w:tcBorders>
              <w:top w:val="single" w:sz="6" w:space="0" w:color="000000"/>
              <w:left w:val="single" w:sz="6" w:space="0" w:color="000000"/>
              <w:bottom w:val="single" w:sz="6" w:space="0" w:color="000000"/>
              <w:right w:val="single" w:sz="6" w:space="0" w:color="000000"/>
            </w:tcBorders>
            <w:shd w:val="clear" w:color="auto" w:fill="FFFFFF"/>
          </w:tcPr>
          <w:p w:rsidR="00F92208"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1. Chất nổ và vật phẩm dễ nổ.</w:t>
            </w:r>
          </w:p>
          <w:p w:rsidR="0028768D" w:rsidRPr="000A4FEE" w:rsidP="005062BC">
            <w:pPr>
              <w:widowControl/>
              <w:spacing w:before="120"/>
              <w:jc w:val="center"/>
              <w:rPr>
                <w:rFonts w:ascii="Times New Roman" w:eastAsia="Times New Roman" w:hAnsi="Times New Roman" w:cs="Times New Roman"/>
                <w:color w:val="auto"/>
                <w:sz w:val="16"/>
                <w:lang w:val="en-US" w:eastAsia="en-US"/>
              </w:rPr>
            </w:pPr>
            <w:r w:rsidRPr="000A4FEE" w:rsidR="00F92208">
              <w:rPr>
                <w:rFonts w:ascii="Arial" w:eastAsia="Times New Roman" w:hAnsi="Arial" w:cs="Arial"/>
                <w:sz w:val="16"/>
                <w:szCs w:val="20"/>
                <w:lang w:val="en-US" w:eastAsia="en-US"/>
              </w:rPr>
              <w:t>Nhóm 1.5: Chất rất không nhạy nhưng có nguy cơ nổ rộng.</w:t>
            </w:r>
          </w:p>
        </w:tc>
        <w:tc>
          <w:tcPr>
            <w:tcW w:w="701" w:type="pct"/>
            <w:tcBorders>
              <w:top w:val="single" w:sz="6" w:space="0" w:color="000000"/>
              <w:left w:val="single" w:sz="6" w:space="0" w:color="000000"/>
              <w:bottom w:val="single" w:sz="6" w:space="0" w:color="000000"/>
              <w:right w:val="single" w:sz="6" w:space="0" w:color="000000"/>
            </w:tcBorders>
            <w:shd w:val="clear" w:color="auto" w:fill="FFFFFF"/>
          </w:tcPr>
          <w:p w:rsidR="00F92208"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1. Chất nổ và vật phẩm dễ nổ.</w:t>
            </w:r>
          </w:p>
          <w:p w:rsidR="0028768D" w:rsidRPr="000A4FEE" w:rsidP="005062BC">
            <w:pPr>
              <w:widowControl/>
              <w:spacing w:before="120"/>
              <w:jc w:val="center"/>
              <w:rPr>
                <w:rFonts w:ascii="Times New Roman" w:eastAsia="Times New Roman" w:hAnsi="Times New Roman" w:cs="Times New Roman"/>
                <w:color w:val="auto"/>
                <w:sz w:val="16"/>
                <w:lang w:val="en-US" w:eastAsia="en-US"/>
              </w:rPr>
            </w:pPr>
            <w:r w:rsidRPr="000A4FEE" w:rsidR="00F92208">
              <w:rPr>
                <w:rFonts w:ascii="Arial" w:eastAsia="Times New Roman" w:hAnsi="Arial" w:cs="Arial"/>
                <w:sz w:val="16"/>
                <w:szCs w:val="20"/>
                <w:lang w:val="en-US" w:eastAsia="en-US"/>
              </w:rPr>
              <w:t>Nhóm 1.6: Vật phẩm đặc biệt không nhạy, không có nguy cơ nổ rộng.</w:t>
            </w:r>
          </w:p>
        </w:tc>
      </w:tr>
      <w:tr>
        <w:tblPrEx>
          <w:tblW w:w="5000" w:type="pct"/>
          <w:tblCellMar>
            <w:left w:w="0" w:type="dxa"/>
            <w:right w:w="0" w:type="dxa"/>
          </w:tblCellMar>
          <w:tblLook w:val="0000"/>
        </w:tblPrEx>
        <w:tc>
          <w:tcPr>
            <w:tcW w:w="705" w:type="pct"/>
            <w:vMerge w:val="restart"/>
            <w:tcBorders>
              <w:top w:val="single" w:sz="6" w:space="0" w:color="000000"/>
              <w:left w:val="single" w:sz="6" w:space="0" w:color="000000"/>
              <w:right w:val="single" w:sz="6" w:space="0" w:color="000000"/>
            </w:tcBorders>
            <w:shd w:val="clear" w:color="auto" w:fill="FFFFFF"/>
            <w:vAlign w:val="center"/>
          </w:tcPr>
          <w:p w:rsidR="0082350E" w:rsidRPr="000A4FEE"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32" type="#_x0000_t75" style="height:83.25pt;width:88.5pt" stroked="f">
                  <v:imagedata r:id="rId11" o:title=""/>
                </v:shape>
              </w:pict>
            </w:r>
          </w:p>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GHS02</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3" type="#_x0000_t75" style="height:78pt;width:85.5pt" stroked="f">
                  <v:imagedata r:id="rId12"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4" type="#_x0000_t75" style="height:78.75pt;width:84pt" stroked="f">
                  <v:imagedata r:id="rId13"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5" type="#_x0000_t75" style="height:75.75pt;width:81.75pt" stroked="f">
                  <v:imagedata r:id="rId14" o:title=""/>
                </v:shape>
              </w:pict>
            </w: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6" type="#_x0000_t75" style="height:78.75pt;width:79.5pt" stroked="f">
                  <v:imagedata r:id="rId15" o:title=""/>
                </v:shape>
              </w:pict>
            </w: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3. Chất lỏng dễ cháy và chất nổ lỏng khử nhạy.</w:t>
            </w: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4.</w:t>
            </w:r>
          </w:p>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4.1: Chất rắn dễ cháy, chất tự phản ứng và chất nổ rắn được ngâm trong chất lỏng hoặc bị khử nhạy.</w:t>
            </w:r>
          </w:p>
        </w:tc>
        <w:tc>
          <w:tcPr>
            <w:tcW w:w="728" w:type="pct"/>
            <w:tcBorders>
              <w:top w:val="single" w:sz="6" w:space="0" w:color="000000"/>
              <w:left w:val="single" w:sz="6" w:space="0" w:color="000000"/>
              <w:bottom w:val="single" w:sz="6" w:space="0" w:color="000000"/>
              <w:right w:val="single" w:sz="6" w:space="0" w:color="000000"/>
            </w:tcBorders>
            <w:shd w:val="clear" w:color="auto" w:fill="FFFFFF"/>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4.</w:t>
            </w:r>
          </w:p>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4.2: Chất có khả năng tự bốc cháy.</w:t>
            </w:r>
          </w:p>
        </w:tc>
        <w:tc>
          <w:tcPr>
            <w:tcW w:w="632" w:type="pct"/>
            <w:tcBorders>
              <w:top w:val="single" w:sz="6" w:space="0" w:color="000000"/>
              <w:left w:val="single" w:sz="6" w:space="0" w:color="000000"/>
              <w:bottom w:val="single" w:sz="6" w:space="0" w:color="000000"/>
              <w:right w:val="single" w:sz="6" w:space="0" w:color="000000"/>
            </w:tcBorders>
            <w:shd w:val="clear" w:color="auto" w:fill="FFFFFF"/>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4.</w:t>
            </w:r>
          </w:p>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4.3: Chất khi tiếp xúc với nước tạo ra khí dễ cháy.</w:t>
            </w: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7" type="#_x0000_t75" style="height:73.5pt;width:87.75pt" stroked="f">
                  <v:imagedata r:id="rId16"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8" type="#_x0000_t75" style="height:69pt;width:1in" stroked="f">
                  <v:imagedata r:id="rId17"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sidR="0028768D">
              <w:rPr>
                <w:rFonts w:ascii="Arial" w:eastAsia="Times New Roman" w:hAnsi="Arial" w:cs="Arial"/>
                <w:sz w:val="16"/>
                <w:szCs w:val="20"/>
                <w:lang w:val="en-US" w:eastAsia="en-US"/>
              </w:rPr>
              <w:t>Loạ</w:t>
            </w:r>
            <w:r w:rsidRPr="000A4FEE">
              <w:rPr>
                <w:rFonts w:ascii="Arial" w:eastAsia="Times New Roman" w:hAnsi="Arial" w:cs="Arial"/>
                <w:sz w:val="16"/>
                <w:szCs w:val="20"/>
                <w:lang w:val="en-US" w:eastAsia="en-US"/>
              </w:rPr>
              <w:t>i 2. Khí.</w:t>
            </w:r>
          </w:p>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2.1: Khí dễ cháy.</w:t>
            </w: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5.</w:t>
            </w:r>
          </w:p>
          <w:p w:rsidR="0082350E"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5.2: Perôxít hữu cơ.</w: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top w:val="single" w:sz="6" w:space="0" w:color="000000"/>
              <w:left w:val="single" w:sz="6" w:space="0" w:color="000000"/>
              <w:right w:val="single" w:sz="6" w:space="0" w:color="000000"/>
            </w:tcBorders>
            <w:shd w:val="clear" w:color="auto" w:fill="FFFFFF"/>
            <w:vAlign w:val="center"/>
          </w:tcPr>
          <w:p w:rsidR="00376F10" w:rsidRPr="000A4FEE"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39" type="#_x0000_t75" style="height:74.25pt;width:73.5pt" stroked="f">
                  <v:imagedata r:id="rId18" o:title=""/>
                </v:shape>
              </w:pict>
            </w:r>
          </w:p>
          <w:p w:rsidR="00376F1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GHS03</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0" type="#_x0000_t75" style="height:75.75pt;width:79.5pt" stroked="f">
                  <v:imagedata r:id="rId19"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5.</w:t>
            </w:r>
          </w:p>
          <w:p w:rsidR="00376F1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5.1: Chất ôxy hóa</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631580" w:rsidRPr="000A4FEE"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41" type="#_x0000_t75" style="height:83.25pt;width:84pt" stroked="f">
                  <v:imagedata r:id="rId20" o:title=""/>
                </v:shape>
              </w:pict>
            </w:r>
          </w:p>
          <w:p w:rsidR="0063158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GHS04</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2" type="#_x0000_t75" style="height:87.75pt;width:92.25pt" stroked="f">
                  <v:imagedata r:id="rId21"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3" type="#_x0000_t75" style="height:92.25pt;width:99.75pt" stroked="f">
                  <v:imagedata r:id="rId22"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r>
              <w:rPr>
                <w:rFonts w:ascii="Times New Roman" w:eastAsia="Times New Roman" w:hAnsi="Times New Roman" w:cs="Times New Roman"/>
                <w:color w:val="auto"/>
                <w:sz w:val="16"/>
                <w:lang w:val="en-US" w:eastAsia="en-US"/>
              </w:rPr>
              <w:pict>
                <v:shape id="_x0000_i1044" type="#_x0000_t75" style="height:88.5pt;width:93.75pt" stroked="f">
                  <v:imagedata r:id="rId23" o:title=""/>
                </v:shape>
              </w:pict>
            </w: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48187E" w:rsidRPr="000A4FEE" w:rsidP="005062BC">
            <w:pPr>
              <w:widowControl/>
              <w:spacing w:before="120"/>
              <w:jc w:val="center"/>
              <w:rPr>
                <w:rFonts w:ascii="Arial" w:eastAsia="Times New Roman" w:hAnsi="Arial" w:cs="Arial"/>
                <w:sz w:val="16"/>
                <w:szCs w:val="20"/>
                <w:lang w:val="en-US" w:eastAsia="en-US"/>
              </w:rPr>
            </w:pPr>
            <w:r w:rsidRPr="000A4FEE" w:rsidR="00631580">
              <w:rPr>
                <w:rFonts w:ascii="Arial" w:eastAsia="Times New Roman" w:hAnsi="Arial" w:cs="Arial"/>
                <w:sz w:val="16"/>
                <w:szCs w:val="20"/>
                <w:lang w:val="en-US" w:eastAsia="en-US"/>
              </w:rPr>
              <w:t>Loại 2. Khí.</w:t>
            </w:r>
          </w:p>
          <w:p w:rsidR="0063158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2.1: Khí dễ cháy.</w:t>
            </w: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63158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2. Khí.</w:t>
            </w:r>
          </w:p>
          <w:p w:rsidR="0063158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2.2: Khí không dễ cháy, không độc hại</w:t>
            </w:r>
          </w:p>
        </w:tc>
        <w:tc>
          <w:tcPr>
            <w:tcW w:w="728" w:type="pct"/>
            <w:tcBorders>
              <w:top w:val="single" w:sz="6" w:space="0" w:color="000000"/>
              <w:left w:val="single" w:sz="6" w:space="0" w:color="000000"/>
              <w:bottom w:val="single" w:sz="6" w:space="0" w:color="000000"/>
              <w:right w:val="single" w:sz="6" w:space="0" w:color="000000"/>
            </w:tcBorders>
            <w:shd w:val="clear" w:color="auto" w:fill="FFFFFF"/>
          </w:tcPr>
          <w:p w:rsidR="0063158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2. Khí.</w:t>
            </w:r>
          </w:p>
          <w:p w:rsidR="0063158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2.3: Khí độc hại.</w:t>
            </w: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631580" w:rsidRPr="000A4FEE"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45" type="#_x0000_t75" style="height:77.25pt;width:76.5pt" stroked="f">
                  <v:imagedata r:id="rId24" o:title=""/>
                </v:shape>
              </w:pict>
            </w:r>
          </w:p>
          <w:p w:rsidR="0063158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GHS05</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6" type="#_x0000_t75" style="height:89.25pt;width:99.75pt" stroked="f">
                  <v:imagedata r:id="rId25"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8:</w:t>
            </w:r>
            <w:r w:rsidRPr="000A4FEE" w:rsidR="00F35A51">
              <w:rPr>
                <w:rFonts w:ascii="Arial" w:eastAsia="Times New Roman" w:hAnsi="Arial" w:cs="Arial"/>
                <w:sz w:val="16"/>
                <w:szCs w:val="20"/>
                <w:lang w:val="en-US" w:eastAsia="en-US"/>
              </w:rPr>
              <w:t xml:space="preserve"> </w:t>
            </w:r>
            <w:r w:rsidRPr="000A4FEE">
              <w:rPr>
                <w:rFonts w:ascii="Arial" w:eastAsia="Times New Roman" w:hAnsi="Arial" w:cs="Arial"/>
                <w:sz w:val="16"/>
                <w:szCs w:val="20"/>
                <w:lang w:val="en-US" w:eastAsia="en-US"/>
              </w:rPr>
              <w:t>Chất ăn mòn.</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865BB0" w:rsidRPr="000A4FEE"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47" type="#_x0000_t75" style="height:86.25pt;width:90.75pt" stroked="f">
                  <v:imagedata r:id="rId26" o:title=""/>
                </v:shape>
              </w:pict>
            </w:r>
          </w:p>
          <w:p w:rsidR="00865BB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GHS06</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8" type="#_x0000_t75" style="height:80.25pt;width:84pt" stroked="f">
                  <v:imagedata r:id="rId27"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9" type="#_x0000_t75" style="height:80.25pt;width:87pt" stroked="f">
                  <v:imagedata r:id="rId28"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6.</w:t>
            </w:r>
          </w:p>
          <w:p w:rsidR="00865BB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6.1: Chất độc.</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2. Khí.</w:t>
            </w:r>
          </w:p>
          <w:p w:rsidR="00865BB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2.3: Khí độc hại.</w: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5062BC" w:rsidRPr="000A4FEE"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50" type="#_x0000_t75" style="height:75pt;width:81pt" stroked="f">
                  <v:imagedata r:id="rId29" o:title=""/>
                </v:shape>
              </w:pict>
            </w:r>
          </w:p>
          <w:p w:rsidR="005062BC"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GHS07</w:t>
            </w:r>
          </w:p>
        </w:tc>
        <w:tc>
          <w:tcPr>
            <w:tcW w:w="787" w:type="pct"/>
            <w:vMerge w:val="restart"/>
            <w:tcBorders>
              <w:top w:val="single" w:sz="6" w:space="0" w:color="000000"/>
              <w:left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Không có hình đồ tương đương</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vMerge/>
            <w:tcBorders>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295E24" w:rsidRPr="000A4FEE"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51" type="#_x0000_t75" style="height:70.5pt;width:76.5pt" stroked="f">
                  <v:imagedata r:id="rId30" o:title=""/>
                </v:shape>
              </w:pict>
            </w:r>
          </w:p>
          <w:p w:rsidR="00295E24"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GHS08</w:t>
            </w:r>
          </w:p>
        </w:tc>
        <w:tc>
          <w:tcPr>
            <w:tcW w:w="787" w:type="pct"/>
            <w:vMerge w:val="restart"/>
            <w:tcBorders>
              <w:top w:val="single" w:sz="6" w:space="0" w:color="000000"/>
              <w:left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Không có hình đồ tương đương</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vMerge/>
            <w:tcBorders>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tcBorders>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52" type="#_x0000_t75" style="height:78pt;width:80.25pt" stroked="f">
                  <v:imagedata r:id="rId31" o:title=""/>
                </v:shape>
              </w:pict>
            </w:r>
          </w:p>
          <w:p w:rsidR="00865BB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GHS09</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Không có hình đồ tương đương</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Không có hình đồ tương đương</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r>
              <w:rPr>
                <w:rFonts w:ascii="Times New Roman" w:eastAsia="Times New Roman" w:hAnsi="Times New Roman" w:cs="Times New Roman"/>
                <w:color w:val="auto"/>
                <w:sz w:val="16"/>
                <w:lang w:val="en-US" w:eastAsia="en-US"/>
              </w:rPr>
              <w:pict>
                <v:shape id="_x0000_i1053" type="#_x0000_t75" style="height:71.25pt;width:81pt" stroked="f">
                  <v:imagedata r:id="rId32"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9: Chất và vật phẩm nguy hiểm khác.</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F35A51"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Không nằm trong phạm vi yêu cầu về hóa chất nguy hiểm tại nơi làm việc</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54" type="#_x0000_t75" style="height:69.75pt;width:73.5pt" stroked="f">
                  <v:imagedata r:id="rId33"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55" type="#_x0000_t75" style="height:67.5pt;width:70.5pt" stroked="f">
                  <v:imagedata r:id="rId34"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56" type="#_x0000_t75" style="height:71.25pt;width:73.5pt" stroked="f">
                  <v:imagedata r:id="rId35" o:title=""/>
                </v:shape>
              </w:pict>
            </w: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57" type="#_x0000_t75" style="height:74.25pt;width:79.5pt" stroked="f">
                  <v:imagedata r:id="rId36" o:title=""/>
                </v:shape>
              </w:pict>
            </w: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A4FEE"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58" type="#_x0000_t75" style="height:74.25pt;width:79.5pt" stroked="f">
                  <v:imagedata r:id="rId37" o:title=""/>
                </v:shape>
              </w:pict>
            </w: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A4FEE"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F35A51" w:rsidRPr="000A4FEE"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Loại 6.</w:t>
            </w:r>
          </w:p>
          <w:p w:rsidR="00F35A51" w:rsidRPr="000A4FEE" w:rsidP="005062BC">
            <w:pPr>
              <w:widowControl/>
              <w:spacing w:before="120"/>
              <w:jc w:val="center"/>
              <w:rPr>
                <w:rFonts w:ascii="Times New Roman" w:eastAsia="Times New Roman" w:hAnsi="Times New Roman" w:cs="Times New Roman"/>
                <w:color w:val="auto"/>
                <w:sz w:val="16"/>
                <w:lang w:val="en-US" w:eastAsia="en-US"/>
              </w:rPr>
            </w:pPr>
            <w:r w:rsidRPr="000A4FEE">
              <w:rPr>
                <w:rFonts w:ascii="Arial" w:eastAsia="Times New Roman" w:hAnsi="Arial" w:cs="Arial"/>
                <w:sz w:val="16"/>
                <w:szCs w:val="20"/>
                <w:lang w:val="en-US" w:eastAsia="en-US"/>
              </w:rPr>
              <w:t>Nhóm 6.2: Chất gây nhiễm bệnh.</w:t>
            </w:r>
          </w:p>
        </w:tc>
        <w:tc>
          <w:tcPr>
            <w:tcW w:w="2807" w:type="pct"/>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A4FEE" w:rsidP="005062BC">
            <w:pPr>
              <w:widowControl/>
              <w:spacing w:before="120"/>
              <w:jc w:val="center"/>
              <w:rPr>
                <w:rFonts w:ascii="Arial" w:eastAsia="Times New Roman" w:hAnsi="Arial" w:cs="Arial"/>
                <w:sz w:val="16"/>
                <w:szCs w:val="20"/>
                <w:lang w:val="en-US" w:eastAsia="en-US"/>
              </w:rPr>
            </w:pPr>
            <w:r w:rsidRPr="000A4FEE">
              <w:rPr>
                <w:rFonts w:ascii="Arial" w:eastAsia="Times New Roman" w:hAnsi="Arial" w:cs="Arial"/>
                <w:sz w:val="16"/>
                <w:szCs w:val="20"/>
                <w:lang w:val="en-US" w:eastAsia="en-US"/>
              </w:rPr>
              <w:t>Loại 7: Chất phóng xạ.</w:t>
            </w: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A4FEE" w:rsidP="005062BC">
            <w:pPr>
              <w:widowControl/>
              <w:spacing w:before="120"/>
              <w:jc w:val="center"/>
              <w:rPr>
                <w:rFonts w:ascii="Arial" w:eastAsia="Times New Roman" w:hAnsi="Arial" w:cs="Arial"/>
                <w:sz w:val="16"/>
                <w:szCs w:val="20"/>
                <w:lang w:val="en-US" w:eastAsia="en-US"/>
              </w:rPr>
            </w:pPr>
          </w:p>
        </w:tc>
      </w:tr>
    </w:tbl>
    <w:p w:rsidR="00F10E51" w:rsidRPr="000A4FEE" w:rsidP="005062BC">
      <w:pPr>
        <w:widowControl/>
        <w:spacing w:before="120"/>
        <w:rPr>
          <w:rFonts w:ascii="Arial" w:eastAsia="Times New Roman" w:hAnsi="Arial" w:cs="Arial"/>
          <w:color w:val="auto"/>
          <w:sz w:val="20"/>
          <w:szCs w:val="20"/>
          <w:lang w:val="en-US" w:eastAsia="en-US"/>
        </w:rPr>
      </w:pPr>
    </w:p>
    <w:sectPr w:rsidSect="000A4FEE">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Impact">
    <w:panose1 w:val="020B080603090205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7">
    <w:name w:val="Văn bản nội dung (7)_"/>
    <w:link w:val="Vnbnnidung70"/>
    <w:rPr>
      <w:rFonts w:ascii="Arial" w:hAnsi="Arial" w:cs="Arial"/>
      <w:sz w:val="14"/>
      <w:szCs w:val="14"/>
      <w:u w:val="none"/>
    </w:rPr>
  </w:style>
  <w:style w:type="character" w:customStyle="1" w:styleId="Vnbnnidung3">
    <w:name w:val="Văn bản nội dung (3)_"/>
    <w:link w:val="Vnbnnidung30"/>
    <w:rPr>
      <w:rFonts w:ascii="Arial" w:hAnsi="Arial" w:cs="Arial"/>
      <w:sz w:val="12"/>
      <w:szCs w:val="12"/>
      <w:u w:val="none"/>
    </w:rPr>
  </w:style>
  <w:style w:type="character" w:customStyle="1" w:styleId="Vnbnnidung4">
    <w:name w:val="Văn bản nội dung (4)_"/>
    <w:link w:val="Vnbnnidung40"/>
    <w:rPr>
      <w:rFonts w:ascii="Times New Roman" w:hAnsi="Times New Roman" w:cs="Times New Roman"/>
      <w:b/>
      <w:bCs/>
      <w:sz w:val="15"/>
      <w:szCs w:val="15"/>
      <w:u w:val="none"/>
    </w:rPr>
  </w:style>
  <w:style w:type="character" w:customStyle="1" w:styleId="Vnbnnidung5">
    <w:name w:val="Văn bản nội dung (5)_"/>
    <w:link w:val="Vnbnnidung50"/>
    <w:rPr>
      <w:rFonts w:ascii="Times New Roman" w:hAnsi="Times New Roman" w:cs="Times New Roman"/>
      <w:i/>
      <w:iCs/>
      <w:sz w:val="15"/>
      <w:szCs w:val="15"/>
      <w:u w:val="none"/>
    </w:rPr>
  </w:style>
  <w:style w:type="character" w:customStyle="1" w:styleId="Vnbnnidung57pt">
    <w:name w:val="Văn bản nội dung (5) + 7 pt"/>
    <w:aliases w:val="Không in nghiêng"/>
    <w:rPr>
      <w:rFonts w:ascii="Times New Roman" w:hAnsi="Times New Roman" w:cs="Times New Roman"/>
      <w:i/>
      <w:iCs/>
      <w:sz w:val="14"/>
      <w:szCs w:val="14"/>
      <w:u w:val="none"/>
    </w:rPr>
  </w:style>
  <w:style w:type="character" w:customStyle="1" w:styleId="Vnbnnidung6">
    <w:name w:val="Văn bản nội dung (6)_"/>
    <w:link w:val="Vnbnnidung60"/>
    <w:rPr>
      <w:rFonts w:ascii="Times New Roman" w:hAnsi="Times New Roman" w:cs="Times New Roman"/>
      <w:sz w:val="14"/>
      <w:szCs w:val="14"/>
      <w:u w:val="none"/>
    </w:rPr>
  </w:style>
  <w:style w:type="character" w:customStyle="1" w:styleId="Vnbnnidung67">
    <w:name w:val="Văn bản nội dung (6) + 7"/>
    <w:aliases w:val="5 pt,In đậm"/>
    <w:rPr>
      <w:rFonts w:ascii="Times New Roman" w:hAnsi="Times New Roman" w:cs="Times New Roman"/>
      <w:b/>
      <w:bCs/>
      <w:sz w:val="15"/>
      <w:szCs w:val="15"/>
      <w:u w:val="none"/>
    </w:rPr>
  </w:style>
  <w:style w:type="character" w:customStyle="1" w:styleId="Vnbnnidung6Inm">
    <w:name w:val="Văn bản nội dung (6) + In đậm"/>
    <w:rPr>
      <w:rFonts w:ascii="Times New Roman" w:hAnsi="Times New Roman" w:cs="Times New Roman"/>
      <w:b/>
      <w:bCs/>
      <w:sz w:val="14"/>
      <w:szCs w:val="14"/>
      <w:u w:val="none"/>
    </w:rPr>
  </w:style>
  <w:style w:type="character" w:customStyle="1" w:styleId="Vnbnnidung6Impact">
    <w:name w:val="Văn bản nội dung (6) + Impact"/>
    <w:aliases w:val="5 pt2,7,Giãn cách 1 pt,In nghiêng"/>
    <w:rPr>
      <w:rFonts w:ascii="Impact" w:hAnsi="Impact" w:cs="Impact"/>
      <w:i/>
      <w:iCs/>
      <w:spacing w:val="20"/>
      <w:sz w:val="15"/>
      <w:szCs w:val="15"/>
      <w:u w:val="none"/>
    </w:rPr>
  </w:style>
  <w:style w:type="character" w:customStyle="1" w:styleId="Vnbnnidung8">
    <w:name w:val="Văn bản nội dung (8)_"/>
    <w:link w:val="Vnbnnidung80"/>
    <w:rPr>
      <w:rFonts w:ascii="Arial" w:hAnsi="Arial" w:cs="Arial"/>
      <w:sz w:val="12"/>
      <w:szCs w:val="12"/>
      <w:u w:val="none"/>
    </w:rPr>
  </w:style>
  <w:style w:type="character" w:customStyle="1" w:styleId="Vnbnnidung671">
    <w:name w:val="Văn bản nội dung (6) + 71"/>
    <w:aliases w:val="5 pt1,In nghiêng2"/>
    <w:rPr>
      <w:rFonts w:ascii="Times New Roman" w:hAnsi="Times New Roman" w:cs="Times New Roman"/>
      <w:i/>
      <w:iCs/>
      <w:sz w:val="15"/>
      <w:szCs w:val="15"/>
      <w:u w:val="none"/>
    </w:rPr>
  </w:style>
  <w:style w:type="character" w:customStyle="1" w:styleId="Vnbnnidung9">
    <w:name w:val="Văn bản nội dung (9)_"/>
    <w:link w:val="Vnbnnidung90"/>
    <w:rPr>
      <w:rFonts w:ascii="Arial" w:hAnsi="Arial" w:cs="Arial"/>
      <w:i/>
      <w:iCs/>
      <w:sz w:val="12"/>
      <w:szCs w:val="12"/>
      <w:u w:val="none"/>
    </w:rPr>
  </w:style>
  <w:style w:type="character" w:customStyle="1" w:styleId="Vnbnnidung10">
    <w:name w:val="Văn bản nội dung (10)_"/>
    <w:link w:val="Vnbnnidung100"/>
    <w:rPr>
      <w:rFonts w:ascii="Times New Roman" w:hAnsi="Times New Roman" w:cs="Times New Roman"/>
      <w:b/>
      <w:bCs/>
      <w:sz w:val="12"/>
      <w:szCs w:val="12"/>
      <w:u w:val="none"/>
    </w:rPr>
  </w:style>
  <w:style w:type="character" w:customStyle="1" w:styleId="Vnbnnidung10Arial">
    <w:name w:val="Văn bản nội dung (10) + Arial"/>
    <w:aliases w:val="4 pt,In nghiêng1,Không in đậm"/>
    <w:rPr>
      <w:rFonts w:ascii="Arial" w:hAnsi="Arial" w:cs="Arial"/>
      <w:b/>
      <w:bCs/>
      <w:i/>
      <w:iCs/>
      <w:sz w:val="8"/>
      <w:szCs w:val="8"/>
      <w:u w:val="none"/>
    </w:rPr>
  </w:style>
  <w:style w:type="character" w:customStyle="1" w:styleId="Vnbnnidung10Khnginm">
    <w:name w:val="Văn bản nội dung (10) + Không in đậm"/>
    <w:basedOn w:val="Vnbnnidung10"/>
  </w:style>
  <w:style w:type="character" w:customStyle="1" w:styleId="Vnbnnidung2">
    <w:name w:val="Văn bản nội dung (2)"/>
    <w:rPr>
      <w:rFonts w:ascii="Arial" w:hAnsi="Arial" w:cs="Arial"/>
      <w:sz w:val="14"/>
      <w:szCs w:val="14"/>
      <w:u w:val="none"/>
    </w:rPr>
  </w:style>
  <w:style w:type="character" w:customStyle="1" w:styleId="Tiu1">
    <w:name w:val="Tiêu đề #1_"/>
    <w:link w:val="Tiu10"/>
    <w:rPr>
      <w:rFonts w:ascii="Arial" w:hAnsi="Arial" w:cs="Arial"/>
      <w:b/>
      <w:bCs/>
      <w:sz w:val="16"/>
      <w:szCs w:val="16"/>
      <w:u w:val="none"/>
    </w:rPr>
  </w:style>
  <w:style w:type="character" w:customStyle="1" w:styleId="Vnbnnidung11">
    <w:name w:val="Văn bản nội dung (11)_"/>
    <w:link w:val="Vnbnnidung110"/>
    <w:rPr>
      <w:rFonts w:ascii="Arial" w:hAnsi="Arial" w:cs="Arial"/>
      <w:b/>
      <w:bCs/>
      <w:i/>
      <w:iCs/>
      <w:sz w:val="14"/>
      <w:szCs w:val="14"/>
      <w:u w:val="none"/>
      <w:lang w:val="en-US" w:eastAsia="en-US"/>
    </w:rPr>
  </w:style>
  <w:style w:type="character" w:customStyle="1" w:styleId="Vnbnnidung12">
    <w:name w:val="Văn bản nội dung (12)_"/>
    <w:link w:val="Vnbnnidung120"/>
    <w:rPr>
      <w:rFonts w:ascii="Arial" w:hAnsi="Arial" w:cs="Arial"/>
      <w:b/>
      <w:bCs/>
      <w:sz w:val="14"/>
      <w:szCs w:val="14"/>
      <w:u w:val="none"/>
    </w:rPr>
  </w:style>
  <w:style w:type="character" w:customStyle="1" w:styleId="Vnbnnidung20">
    <w:name w:val="Văn bản nội dung (2)_"/>
    <w:link w:val="Vnbnnidung21"/>
    <w:rPr>
      <w:rFonts w:ascii="Arial" w:hAnsi="Arial" w:cs="Arial"/>
      <w:sz w:val="14"/>
      <w:szCs w:val="14"/>
      <w:u w:val="none"/>
    </w:rPr>
  </w:style>
  <w:style w:type="character" w:customStyle="1" w:styleId="Vnbnnidung2Innghing">
    <w:name w:val="Văn bản nội dung (2) + In nghiêng"/>
    <w:rPr>
      <w:rFonts w:ascii="Arial" w:hAnsi="Arial" w:cs="Arial"/>
      <w:i/>
      <w:iCs/>
      <w:sz w:val="14"/>
      <w:szCs w:val="14"/>
      <w:u w:val="none"/>
    </w:rPr>
  </w:style>
  <w:style w:type="character" w:customStyle="1" w:styleId="Vnbnnidung13">
    <w:name w:val="Văn bản nội dung (13)_"/>
    <w:link w:val="Vnbnnidung130"/>
    <w:rPr>
      <w:rFonts w:ascii="Arial" w:hAnsi="Arial" w:cs="Arial"/>
      <w:sz w:val="12"/>
      <w:szCs w:val="12"/>
      <w:u w:val="none"/>
    </w:rPr>
  </w:style>
  <w:style w:type="character" w:customStyle="1" w:styleId="Vnbnnidung14">
    <w:name w:val="Văn bản nội dung (14)_"/>
    <w:link w:val="Vnbnnidung140"/>
    <w:rPr>
      <w:rFonts w:ascii="Arial" w:hAnsi="Arial" w:cs="Arial"/>
      <w:i/>
      <w:iCs/>
      <w:sz w:val="14"/>
      <w:szCs w:val="14"/>
      <w:u w:val="none"/>
      <w:lang w:val="en-US" w:eastAsia="en-US"/>
    </w:rPr>
  </w:style>
  <w:style w:type="character" w:customStyle="1" w:styleId="Tiu22">
    <w:name w:val="Tiêu đề #2 (2)_"/>
    <w:link w:val="Tiu220"/>
    <w:rPr>
      <w:rFonts w:ascii="Arial" w:hAnsi="Arial" w:cs="Arial"/>
      <w:b/>
      <w:bCs/>
      <w:sz w:val="13"/>
      <w:szCs w:val="13"/>
      <w:u w:val="none"/>
    </w:rPr>
  </w:style>
  <w:style w:type="character" w:customStyle="1" w:styleId="Tiu227pt">
    <w:name w:val="Tiêu đề #2 (2) + 7 pt"/>
    <w:rPr>
      <w:rFonts w:ascii="Arial" w:hAnsi="Arial" w:cs="Arial"/>
      <w:b/>
      <w:bCs/>
      <w:sz w:val="14"/>
      <w:szCs w:val="14"/>
      <w:u w:val="none"/>
    </w:rPr>
  </w:style>
  <w:style w:type="character" w:customStyle="1" w:styleId="Tiu2">
    <w:name w:val="Tiêu đề #2_"/>
    <w:link w:val="Tiu20"/>
    <w:rPr>
      <w:rFonts w:ascii="Arial" w:hAnsi="Arial" w:cs="Arial"/>
      <w:b/>
      <w:bCs/>
      <w:sz w:val="14"/>
      <w:szCs w:val="14"/>
      <w:u w:val="none"/>
    </w:rPr>
  </w:style>
  <w:style w:type="character" w:customStyle="1" w:styleId="Vnbnnidung2Inm">
    <w:name w:val="Văn bản nội dung (2) + In đậm"/>
    <w:rPr>
      <w:rFonts w:ascii="Arial" w:hAnsi="Arial" w:cs="Arial"/>
      <w:b/>
      <w:bCs/>
      <w:sz w:val="14"/>
      <w:szCs w:val="14"/>
      <w:u w:val="none"/>
      <w:lang w:val="en-US" w:eastAsia="en-US"/>
    </w:rPr>
  </w:style>
  <w:style w:type="character" w:customStyle="1" w:styleId="Vnbnnidung15">
    <w:name w:val="Văn bản nội dung (15)_"/>
    <w:link w:val="Vnbnnidung150"/>
    <w:rPr>
      <w:rFonts w:ascii="Garamond" w:hAnsi="Garamond" w:cs="Garamond"/>
      <w:sz w:val="28"/>
      <w:szCs w:val="28"/>
      <w:u w:val="none"/>
    </w:rPr>
  </w:style>
  <w:style w:type="character" w:customStyle="1" w:styleId="Vnbnnidung16">
    <w:name w:val="Văn bản nội dung (16)_"/>
    <w:link w:val="Vnbnnidung160"/>
    <w:rPr>
      <w:rFonts w:ascii="Verdana" w:hAnsi="Verdana" w:cs="Verdana"/>
      <w:i/>
      <w:iCs/>
      <w:sz w:val="28"/>
      <w:szCs w:val="28"/>
      <w:u w:val="none"/>
    </w:rPr>
  </w:style>
  <w:style w:type="character" w:customStyle="1" w:styleId="Chthchbng2">
    <w:name w:val="Chú thích bảng (2)_"/>
    <w:link w:val="Chthchbng20"/>
    <w:rPr>
      <w:rFonts w:ascii="Arial" w:hAnsi="Arial" w:cs="Arial"/>
      <w:sz w:val="12"/>
      <w:szCs w:val="12"/>
      <w:u w:val="none"/>
    </w:rPr>
  </w:style>
  <w:style w:type="character" w:customStyle="1" w:styleId="Vnbnnidung22">
    <w:name w:val="Văn bản nội dung (2)2"/>
    <w:basedOn w:val="Vnbnnidung20"/>
  </w:style>
  <w:style w:type="character" w:customStyle="1" w:styleId="Vnbnnidung17">
    <w:name w:val="Văn bản nội dung (17)_"/>
    <w:link w:val="Vnbnnidung170"/>
    <w:rPr>
      <w:rFonts w:ascii="Times New Roman" w:hAnsi="Times New Roman" w:cs="Times New Roman"/>
      <w:sz w:val="28"/>
      <w:szCs w:val="28"/>
      <w:u w:val="none"/>
    </w:rPr>
  </w:style>
  <w:style w:type="character" w:customStyle="1" w:styleId="Chthchbng3">
    <w:name w:val="Chú thích bảng (3)_"/>
    <w:link w:val="Chthchbng31"/>
    <w:rPr>
      <w:rFonts w:ascii="Arial" w:hAnsi="Arial" w:cs="Arial"/>
      <w:b/>
      <w:bCs/>
      <w:sz w:val="14"/>
      <w:szCs w:val="14"/>
      <w:u w:val="none"/>
    </w:rPr>
  </w:style>
  <w:style w:type="character" w:customStyle="1" w:styleId="Chthchbng30">
    <w:name w:val="Chú thích bảng (3)"/>
    <w:rPr>
      <w:rFonts w:ascii="Arial" w:hAnsi="Arial" w:cs="Arial"/>
      <w:b/>
      <w:bCs/>
      <w:sz w:val="14"/>
      <w:szCs w:val="14"/>
      <w:u w:val="single"/>
    </w:rPr>
  </w:style>
  <w:style w:type="character" w:customStyle="1" w:styleId="Vnbnnidung18">
    <w:name w:val="Văn bản nội dung (18)_"/>
    <w:link w:val="Vnbnnidung180"/>
    <w:rPr>
      <w:rFonts w:ascii="Arial" w:hAnsi="Arial" w:cs="Arial"/>
      <w:i/>
      <w:iCs/>
      <w:sz w:val="32"/>
      <w:szCs w:val="32"/>
      <w:u w:val="none"/>
    </w:rPr>
  </w:style>
  <w:style w:type="character" w:customStyle="1" w:styleId="Chthchbng4">
    <w:name w:val="Chú thích bảng (4)_"/>
    <w:link w:val="Chthchbng40"/>
    <w:rPr>
      <w:rFonts w:ascii="Arial" w:hAnsi="Arial" w:cs="Arial"/>
      <w:sz w:val="13"/>
      <w:szCs w:val="13"/>
      <w:u w:val="none"/>
    </w:rPr>
  </w:style>
  <w:style w:type="character" w:customStyle="1" w:styleId="Chthchbng5">
    <w:name w:val="Chú thích bảng (5)_"/>
    <w:link w:val="Chthchbng50"/>
    <w:rPr>
      <w:rFonts w:ascii="Arial" w:hAnsi="Arial" w:cs="Arial"/>
      <w:sz w:val="13"/>
      <w:szCs w:val="13"/>
      <w:u w:val="none"/>
    </w:rPr>
  </w:style>
  <w:style w:type="character" w:customStyle="1" w:styleId="Chthchbng">
    <w:name w:val="Chú thích bảng_"/>
    <w:link w:val="Chthchbng0"/>
    <w:rPr>
      <w:rFonts w:ascii="Arial" w:hAnsi="Arial" w:cs="Arial"/>
      <w:sz w:val="14"/>
      <w:szCs w:val="14"/>
      <w:u w:val="none"/>
    </w:rPr>
  </w:style>
  <w:style w:type="character" w:customStyle="1" w:styleId="Chthchbng6">
    <w:name w:val="Chú thích bảng (6)_"/>
    <w:link w:val="Chthchbng60"/>
    <w:rPr>
      <w:rFonts w:ascii="Times New Roman" w:hAnsi="Times New Roman" w:cs="Times New Roman"/>
      <w:spacing w:val="10"/>
      <w:sz w:val="13"/>
      <w:szCs w:val="13"/>
      <w:u w:val="none"/>
    </w:rPr>
  </w:style>
  <w:style w:type="paragraph" w:customStyle="1" w:styleId="Vnbnnidung70">
    <w:name w:val="Văn bản nội dung (7)"/>
    <w:basedOn w:val="Normal"/>
    <w:link w:val="Vnbnnidung7"/>
    <w:pPr>
      <w:shd w:val="clear" w:color="auto" w:fill="FFFFFF"/>
      <w:spacing w:line="240" w:lineRule="atLeast"/>
    </w:pPr>
    <w:rPr>
      <w:rFonts w:ascii="Arial" w:hAnsi="Arial" w:cs="Arial"/>
      <w:color w:val="auto"/>
      <w:sz w:val="14"/>
      <w:szCs w:val="14"/>
      <w:lang w:eastAsia="en-US"/>
    </w:rPr>
  </w:style>
  <w:style w:type="paragraph" w:customStyle="1" w:styleId="Vnbnnidung30">
    <w:name w:val="Văn bản nội dung (3)"/>
    <w:basedOn w:val="Normal"/>
    <w:link w:val="Vnbnnidung3"/>
    <w:pPr>
      <w:shd w:val="clear" w:color="auto" w:fill="FFFFFF"/>
      <w:spacing w:line="240" w:lineRule="atLeast"/>
    </w:pPr>
    <w:rPr>
      <w:rFonts w:ascii="Arial" w:hAnsi="Arial" w:cs="Arial"/>
      <w:color w:val="auto"/>
      <w:sz w:val="12"/>
      <w:szCs w:val="12"/>
      <w:lang w:eastAsia="en-US"/>
    </w:rPr>
  </w:style>
  <w:style w:type="paragraph" w:customStyle="1" w:styleId="Vnbnnidung40">
    <w:name w:val="Văn bản nội dung (4)"/>
    <w:basedOn w:val="Normal"/>
    <w:link w:val="Vnbnnidung4"/>
    <w:pPr>
      <w:shd w:val="clear" w:color="auto" w:fill="FFFFFF"/>
      <w:spacing w:line="240" w:lineRule="atLeast"/>
      <w:jc w:val="center"/>
    </w:pPr>
    <w:rPr>
      <w:rFonts w:ascii="Times New Roman" w:hAnsi="Times New Roman" w:cs="Times New Roman"/>
      <w:b/>
      <w:bCs/>
      <w:color w:val="auto"/>
      <w:sz w:val="15"/>
      <w:szCs w:val="15"/>
      <w:lang w:eastAsia="en-US"/>
    </w:rPr>
  </w:style>
  <w:style w:type="paragraph" w:customStyle="1" w:styleId="Vnbnnidung50">
    <w:name w:val="Văn bản nội dung (5)"/>
    <w:basedOn w:val="Normal"/>
    <w:link w:val="Vnbnnidung5"/>
    <w:pPr>
      <w:shd w:val="clear" w:color="auto" w:fill="FFFFFF"/>
      <w:spacing w:line="240" w:lineRule="atLeast"/>
      <w:ind w:firstLine="420"/>
      <w:jc w:val="both"/>
    </w:pPr>
    <w:rPr>
      <w:rFonts w:ascii="Times New Roman" w:hAnsi="Times New Roman" w:cs="Times New Roman"/>
      <w:i/>
      <w:iCs/>
      <w:color w:val="auto"/>
      <w:sz w:val="15"/>
      <w:szCs w:val="15"/>
      <w:lang w:eastAsia="en-US"/>
    </w:rPr>
  </w:style>
  <w:style w:type="paragraph" w:customStyle="1" w:styleId="Vnbnnidung60">
    <w:name w:val="Văn bản nội dung (6)"/>
    <w:basedOn w:val="Normal"/>
    <w:link w:val="Vnbnnidung6"/>
    <w:pPr>
      <w:shd w:val="clear" w:color="auto" w:fill="FFFFFF"/>
      <w:spacing w:line="171" w:lineRule="exact"/>
      <w:jc w:val="both"/>
    </w:pPr>
    <w:rPr>
      <w:rFonts w:ascii="Times New Roman" w:hAnsi="Times New Roman" w:cs="Times New Roman"/>
      <w:color w:val="auto"/>
      <w:sz w:val="14"/>
      <w:szCs w:val="14"/>
      <w:lang w:eastAsia="en-US"/>
    </w:rPr>
  </w:style>
  <w:style w:type="paragraph" w:customStyle="1" w:styleId="Vnbnnidung80">
    <w:name w:val="Văn bản nội dung (8)"/>
    <w:basedOn w:val="Normal"/>
    <w:link w:val="Vnbnnidung8"/>
    <w:pPr>
      <w:shd w:val="clear" w:color="auto" w:fill="FFFFFF"/>
      <w:spacing w:line="240" w:lineRule="atLeast"/>
      <w:jc w:val="center"/>
    </w:pPr>
    <w:rPr>
      <w:rFonts w:ascii="Arial" w:hAnsi="Arial" w:cs="Arial"/>
      <w:color w:val="auto"/>
      <w:sz w:val="12"/>
      <w:szCs w:val="12"/>
      <w:lang w:eastAsia="en-US"/>
    </w:rPr>
  </w:style>
  <w:style w:type="paragraph" w:customStyle="1" w:styleId="Vnbnnidung90">
    <w:name w:val="Văn bản nội dung (9)"/>
    <w:basedOn w:val="Normal"/>
    <w:link w:val="Vnbnnidung9"/>
    <w:pPr>
      <w:shd w:val="clear" w:color="auto" w:fill="FFFFFF"/>
      <w:spacing w:line="134" w:lineRule="exact"/>
      <w:jc w:val="both"/>
    </w:pPr>
    <w:rPr>
      <w:rFonts w:ascii="Arial" w:hAnsi="Arial" w:cs="Arial"/>
      <w:i/>
      <w:iCs/>
      <w:color w:val="auto"/>
      <w:sz w:val="12"/>
      <w:szCs w:val="12"/>
      <w:lang w:eastAsia="en-US"/>
    </w:rPr>
  </w:style>
  <w:style w:type="paragraph" w:customStyle="1" w:styleId="Vnbnnidung100">
    <w:name w:val="Văn bản nội dung (10)"/>
    <w:basedOn w:val="Normal"/>
    <w:link w:val="Vnbnnidung10"/>
    <w:pPr>
      <w:shd w:val="clear" w:color="auto" w:fill="FFFFFF"/>
      <w:spacing w:line="134" w:lineRule="exact"/>
      <w:jc w:val="both"/>
    </w:pPr>
    <w:rPr>
      <w:rFonts w:ascii="Times New Roman" w:hAnsi="Times New Roman" w:cs="Times New Roman"/>
      <w:b/>
      <w:bCs/>
      <w:color w:val="auto"/>
      <w:sz w:val="12"/>
      <w:szCs w:val="12"/>
      <w:lang w:eastAsia="en-US"/>
    </w:rPr>
  </w:style>
  <w:style w:type="paragraph" w:customStyle="1" w:styleId="Vnbnnidung21">
    <w:name w:val="Văn bản nội dung (2)1"/>
    <w:basedOn w:val="Normal"/>
    <w:link w:val="Vnbnnidung20"/>
    <w:pPr>
      <w:shd w:val="clear" w:color="auto" w:fill="FFFFFF"/>
      <w:spacing w:line="159" w:lineRule="exact"/>
      <w:jc w:val="both"/>
    </w:pPr>
    <w:rPr>
      <w:rFonts w:ascii="Arial" w:hAnsi="Arial" w:cs="Arial"/>
      <w:color w:val="auto"/>
      <w:sz w:val="14"/>
      <w:szCs w:val="14"/>
      <w:lang w:eastAsia="en-US"/>
    </w:rPr>
  </w:style>
  <w:style w:type="paragraph" w:customStyle="1" w:styleId="Tiu10">
    <w:name w:val="Tiêu đề #1"/>
    <w:basedOn w:val="Normal"/>
    <w:link w:val="Tiu1"/>
    <w:pPr>
      <w:shd w:val="clear" w:color="auto" w:fill="FFFFFF"/>
      <w:spacing w:line="240" w:lineRule="atLeast"/>
      <w:jc w:val="center"/>
      <w:outlineLvl w:val="0"/>
    </w:pPr>
    <w:rPr>
      <w:rFonts w:ascii="Arial" w:hAnsi="Arial" w:cs="Arial"/>
      <w:b/>
      <w:bCs/>
      <w:color w:val="auto"/>
      <w:sz w:val="16"/>
      <w:szCs w:val="16"/>
      <w:lang w:eastAsia="en-US"/>
    </w:rPr>
  </w:style>
  <w:style w:type="paragraph" w:customStyle="1" w:styleId="Vnbnnidung110">
    <w:name w:val="Văn bản nội dung (11)"/>
    <w:basedOn w:val="Normal"/>
    <w:link w:val="Vnbnnidung11"/>
    <w:pPr>
      <w:shd w:val="clear" w:color="auto" w:fill="FFFFFF"/>
      <w:spacing w:line="171" w:lineRule="exact"/>
      <w:jc w:val="center"/>
    </w:pPr>
    <w:rPr>
      <w:rFonts w:ascii="Arial" w:hAnsi="Arial" w:cs="Arial"/>
      <w:b/>
      <w:bCs/>
      <w:i/>
      <w:iCs/>
      <w:color w:val="auto"/>
      <w:sz w:val="14"/>
      <w:szCs w:val="14"/>
      <w:lang w:val="en-US" w:eastAsia="en-US"/>
    </w:rPr>
  </w:style>
  <w:style w:type="paragraph" w:customStyle="1" w:styleId="Vnbnnidung120">
    <w:name w:val="Văn bản nội dung (12)"/>
    <w:basedOn w:val="Normal"/>
    <w:link w:val="Vnbnnidung12"/>
    <w:pPr>
      <w:shd w:val="clear" w:color="auto" w:fill="FFFFFF"/>
      <w:spacing w:line="240" w:lineRule="atLeast"/>
      <w:jc w:val="both"/>
    </w:pPr>
    <w:rPr>
      <w:rFonts w:ascii="Arial" w:hAnsi="Arial" w:cs="Arial"/>
      <w:b/>
      <w:bCs/>
      <w:color w:val="auto"/>
      <w:sz w:val="14"/>
      <w:szCs w:val="14"/>
      <w:lang w:eastAsia="en-US"/>
    </w:rPr>
  </w:style>
  <w:style w:type="paragraph" w:customStyle="1" w:styleId="Vnbnnidung130">
    <w:name w:val="Văn bản nội dung (13)"/>
    <w:basedOn w:val="Normal"/>
    <w:link w:val="Vnbnnidung13"/>
    <w:pPr>
      <w:shd w:val="clear" w:color="auto" w:fill="FFFFFF"/>
      <w:spacing w:line="240" w:lineRule="atLeast"/>
      <w:jc w:val="center"/>
    </w:pPr>
    <w:rPr>
      <w:rFonts w:ascii="Arial" w:hAnsi="Arial" w:cs="Arial"/>
      <w:color w:val="auto"/>
      <w:sz w:val="12"/>
      <w:szCs w:val="12"/>
      <w:lang w:eastAsia="en-US"/>
    </w:rPr>
  </w:style>
  <w:style w:type="paragraph" w:customStyle="1" w:styleId="Vnbnnidung140">
    <w:name w:val="Văn bản nội dung (14)"/>
    <w:basedOn w:val="Normal"/>
    <w:link w:val="Vnbnnidung14"/>
    <w:pPr>
      <w:shd w:val="clear" w:color="auto" w:fill="FFFFFF"/>
      <w:spacing w:line="157" w:lineRule="exact"/>
      <w:jc w:val="center"/>
    </w:pPr>
    <w:rPr>
      <w:rFonts w:ascii="Arial" w:hAnsi="Arial" w:cs="Arial"/>
      <w:i/>
      <w:iCs/>
      <w:color w:val="auto"/>
      <w:sz w:val="14"/>
      <w:szCs w:val="14"/>
      <w:lang w:val="en-US" w:eastAsia="en-US"/>
    </w:rPr>
  </w:style>
  <w:style w:type="paragraph" w:customStyle="1" w:styleId="Tiu220">
    <w:name w:val="Tiêu đề #2 (2)"/>
    <w:basedOn w:val="Normal"/>
    <w:link w:val="Tiu22"/>
    <w:pPr>
      <w:shd w:val="clear" w:color="auto" w:fill="FFFFFF"/>
      <w:spacing w:line="240" w:lineRule="atLeast"/>
      <w:jc w:val="both"/>
      <w:outlineLvl w:val="1"/>
    </w:pPr>
    <w:rPr>
      <w:rFonts w:ascii="Arial" w:hAnsi="Arial" w:cs="Arial"/>
      <w:b/>
      <w:bCs/>
      <w:color w:val="auto"/>
      <w:sz w:val="13"/>
      <w:szCs w:val="13"/>
      <w:lang w:eastAsia="en-US"/>
    </w:rPr>
  </w:style>
  <w:style w:type="paragraph" w:customStyle="1" w:styleId="Tiu20">
    <w:name w:val="Tiêu đề #2"/>
    <w:basedOn w:val="Normal"/>
    <w:link w:val="Tiu2"/>
    <w:pPr>
      <w:shd w:val="clear" w:color="auto" w:fill="FFFFFF"/>
      <w:spacing w:line="240" w:lineRule="atLeast"/>
      <w:jc w:val="both"/>
      <w:outlineLvl w:val="1"/>
    </w:pPr>
    <w:rPr>
      <w:rFonts w:ascii="Arial" w:hAnsi="Arial" w:cs="Arial"/>
      <w:b/>
      <w:bCs/>
      <w:color w:val="auto"/>
      <w:sz w:val="14"/>
      <w:szCs w:val="14"/>
      <w:lang w:eastAsia="en-US"/>
    </w:rPr>
  </w:style>
  <w:style w:type="paragraph" w:customStyle="1" w:styleId="Vnbnnidung150">
    <w:name w:val="Văn bản nội dung (15)"/>
    <w:basedOn w:val="Normal"/>
    <w:link w:val="Vnbnnidung15"/>
    <w:pPr>
      <w:shd w:val="clear" w:color="auto" w:fill="FFFFFF"/>
      <w:spacing w:line="240" w:lineRule="atLeast"/>
    </w:pPr>
    <w:rPr>
      <w:rFonts w:ascii="Garamond" w:hAnsi="Garamond" w:cs="Garamond"/>
      <w:color w:val="auto"/>
      <w:sz w:val="28"/>
      <w:szCs w:val="28"/>
      <w:lang w:eastAsia="en-US"/>
    </w:rPr>
  </w:style>
  <w:style w:type="paragraph" w:customStyle="1" w:styleId="Vnbnnidung160">
    <w:name w:val="Văn bản nội dung (16)"/>
    <w:basedOn w:val="Normal"/>
    <w:link w:val="Vnbnnidung16"/>
    <w:pPr>
      <w:shd w:val="clear" w:color="auto" w:fill="FFFFFF"/>
      <w:spacing w:line="240" w:lineRule="atLeast"/>
    </w:pPr>
    <w:rPr>
      <w:rFonts w:ascii="Verdana" w:hAnsi="Verdana" w:cs="Verdana"/>
      <w:i/>
      <w:iCs/>
      <w:color w:val="auto"/>
      <w:sz w:val="28"/>
      <w:szCs w:val="28"/>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12"/>
      <w:szCs w:val="12"/>
      <w:lang w:eastAsia="en-US"/>
    </w:rPr>
  </w:style>
  <w:style w:type="paragraph" w:customStyle="1" w:styleId="Vnbnnidung170">
    <w:name w:val="Văn bản nội dung (17)"/>
    <w:basedOn w:val="Normal"/>
    <w:link w:val="Vnbnnidung17"/>
    <w:pPr>
      <w:shd w:val="clear" w:color="auto" w:fill="FFFFFF"/>
      <w:spacing w:line="240" w:lineRule="atLeast"/>
      <w:jc w:val="right"/>
    </w:pPr>
    <w:rPr>
      <w:rFonts w:ascii="Times New Roman" w:hAnsi="Times New Roman" w:cs="Times New Roman"/>
      <w:color w:val="auto"/>
      <w:sz w:val="28"/>
      <w:szCs w:val="28"/>
      <w:lang w:eastAsia="en-US"/>
    </w:rPr>
  </w:style>
  <w:style w:type="paragraph" w:customStyle="1" w:styleId="Chthchbng31">
    <w:name w:val="Chú thích bảng (3)1"/>
    <w:basedOn w:val="Normal"/>
    <w:link w:val="Chthchbng3"/>
    <w:pPr>
      <w:shd w:val="clear" w:color="auto" w:fill="FFFFFF"/>
      <w:spacing w:line="240" w:lineRule="atLeast"/>
    </w:pPr>
    <w:rPr>
      <w:rFonts w:ascii="Arial" w:hAnsi="Arial" w:cs="Arial"/>
      <w:b/>
      <w:bCs/>
      <w:color w:val="auto"/>
      <w:sz w:val="14"/>
      <w:szCs w:val="14"/>
      <w:lang w:eastAsia="en-US"/>
    </w:rPr>
  </w:style>
  <w:style w:type="paragraph" w:customStyle="1" w:styleId="Vnbnnidung180">
    <w:name w:val="Văn bản nội dung (18)"/>
    <w:basedOn w:val="Normal"/>
    <w:link w:val="Vnbnnidung18"/>
    <w:pPr>
      <w:shd w:val="clear" w:color="auto" w:fill="FFFFFF"/>
      <w:spacing w:line="240" w:lineRule="atLeast"/>
    </w:pPr>
    <w:rPr>
      <w:rFonts w:ascii="Arial" w:hAnsi="Arial" w:cs="Arial"/>
      <w:i/>
      <w:iCs/>
      <w:color w:val="auto"/>
      <w:sz w:val="32"/>
      <w:szCs w:val="32"/>
      <w:lang w:eastAsia="en-US"/>
    </w:rPr>
  </w:style>
  <w:style w:type="paragraph" w:customStyle="1" w:styleId="Chthchbng40">
    <w:name w:val="Chú thích bảng (4)"/>
    <w:basedOn w:val="Normal"/>
    <w:link w:val="Chthchbng4"/>
    <w:pPr>
      <w:shd w:val="clear" w:color="auto" w:fill="FFFFFF"/>
      <w:spacing w:line="240" w:lineRule="atLeast"/>
    </w:pPr>
    <w:rPr>
      <w:rFonts w:ascii="Arial" w:hAnsi="Arial" w:cs="Arial"/>
      <w:color w:val="auto"/>
      <w:sz w:val="13"/>
      <w:szCs w:val="13"/>
      <w:lang w:eastAsia="en-US"/>
    </w:rPr>
  </w:style>
  <w:style w:type="paragraph" w:customStyle="1" w:styleId="Chthchbng50">
    <w:name w:val="Chú thích bảng (5)"/>
    <w:basedOn w:val="Normal"/>
    <w:link w:val="Chthchbng5"/>
    <w:pPr>
      <w:shd w:val="clear" w:color="auto" w:fill="FFFFFF"/>
      <w:spacing w:line="240" w:lineRule="atLeast"/>
    </w:pPr>
    <w:rPr>
      <w:rFonts w:ascii="Arial" w:hAnsi="Arial" w:cs="Arial"/>
      <w:color w:val="auto"/>
      <w:sz w:val="13"/>
      <w:szCs w:val="13"/>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color w:val="auto"/>
      <w:sz w:val="14"/>
      <w:szCs w:val="14"/>
      <w:lang w:eastAsia="en-US"/>
    </w:rPr>
  </w:style>
  <w:style w:type="paragraph" w:customStyle="1" w:styleId="Chthchbng60">
    <w:name w:val="Chú thích bảng (6)"/>
    <w:basedOn w:val="Normal"/>
    <w:link w:val="Chthchbng6"/>
    <w:pPr>
      <w:shd w:val="clear" w:color="auto" w:fill="FFFFFF"/>
      <w:spacing w:line="240" w:lineRule="atLeast"/>
    </w:pPr>
    <w:rPr>
      <w:rFonts w:ascii="Times New Roman" w:hAnsi="Times New Roman" w:cs="Times New Roman"/>
      <w:color w:val="auto"/>
      <w:spacing w:val="10"/>
      <w:sz w:val="13"/>
      <w:szCs w:val="13"/>
      <w:lang w:eastAsia="en-US"/>
    </w:rPr>
  </w:style>
  <w:style w:type="paragraph" w:customStyle="1" w:styleId="DefaultParagraphFontParaCharCharCharCharChar">
    <w:name w:val="Default Paragraph Font Para Char Char Char Char Char"/>
    <w:autoRedefine/>
    <w:rsid w:val="00C95FF4"/>
    <w:pPr>
      <w:tabs>
        <w:tab w:val="left" w:pos="1152"/>
      </w:tabs>
      <w:spacing w:before="120" w:after="120" w:line="312" w:lineRule="auto"/>
    </w:pPr>
    <w:rPr>
      <w:rFonts w:ascii="Arial" w:eastAsia="Tahoma" w:hAnsi="Arial" w:cs="Arial"/>
      <w:sz w:val="26"/>
      <w:szCs w:val="26"/>
      <w:lang w:val="en-US" w:eastAsia="en-US" w:bidi="ar-SA"/>
    </w:rPr>
  </w:style>
  <w:style w:type="paragraph" w:styleId="NormalWeb">
    <w:name w:val="Normal (Web)"/>
    <w:basedOn w:val="Normal"/>
    <w:rsid w:val="00F92208"/>
    <w:pPr>
      <w:widowControl/>
      <w:spacing w:before="100" w:beforeAutospacing="1" w:after="100" w:afterAutospacing="1"/>
    </w:pPr>
    <w:rPr>
      <w:rFonts w:ascii="Times New Roman" w:eastAsia="Times New Roman" w:hAnsi="Times New Roman" w:cs="Times New Roman"/>
      <w:color w:val="auto"/>
      <w:lang w:val="en-US" w:eastAsia="en-US"/>
    </w:rPr>
  </w:style>
  <w:style w:type="table" w:styleId="TableGrid">
    <w:name w:val="Table Grid"/>
    <w:basedOn w:val="TableNormal"/>
    <w:rsid w:val="00F9220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jpeg" /><Relationship Id="rId35" Type="http://schemas.openxmlformats.org/officeDocument/2006/relationships/image" Target="media/image32.jpeg" /><Relationship Id="rId36" Type="http://schemas.openxmlformats.org/officeDocument/2006/relationships/image" Target="media/image33.jpeg" /><Relationship Id="rId37" Type="http://schemas.openxmlformats.org/officeDocument/2006/relationships/image" Target="media/image34.png" /><Relationship Id="rId38"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8</TotalTime>
  <Pages>6</Pages>
  <Words>1733</Words>
  <Characters>9882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BỘ CÔNG THƯƠNG</vt:lpstr>
    </vt:vector>
  </TitlesOfParts>
  <Company/>
  <LinksUpToDate>false</LinksUpToDate>
  <CharactersWithSpaces>11592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User</dc:creator>
  <cp:lastModifiedBy>PC</cp:lastModifiedBy>
  <cp:revision>2</cp:revision>
  <dcterms:created xsi:type="dcterms:W3CDTF">2024-10-18T08:47:00Z</dcterms:created>
  <dcterms:modified xsi:type="dcterms:W3CDTF">2024-10-18T08:47:00Z</dcterms:modified>
</cp:coreProperties>
</file>