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40" w:type="dxa"/>
        <w:jc w:val="start"/>
        <w:tblInd w:w="-34" w:type="dxa"/>
        <w:tblLayout w:type="fixed"/>
        <w:tblCellMar>
          <w:top w:w="0" w:type="dxa"/>
          <w:start w:w="108" w:type="dxa"/>
          <w:bottom w:w="0" w:type="dxa"/>
          <w:end w:w="108" w:type="dxa"/>
        </w:tblCellMar>
      </w:tblPr>
      <w:tblGrid>
        <w:gridCol w:w="2863"/>
        <w:gridCol w:w="425"/>
        <w:gridCol w:w="5952"/>
      </w:tblGrid>
      <w:tr>
        <w:trPr/>
        <w:tc>
          <w:tcPr>
            <w:tcW w:w="2863" w:type="dxa"/>
            <w:tcBorders/>
            <w:vAlign w:val="center"/>
          </w:tcPr>
          <w:p>
            <w:pPr>
              <w:pStyle w:val="Normal"/>
              <w:jc w:val="center"/>
              <w:rPr>
                <w:bCs/>
                <w:iCs/>
                <w:sz w:val="30"/>
                <w:lang w:val="nl-NL"/>
              </w:rPr>
            </w:pPr>
            <w:r>
              <w:rPr>
                <w:bCs/>
                <w:iCs/>
                <w:sz w:val="24"/>
                <w:szCs w:val="22"/>
                <w:lang w:val="nl-NL"/>
              </w:rPr>
              <w:t>UBND TỈNH LÀO CAI</w:t>
            </w:r>
          </w:p>
        </w:tc>
        <w:tc>
          <w:tcPr>
            <w:tcW w:w="425" w:type="dxa"/>
            <w:tcBorders/>
          </w:tcPr>
          <w:p>
            <w:pPr>
              <w:pStyle w:val="Normal"/>
              <w:snapToGrid w:val="false"/>
              <w:jc w:val="center"/>
              <w:rPr>
                <w:bCs/>
                <w:iCs/>
                <w:sz w:val="30"/>
                <w:lang w:val="nl-NL"/>
              </w:rPr>
            </w:pPr>
            <w:r>
              <w:rPr>
                <w:bCs/>
                <w:iCs/>
                <w:sz w:val="30"/>
                <w:lang w:val="nl-NL"/>
              </w:rPr>
            </w:r>
          </w:p>
        </w:tc>
        <w:tc>
          <w:tcPr>
            <w:tcW w:w="5952" w:type="dxa"/>
            <w:tcBorders/>
          </w:tcPr>
          <w:p>
            <w:pPr>
              <w:pStyle w:val="Normal"/>
              <w:jc w:val="center"/>
              <w:rPr>
                <w:b/>
                <w:bCs/>
                <w:iCs/>
                <w:sz w:val="24"/>
                <w:szCs w:val="22"/>
              </w:rPr>
            </w:pPr>
            <w:r>
              <w:rPr>
                <w:b/>
                <w:bCs/>
                <w:iCs/>
                <w:sz w:val="24"/>
                <w:szCs w:val="22"/>
                <w:lang w:val="nl-NL"/>
              </w:rPr>
              <w:t>CỘNG HÒA XÃ HỘI CHỦ NGHĨA VIỆT NAM</w:t>
            </w:r>
          </w:p>
        </w:tc>
      </w:tr>
      <w:tr>
        <w:trPr/>
        <w:tc>
          <w:tcPr>
            <w:tcW w:w="2863" w:type="dxa"/>
            <w:tcBorders/>
          </w:tcPr>
          <w:p>
            <w:pPr>
              <w:pStyle w:val="Normal"/>
              <w:jc w:val="center"/>
              <w:rPr>
                <w:b/>
                <w:bCs/>
                <w:iCs/>
                <w:sz w:val="30"/>
                <w:lang w:val="nl-NL"/>
              </w:rPr>
            </w:pPr>
            <w:r>
              <mc:AlternateContent>
                <mc:Choice Requires="wps">
                  <w:drawing>
                    <wp:anchor behindDoc="0" distT="0" distB="0" distL="114935" distR="114935" simplePos="0" locked="0" layoutInCell="1" allowOverlap="1" relativeHeight="2">
                      <wp:simplePos x="0" y="0"/>
                      <wp:positionH relativeFrom="column">
                        <wp:posOffset>382270</wp:posOffset>
                      </wp:positionH>
                      <wp:positionV relativeFrom="paragraph">
                        <wp:posOffset>202565</wp:posOffset>
                      </wp:positionV>
                      <wp:extent cx="914400" cy="0"/>
                      <wp:effectExtent l="0" t="5080" r="0" b="5080"/>
                      <wp:wrapNone/>
                      <wp:docPr id="1" name="Straight Connector 5"/>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1pt,15.95pt" to="102.05pt,15.95pt" ID="Straight Connector 5" stroked="t" o:allowincell="t" style="position:absolute">
                      <v:stroke color="black" weight="9360" joinstyle="miter" endcap="flat"/>
                      <v:fill o:detectmouseclick="t" on="false"/>
                      <w10:wrap type="none"/>
                    </v:line>
                  </w:pict>
                </mc:Fallback>
              </mc:AlternateContent>
            </w:r>
            <w:r>
              <w:rPr>
                <w:b/>
                <w:bCs/>
                <w:iCs/>
                <w:sz w:val="24"/>
                <w:szCs w:val="22"/>
                <w:lang w:val="nl-NL"/>
              </w:rPr>
              <w:t>SỞ CÔNG THƯƠNG</w:t>
            </w:r>
          </w:p>
        </w:tc>
        <w:tc>
          <w:tcPr>
            <w:tcW w:w="425" w:type="dxa"/>
            <w:tcBorders/>
          </w:tcPr>
          <w:p>
            <w:pPr>
              <w:pStyle w:val="Normal"/>
              <w:snapToGrid w:val="false"/>
              <w:jc w:val="center"/>
              <w:rPr>
                <w:b/>
                <w:bCs/>
                <w:iCs/>
                <w:sz w:val="30"/>
                <w:lang w:val="nl-NL"/>
              </w:rPr>
            </w:pPr>
            <w:r>
              <w:rPr>
                <w:b/>
                <w:bCs/>
                <w:iCs/>
                <w:sz w:val="30"/>
                <w:lang w:val="nl-NL"/>
              </w:rPr>
            </w:r>
          </w:p>
        </w:tc>
        <w:tc>
          <w:tcPr>
            <w:tcW w:w="5952" w:type="dxa"/>
            <w:tcBorders/>
          </w:tcPr>
          <w:p>
            <w:pPr>
              <w:pStyle w:val="Normal"/>
              <w:jc w:val="center"/>
              <w:rPr>
                <w:bCs/>
                <w:iCs/>
                <w:sz w:val="30"/>
              </w:rPr>
            </w:pPr>
            <w:r>
              <mc:AlternateContent>
                <mc:Choice Requires="wps">
                  <w:drawing>
                    <wp:anchor behindDoc="0" distT="0" distB="0" distL="114935" distR="114935" simplePos="0" locked="0" layoutInCell="1" allowOverlap="1" relativeHeight="3">
                      <wp:simplePos x="0" y="0"/>
                      <wp:positionH relativeFrom="column">
                        <wp:posOffset>800735</wp:posOffset>
                      </wp:positionH>
                      <wp:positionV relativeFrom="paragraph">
                        <wp:posOffset>203835</wp:posOffset>
                      </wp:positionV>
                      <wp:extent cx="2031365" cy="0"/>
                      <wp:effectExtent l="0" t="5080" r="0" b="5080"/>
                      <wp:wrapNone/>
                      <wp:docPr id="2" name="Straight Connector 1"/>
                      <a:graphic xmlns:a="http://schemas.openxmlformats.org/drawingml/2006/main">
                        <a:graphicData uri="http://schemas.microsoft.com/office/word/2010/wordprocessingShape">
                          <wps:wsp>
                            <wps:cNvSpPr/>
                            <wps:spPr>
                              <a:xfrm>
                                <a:off x="0" y="0"/>
                                <a:ext cx="2031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05pt,16.05pt" to="222.95pt,16.05pt" ID="Straight Connector 1" stroked="t" o:allowincell="t" style="position:absolute">
                      <v:stroke color="black" weight="9360" joinstyle="miter" endcap="flat"/>
                      <v:fill o:detectmouseclick="t" on="false"/>
                      <w10:wrap type="none"/>
                    </v:line>
                  </w:pict>
                </mc:Fallback>
              </mc:AlternateContent>
            </w:r>
            <w:r>
              <w:rPr>
                <w:b/>
                <w:bCs/>
                <w:iCs/>
                <w:szCs w:val="26"/>
                <w:lang w:val="nl-NL"/>
              </w:rPr>
              <w:t>Độc lập - Tự do - Hạnh phúc</w:t>
            </w:r>
          </w:p>
        </w:tc>
      </w:tr>
      <w:tr>
        <w:trPr>
          <w:trHeight w:val="413" w:hRule="atLeast"/>
        </w:trPr>
        <w:tc>
          <w:tcPr>
            <w:tcW w:w="2863" w:type="dxa"/>
            <w:tcBorders/>
          </w:tcPr>
          <w:p>
            <w:pPr>
              <w:pStyle w:val="Normal"/>
              <w:spacing w:lineRule="exact" w:line="380"/>
              <w:jc w:val="center"/>
              <w:rPr>
                <w:b/>
                <w:bCs/>
                <w:iCs/>
                <w:szCs w:val="26"/>
                <w:lang w:val="nl-NL"/>
              </w:rPr>
            </w:pPr>
            <w:r>
              <w:rPr>
                <w:bCs/>
                <w:iCs/>
                <w:szCs w:val="26"/>
                <w:lang w:val="nl-NL"/>
              </w:rPr>
              <w:t>Số:            /SCT-CN</w:t>
            </w:r>
          </w:p>
        </w:tc>
        <w:tc>
          <w:tcPr>
            <w:tcW w:w="425" w:type="dxa"/>
            <w:tcBorders/>
          </w:tcPr>
          <w:p>
            <w:pPr>
              <w:pStyle w:val="Normal"/>
              <w:snapToGrid w:val="false"/>
              <w:spacing w:lineRule="exact" w:line="380"/>
              <w:jc w:val="center"/>
              <w:rPr>
                <w:b/>
                <w:bCs/>
                <w:iCs/>
                <w:szCs w:val="26"/>
                <w:lang w:val="nl-NL"/>
              </w:rPr>
            </w:pPr>
            <w:r>
              <w:rPr>
                <w:b/>
                <w:bCs/>
                <w:iCs/>
                <w:szCs w:val="26"/>
                <w:lang w:val="nl-NL"/>
              </w:rPr>
            </w:r>
          </w:p>
        </w:tc>
        <w:tc>
          <w:tcPr>
            <w:tcW w:w="5952" w:type="dxa"/>
            <w:tcBorders/>
            <w:vAlign w:val="bottom"/>
          </w:tcPr>
          <w:p>
            <w:pPr>
              <w:pStyle w:val="Normal"/>
              <w:spacing w:lineRule="exact" w:line="380"/>
              <w:jc w:val="end"/>
              <w:rPr>
                <w:bCs/>
                <w:i/>
                <w:i/>
                <w:iCs/>
                <w:szCs w:val="26"/>
                <w:lang w:val="nl-NL"/>
              </w:rPr>
            </w:pPr>
            <w:r>
              <w:rPr>
                <w:bCs/>
                <w:i/>
                <w:iCs/>
                <w:szCs w:val="26"/>
                <w:lang w:val="nl-NL"/>
              </w:rPr>
              <w:t>Lào Cai, ngày         tháng  3  năm 2024</w:t>
            </w:r>
          </w:p>
        </w:tc>
      </w:tr>
      <w:tr>
        <w:trPr>
          <w:trHeight w:val="413" w:hRule="atLeast"/>
        </w:trPr>
        <w:tc>
          <w:tcPr>
            <w:tcW w:w="2863" w:type="dxa"/>
            <w:tcBorders/>
          </w:tcPr>
          <w:p>
            <w:pPr>
              <w:pStyle w:val="Normal"/>
              <w:snapToGrid w:val="false"/>
              <w:jc w:val="center"/>
              <w:rPr>
                <w:bCs/>
                <w:i/>
                <w:i/>
                <w:iCs/>
                <w:sz w:val="22"/>
                <w:szCs w:val="22"/>
                <w:lang w:val="fr-FR"/>
              </w:rPr>
            </w:pPr>
            <w:r>
              <w:rPr>
                <w:bCs/>
                <w:i/>
                <w:iCs/>
                <w:sz w:val="22"/>
                <w:szCs w:val="22"/>
                <w:lang w:val="fr-FR"/>
              </w:rPr>
            </w:r>
          </w:p>
          <w:p>
            <w:pPr>
              <w:pStyle w:val="Normal"/>
              <w:jc w:val="center"/>
              <w:rPr>
                <w:bCs/>
                <w:iCs/>
                <w:sz w:val="30"/>
                <w:lang w:val="nl-NL"/>
              </w:rPr>
            </w:pPr>
            <w:r>
              <w:rPr>
                <w:iCs/>
                <w:sz w:val="22"/>
                <w:szCs w:val="22"/>
                <w:lang w:val="fr-FR"/>
              </w:rPr>
              <w:t>V/v kiểm tra phục vụ công tác thẩm định hồ sơ cấp giấy chứng nhận đủ điều kiện kinh doanh hóa chất có điều kiện</w:t>
            </w:r>
          </w:p>
        </w:tc>
        <w:tc>
          <w:tcPr>
            <w:tcW w:w="425" w:type="dxa"/>
            <w:tcBorders/>
          </w:tcPr>
          <w:p>
            <w:pPr>
              <w:pStyle w:val="Normal"/>
              <w:snapToGrid w:val="false"/>
              <w:spacing w:lineRule="exact" w:line="380"/>
              <w:jc w:val="center"/>
              <w:rPr>
                <w:bCs/>
                <w:iCs/>
                <w:sz w:val="30"/>
                <w:lang w:val="nl-NL"/>
              </w:rPr>
            </w:pPr>
            <w:r>
              <w:rPr>
                <w:bCs/>
                <w:iCs/>
                <w:sz w:val="30"/>
                <w:lang w:val="nl-NL"/>
              </w:rPr>
            </w:r>
          </w:p>
        </w:tc>
        <w:tc>
          <w:tcPr>
            <w:tcW w:w="5952" w:type="dxa"/>
            <w:tcBorders/>
            <w:vAlign w:val="bottom"/>
          </w:tcPr>
          <w:p>
            <w:pPr>
              <w:pStyle w:val="Normal"/>
              <w:snapToGrid w:val="false"/>
              <w:spacing w:lineRule="exact" w:line="380"/>
              <w:jc w:val="center"/>
              <w:rPr>
                <w:bCs/>
                <w:i/>
                <w:i/>
                <w:iCs/>
                <w:sz w:val="30"/>
                <w:lang w:val="nl-NL"/>
              </w:rPr>
            </w:pPr>
            <w:r>
              <w:rPr>
                <w:bCs/>
                <w:i/>
                <w:iCs/>
                <w:sz w:val="30"/>
                <w:lang w:val="nl-NL"/>
              </w:rPr>
            </w:r>
          </w:p>
        </w:tc>
      </w:tr>
    </w:tbl>
    <w:p>
      <w:pPr>
        <w:pStyle w:val="Normal"/>
        <w:spacing w:lineRule="exact" w:line="380"/>
        <w:jc w:val="center"/>
        <w:rPr>
          <w:bCs/>
          <w:iCs/>
          <w:sz w:val="30"/>
          <w:lang w:val="nl-NL"/>
        </w:rPr>
      </w:pPr>
      <w:r>
        <w:rPr>
          <w:bCs/>
          <w:iCs/>
          <w:sz w:val="30"/>
          <w:lang w:val="nl-NL"/>
        </w:rPr>
      </w:r>
    </w:p>
    <w:p>
      <w:pPr>
        <w:pStyle w:val="Normal"/>
        <w:spacing w:lineRule="exact" w:line="380"/>
        <w:jc w:val="center"/>
        <w:rPr>
          <w:lang w:val="vi-VN"/>
        </w:rPr>
      </w:pPr>
      <w:r>
        <w:rPr>
          <w:bCs/>
          <w:iCs/>
          <w:sz w:val="30"/>
          <w:lang w:val="fr-FR"/>
        </w:rPr>
        <w:t xml:space="preserve">Kính gửi: </w:t>
      </w:r>
      <w:r>
        <w:rPr>
          <w:lang w:val="fr-FR"/>
        </w:rPr>
        <w:t>Công ty Cổ phần tư vấn vận tải và tư vấn kỹ thuật</w:t>
      </w:r>
    </w:p>
    <w:p>
      <w:pPr>
        <w:pStyle w:val="Normal"/>
        <w:spacing w:before="120" w:after="0"/>
        <w:ind w:firstLine="720" w:end="0"/>
        <w:jc w:val="both"/>
        <w:rPr>
          <w:lang w:val="vi-VN"/>
        </w:rPr>
      </w:pPr>
      <w:r>
        <w:rPr>
          <w:lang w:val="vi-VN"/>
        </w:rPr>
      </w:r>
    </w:p>
    <w:p>
      <w:pPr>
        <w:pStyle w:val="Normal"/>
        <w:spacing w:before="120" w:after="0"/>
        <w:ind w:firstLine="720" w:end="0"/>
        <w:jc w:val="both"/>
        <w:rPr>
          <w:lang w:val="fi-FI"/>
        </w:rPr>
      </w:pPr>
      <w:r>
        <w:rPr>
          <w:lang w:val="fi-FI"/>
        </w:rPr>
        <w:t xml:space="preserve">Sở Công Thương tỉnh Lào Cai nhận được Văn bản đề nghị số 01TV/2026 ngày 13/3/2026 và hồ sơ gửi kèm của </w:t>
      </w:r>
      <w:r>
        <w:rPr>
          <w:lang w:val="nl-NL"/>
        </w:rPr>
        <w:t>Công ty Cổ phần thương mại vận tải và tư vấn kỹ thuật về việc đề nghị cấp giấy chứng nhận đủ điều kiện kinh doanh hóa chất có điều kiện</w:t>
      </w:r>
      <w:r>
        <w:rPr>
          <w:lang w:val="fi-FI"/>
        </w:rPr>
        <w:t>, nộp trực tuyến trên Cổng dịch vụ công Quốc gia.</w:t>
      </w:r>
    </w:p>
    <w:p>
      <w:pPr>
        <w:pStyle w:val="Normal"/>
        <w:spacing w:before="120" w:after="0"/>
        <w:ind w:firstLine="720" w:end="0"/>
        <w:jc w:val="both"/>
        <w:rPr/>
      </w:pPr>
      <w:r>
        <w:rPr>
          <w:bCs/>
          <w:lang w:val="fr-FR"/>
        </w:rPr>
        <w:t xml:space="preserve">Để có đủ cơ sở thẩm định, tham mưu Ủy ban nhân dân tỉnh xem xét cấp giấy chứng nhận đủ điều kiện kinh doanh hóa chất, Sở Công Thương tổ chức buổi kiểm tra thực tế tại Công ty </w:t>
      </w:r>
      <w:r>
        <w:rPr>
          <w:lang w:val="fr-FR"/>
        </w:rPr>
        <w:t>Cổ phần tư vấn vận tải và tư vấn kỹ thuật</w:t>
      </w:r>
      <w:r>
        <w:rPr>
          <w:bCs/>
          <w:lang w:val="fr-FR"/>
        </w:rPr>
        <w:t xml:space="preserve"> với một số nội dung sau:</w:t>
      </w:r>
    </w:p>
    <w:p>
      <w:pPr>
        <w:pStyle w:val="Normal"/>
        <w:spacing w:before="120" w:after="0"/>
        <w:ind w:firstLine="720" w:end="0"/>
        <w:jc w:val="both"/>
        <w:rPr/>
      </w:pPr>
      <w:r>
        <w:rPr>
          <w:bCs/>
          <w:lang w:val="fr-FR"/>
        </w:rPr>
        <w:t>- Thời gian: Bắt đầu 9 giờ 00 phút, ngày 23 tháng 3 năm 2026.</w:t>
      </w:r>
    </w:p>
    <w:p>
      <w:pPr>
        <w:pStyle w:val="Normal"/>
        <w:spacing w:before="120" w:after="0"/>
        <w:ind w:firstLine="720" w:end="0"/>
        <w:jc w:val="both"/>
        <w:rPr/>
      </w:pPr>
      <w:r>
        <w:rPr>
          <w:bCs/>
          <w:lang w:val="fr-FR"/>
        </w:rPr>
        <w:t xml:space="preserve">- Địa điểm: Tại trụ sở chính và địa điểm kinh doanh, lưu trữ hóa chất của </w:t>
      </w:r>
      <w:r>
        <w:rPr>
          <w:lang w:val="nl-NL"/>
        </w:rPr>
        <w:t>Công ty Cổ phần thương mại vận tải và tư vấn kỹ thuật.</w:t>
      </w:r>
    </w:p>
    <w:p>
      <w:pPr>
        <w:pStyle w:val="Normal"/>
        <w:spacing w:before="120" w:after="0"/>
        <w:ind w:firstLine="720" w:end="0"/>
        <w:jc w:val="both"/>
        <w:rPr>
          <w:lang w:val="fr-FR"/>
        </w:rPr>
      </w:pPr>
      <w:r>
        <w:rPr>
          <w:lang w:val="fr-FR"/>
        </w:rPr>
        <w:t xml:space="preserve">- Thành phần: Phòng Quản lý công nghiệp - Sở Công Thương Lào Cai; </w:t>
      </w:r>
      <w:r>
        <w:rPr>
          <w:lang w:val="nl-NL"/>
        </w:rPr>
        <w:t>Công ty Cổ phần thương mại vận tải và tư vấn kỹ thuật.</w:t>
      </w:r>
    </w:p>
    <w:p>
      <w:pPr>
        <w:pStyle w:val="Normal"/>
        <w:spacing w:before="120" w:after="0"/>
        <w:ind w:firstLine="720" w:end="0"/>
        <w:jc w:val="both"/>
        <w:rPr>
          <w:lang w:val="fr-FR"/>
        </w:rPr>
      </w:pPr>
      <w:r>
        <w:rPr>
          <w:lang w:val="fr-FR"/>
        </w:rPr>
        <w:t xml:space="preserve">Sở Công Thương đề nghị </w:t>
      </w:r>
      <w:r>
        <w:rPr>
          <w:lang w:val="nl-NL"/>
        </w:rPr>
        <w:t xml:space="preserve">Công ty Cổ phần thương mại vận tải và tư vấn kỹ thuật </w:t>
      </w:r>
      <w:r>
        <w:rPr>
          <w:lang w:val="fr-FR"/>
        </w:rPr>
        <w:t>chuẩn bị hồ sơ, tài liệu pháp lý về đầu tư, xây dựng, an toàn, môi trường, phòng chống cháy nổ của dự án và cử người đại diện theo pháp luật làm việc với Sở Công Thương tại thời gian và địa điểm nêu trên.</w:t>
      </w:r>
    </w:p>
    <w:p>
      <w:pPr>
        <w:pStyle w:val="Normal"/>
        <w:spacing w:before="120" w:after="0"/>
        <w:ind w:firstLine="720" w:end="0"/>
        <w:jc w:val="both"/>
        <w:rPr>
          <w:lang w:val="fr-FR"/>
        </w:rPr>
      </w:pPr>
      <w:r>
        <w:rPr>
          <w:lang w:val="fr-FR"/>
        </w:rPr>
        <w:t xml:space="preserve">Sở Công Thương thông báo </w:t>
      </w:r>
      <w:r>
        <w:rPr>
          <w:lang w:val="nl-NL"/>
        </w:rPr>
        <w:t>Công ty Cổ phần thương mại vận tải và tư vấn kỹ thuật biết và thực hiện./.</w:t>
      </w:r>
    </w:p>
    <w:p>
      <w:pPr>
        <w:pStyle w:val="Normal"/>
        <w:spacing w:before="120" w:after="0"/>
        <w:ind w:firstLine="720" w:end="0"/>
        <w:jc w:val="both"/>
        <w:rPr>
          <w:lang w:val="fr-FR"/>
        </w:rPr>
      </w:pPr>
      <w:r>
        <w:rPr>
          <w:lang w:val="fr-FR"/>
        </w:rPr>
      </w:r>
    </w:p>
    <w:tbl>
      <w:tblPr>
        <w:tblW w:w="9296" w:type="dxa"/>
        <w:jc w:val="start"/>
        <w:tblInd w:w="0" w:type="dxa"/>
        <w:tblLayout w:type="fixed"/>
        <w:tblCellMar>
          <w:top w:w="0" w:type="dxa"/>
          <w:start w:w="108" w:type="dxa"/>
          <w:bottom w:w="0" w:type="dxa"/>
          <w:end w:w="108" w:type="dxa"/>
        </w:tblCellMar>
      </w:tblPr>
      <w:tblGrid>
        <w:gridCol w:w="4648"/>
        <w:gridCol w:w="4648"/>
      </w:tblGrid>
      <w:tr>
        <w:trPr>
          <w:trHeight w:val="506" w:hRule="atLeast"/>
        </w:trPr>
        <w:tc>
          <w:tcPr>
            <w:tcW w:w="4648" w:type="dxa"/>
            <w:tcBorders/>
          </w:tcPr>
          <w:p>
            <w:pPr>
              <w:pStyle w:val="Normal"/>
              <w:tabs>
                <w:tab w:val="clear" w:pos="720"/>
                <w:tab w:val="left" w:pos="536" w:leader="none"/>
                <w:tab w:val="left" w:pos="6298" w:leader="none"/>
                <w:tab w:val="left" w:pos="9045" w:leader="none"/>
              </w:tabs>
              <w:ind w:end="27"/>
              <w:jc w:val="both"/>
              <w:rPr>
                <w:b/>
                <w:i/>
                <w:i/>
                <w:sz w:val="24"/>
                <w:szCs w:val="24"/>
              </w:rPr>
            </w:pPr>
            <w:r>
              <w:rPr>
                <w:b/>
                <w:i/>
                <w:sz w:val="24"/>
              </w:rPr>
              <w:t>Nơi nhận:</w:t>
            </w:r>
          </w:p>
          <w:p>
            <w:pPr>
              <w:pStyle w:val="Normal"/>
              <w:tabs>
                <w:tab w:val="clear" w:pos="720"/>
                <w:tab w:val="left" w:pos="536" w:leader="none"/>
                <w:tab w:val="left" w:pos="6298" w:leader="none"/>
                <w:tab w:val="left" w:pos="9045" w:leader="none"/>
              </w:tabs>
              <w:ind w:end="27"/>
              <w:jc w:val="both"/>
              <w:rPr>
                <w:sz w:val="22"/>
                <w:szCs w:val="22"/>
              </w:rPr>
            </w:pPr>
            <w:r>
              <w:rPr>
                <w:sz w:val="22"/>
                <w:szCs w:val="22"/>
              </w:rPr>
              <w:t>- Như trên;</w:t>
            </w:r>
          </w:p>
          <w:p>
            <w:pPr>
              <w:pStyle w:val="Normal"/>
              <w:tabs>
                <w:tab w:val="clear" w:pos="720"/>
                <w:tab w:val="left" w:pos="536" w:leader="none"/>
                <w:tab w:val="left" w:pos="6298" w:leader="none"/>
                <w:tab w:val="left" w:pos="9045" w:leader="none"/>
              </w:tabs>
              <w:ind w:end="27"/>
              <w:jc w:val="both"/>
              <w:rPr>
                <w:sz w:val="22"/>
                <w:szCs w:val="22"/>
              </w:rPr>
            </w:pPr>
            <w:r>
              <w:rPr>
                <w:sz w:val="22"/>
                <w:szCs w:val="22"/>
              </w:rPr>
              <w:t>- Lãnh đạo Sở (b/c)</w:t>
            </w:r>
            <w:r>
              <w:rPr>
                <w:sz w:val="22"/>
                <w:szCs w:val="22"/>
                <w:lang w:val="vi-VN"/>
              </w:rPr>
              <w:t>;</w:t>
            </w:r>
          </w:p>
          <w:p>
            <w:pPr>
              <w:pStyle w:val="Normal"/>
              <w:tabs>
                <w:tab w:val="clear" w:pos="720"/>
                <w:tab w:val="left" w:pos="536" w:leader="none"/>
                <w:tab w:val="left" w:pos="6298" w:leader="none"/>
                <w:tab w:val="left" w:pos="9045" w:leader="none"/>
              </w:tabs>
              <w:jc w:val="both"/>
              <w:rPr>
                <w:szCs w:val="24"/>
              </w:rPr>
            </w:pPr>
            <w:r>
              <w:rPr>
                <w:sz w:val="22"/>
                <w:szCs w:val="22"/>
              </w:rPr>
              <w:t>- Lưu: VT, CN (Loan).</w:t>
            </w:r>
          </w:p>
        </w:tc>
        <w:tc>
          <w:tcPr>
            <w:tcW w:w="4648" w:type="dxa"/>
            <w:tcBorders/>
          </w:tcPr>
          <w:p>
            <w:pPr>
              <w:pStyle w:val="Normal"/>
              <w:jc w:val="center"/>
              <w:rPr>
                <w:b/>
              </w:rPr>
            </w:pPr>
            <w:r>
              <w:rPr>
                <w:b/>
              </w:rPr>
              <w:t>KT. GIÁM ĐỐC</w:t>
            </w:r>
          </w:p>
          <w:p>
            <w:pPr>
              <w:pStyle w:val="Normal"/>
              <w:jc w:val="center"/>
              <w:rPr>
                <w:b/>
              </w:rPr>
            </w:pPr>
            <w:r>
              <w:rPr>
                <w:b/>
              </w:rPr>
              <w:t>PHÓ GIÁM ĐỐC</w:t>
            </w:r>
          </w:p>
          <w:p>
            <w:pPr>
              <w:pStyle w:val="Normal"/>
              <w:jc w:val="center"/>
              <w:rPr>
                <w:b/>
              </w:rPr>
            </w:pPr>
            <w:r>
              <w:rPr>
                <w:b/>
              </w:rPr>
              <w:br/>
            </w:r>
          </w:p>
          <w:p>
            <w:pPr>
              <w:pStyle w:val="Normal"/>
              <w:tabs>
                <w:tab w:val="clear" w:pos="720"/>
                <w:tab w:val="left" w:pos="6195" w:leader="none"/>
              </w:tabs>
              <w:jc w:val="center"/>
              <w:rPr>
                <w:b/>
                <w:szCs w:val="24"/>
              </w:rPr>
            </w:pPr>
            <w:r>
              <w:rPr>
                <w:b/>
                <w:szCs w:val="24"/>
              </w:rPr>
            </w:r>
          </w:p>
          <w:p>
            <w:pPr>
              <w:pStyle w:val="Normal"/>
              <w:tabs>
                <w:tab w:val="clear" w:pos="720"/>
                <w:tab w:val="left" w:pos="6195" w:leader="none"/>
              </w:tabs>
              <w:jc w:val="center"/>
              <w:rPr>
                <w:b/>
                <w:szCs w:val="24"/>
              </w:rPr>
            </w:pPr>
            <w:r>
              <w:rPr>
                <w:b/>
                <w:szCs w:val="24"/>
              </w:rPr>
            </w:r>
          </w:p>
          <w:p>
            <w:pPr>
              <w:pStyle w:val="Normal"/>
              <w:tabs>
                <w:tab w:val="clear" w:pos="720"/>
                <w:tab w:val="left" w:pos="6195" w:leader="none"/>
              </w:tabs>
              <w:jc w:val="center"/>
              <w:rPr>
                <w:b/>
                <w:szCs w:val="24"/>
              </w:rPr>
            </w:pPr>
            <w:r>
              <w:rPr>
                <w:b/>
                <w:szCs w:val="24"/>
              </w:rPr>
            </w:r>
          </w:p>
          <w:p>
            <w:pPr>
              <w:pStyle w:val="Normal"/>
              <w:tabs>
                <w:tab w:val="clear" w:pos="720"/>
                <w:tab w:val="left" w:pos="536" w:leader="none"/>
                <w:tab w:val="left" w:pos="6298" w:leader="none"/>
                <w:tab w:val="left" w:pos="9045" w:leader="none"/>
              </w:tabs>
              <w:spacing w:lineRule="exact" w:line="360" w:before="0" w:after="120"/>
              <w:ind w:end="27"/>
              <w:jc w:val="both"/>
              <w:rPr>
                <w:b/>
              </w:rPr>
            </w:pPr>
            <w:r>
              <w:rPr>
                <w:b/>
              </w:rPr>
              <w:t xml:space="preserve">               </w:t>
            </w:r>
            <w:r>
              <w:rPr>
                <w:b/>
              </w:rPr>
              <w:t>Hoàng Văn Thuân</w:t>
            </w:r>
          </w:p>
          <w:p>
            <w:pPr>
              <w:pStyle w:val="Normal"/>
              <w:tabs>
                <w:tab w:val="clear" w:pos="720"/>
                <w:tab w:val="left" w:pos="536" w:leader="none"/>
                <w:tab w:val="left" w:pos="6298" w:leader="none"/>
                <w:tab w:val="left" w:pos="9045" w:leader="none"/>
              </w:tabs>
              <w:spacing w:lineRule="exact" w:line="360" w:before="0" w:after="120"/>
              <w:ind w:end="27"/>
              <w:jc w:val="both"/>
              <w:rPr>
                <w:b/>
                <w:szCs w:val="24"/>
              </w:rPr>
            </w:pPr>
            <w:r>
              <w:rPr>
                <w:b/>
                <w:szCs w:val="24"/>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H">
    <w:charset w:val="00" w:characterSet="windows-1252"/>
    <w:family w:val="swiss"/>
    <w:pitch w:val="variable"/>
  </w:font>
  <w:font w:name="Liberation Sans">
    <w:altName w:val="Arial"/>
    <w:charset w:val="00" w:characterSet="iso-8859-1"/>
    <w:family w:val="swiss"/>
    <w:pitch w:val="variable"/>
  </w:font>
  <w:font w:name=".VnTime">
    <w:charset w:val="00" w:characterSet="windows-1252"/>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4"/>
  <w:revisionView w:insDel="0" w:formatting="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outlineLvl w:val="0"/>
    </w:pPr>
    <w:rPr>
      <w:rFonts w:ascii=".VnTimeH" w:hAnsi=".VnTimeH" w:cs=".VnTimeH"/>
      <w:b/>
      <w:sz w:val="26"/>
      <w:szCs w:val="2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harCharCharCharCharCharChar">
    <w:name w:val=" Char Char Char Char Char Char Char"/>
    <w:basedOn w:val="Normal"/>
    <w:next w:val="Normal"/>
    <w:qFormat/>
    <w:pPr>
      <w:spacing w:lineRule="auto" w:line="312" w:before="120" w:after="120"/>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BodyTextIndent">
    <w:name w:val="Body Text Indent"/>
    <w:basedOn w:val="Normal"/>
    <w:pPr>
      <w:ind w:firstLine="720" w:start="0" w:end="0"/>
    </w:pPr>
    <w:rPr>
      <w:rFonts w:ascii=".VnTime" w:hAnsi=".VnTime" w:cs=".VnTime"/>
    </w:rPr>
  </w:style>
  <w:style w:type="paragraph" w:styleId="BalloonText">
    <w:name w:val="Balloon Text"/>
    <w:basedOn w:val="Normal"/>
    <w:qFormat/>
    <w:pPr/>
    <w:rPr>
      <w:rFonts w:ascii="Tahoma" w:hAnsi="Tahoma" w:cs="Tahoma"/>
      <w:sz w:val="16"/>
      <w:szCs w:val="16"/>
    </w:rPr>
  </w:style>
  <w:style w:type="paragraph" w:styleId="CharCharCharCharCharCharChar1">
    <w:name w:val="Char Char Char Char Char Char Char"/>
    <w:basedOn w:val="Normal"/>
    <w:next w:val="Normal"/>
    <w:qFormat/>
    <w:pPr>
      <w:spacing w:lineRule="auto" w:line="312" w:before="120" w:after="1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2025-09-03T13:36:00Z</dcterms:created>
  <dc:creator>User</dc:creator>
  <dc:description/>
  <cp:keywords/>
  <dc:language>en-US</dc:language>
  <cp:lastModifiedBy>John Scott</cp:lastModifiedBy>
  <cp:lastPrinted>2026-03-20T07:41:00Z</cp:lastPrinted>
  <dcterms:modified xsi:type="dcterms:W3CDTF">2026-03-20T06:53:00Z</dcterms:modified>
  <cp:revision>55</cp:revision>
  <dc:subject/>
  <dc:title>UBND TỈNH YÊN BÁI</dc:title>
</cp:coreProperties>
</file>