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1003" w:name="chuong_pl_33"/>
      <w:r>
        <w:rPr>
          <w:b/>
          <w:bCs/>
          <w:u w:val="single"/>
          <w:rtl w:val="0"/>
        </w:rPr>
        <w:t>Mẫu số 08</w:t>
      </w:r>
      <w:bookmarkEnd w:id="1003"/>
    </w:p>
    <w:p>
      <w:pPr>
        <w:bidi w:val="0"/>
        <w:spacing w:before="120" w:beforeAutospacing="0" w:after="280" w:afterAutospacing="1"/>
        <w:jc w:val="center"/>
      </w:pPr>
      <w:bookmarkStart w:id="1004" w:name="chuong_pl_33_name"/>
      <w:r>
        <w:rPr>
          <w:b/>
          <w:bCs/>
          <w:rtl w:val="0"/>
        </w:rPr>
        <w:t>PHỤ LỤC X</w:t>
      </w:r>
      <w:bookmarkEnd w:id="1004"/>
    </w:p>
    <w:p>
      <w:pPr>
        <w:bidi w:val="0"/>
        <w:spacing w:before="120" w:beforeAutospacing="0" w:after="280" w:afterAutospacing="1"/>
        <w:jc w:val="center"/>
      </w:pPr>
      <w:bookmarkStart w:id="1005" w:name="chuong_pl_33_name_name"/>
      <w:r>
        <w:rPr>
          <w:b/>
          <w:bCs/>
          <w:rtl w:val="0"/>
        </w:rPr>
        <w:t>Mẫu 10b. Văn bản đề nghị cấp lại, cấp điều chỉnh giấy chứng nhận đủ điều kiện sản xuất, kinh doanh hóa chất có điều kiện</w:t>
      </w:r>
      <w:bookmarkEnd w:id="1005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Mẫu 10b Phụ lục X kèm theo Thông tư số </w:t>
      </w:r>
      <w:bookmarkStart w:id="1006" w:name="tvpllink_uvrsubdrzl_19"/>
      <w:r>
        <w:rPr>
          <w:i/>
          <w:iCs/>
          <w:rtl w:val="0"/>
        </w:rPr>
        <w:t>01/2026/TT-BCT</w:t>
      </w:r>
      <w:bookmarkEnd w:id="1006"/>
      <w:r>
        <w:rPr>
          <w:i/>
          <w:iCs/>
          <w:rtl w:val="0"/>
        </w:rPr>
        <w:t>)</w:t>
      </w:r>
      <w:r>
        <w:rPr>
          <w:rtl w:val="0"/>
        </w:rPr>
        <w:t xml:space="preserve"> 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3091"/>
        <w:gridCol w:w="5549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789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 xml:space="preserve">TÊN TỔ CHỨC </w:t>
            </w:r>
            <w:r>
              <w:rPr>
                <w:b/>
                <w:bCs/>
                <w:vertAlign w:val="superscript"/>
                <w:rtl w:val="0"/>
              </w:rPr>
              <w:t>(1)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</w:t>
            </w:r>
          </w:p>
        </w:tc>
        <w:tc>
          <w:tcPr>
            <w:tcW w:w="32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CỘNG HÒA XÃ HỘI CHỦ NGHĨA VIỆT NAM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Độc lập - Tự do - Hạnh phúc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---------------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789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Số ..........</w:t>
            </w:r>
            <w:r>
              <w:rPr>
                <w:vertAlign w:val="superscript"/>
                <w:rtl w:val="0"/>
              </w:rPr>
              <w:t>(2)</w:t>
            </w:r>
          </w:p>
        </w:tc>
        <w:tc>
          <w:tcPr>
            <w:tcW w:w="32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i/>
                <w:iCs/>
                <w:rtl w:val="0"/>
              </w:rPr>
              <w:t>...., ngày ... tháng ... năm ....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VĂN BẢN ĐỀ NGHỊ</w:t>
      </w:r>
      <w:r>
        <w:rPr>
          <w:rtl w:val="0"/>
        </w:rPr>
        <w:br/>
      </w:r>
      <w:r>
        <w:rPr>
          <w:b/>
          <w:bCs/>
          <w:rtl w:val="0"/>
        </w:rPr>
        <w:t xml:space="preserve">Cấp lại/ Cấp điều chỉnh Giấy chứng nhận đủ điều kiện ... </w:t>
      </w:r>
      <w:r>
        <w:rPr>
          <w:b/>
          <w:bCs/>
          <w:vertAlign w:val="superscript"/>
          <w:rtl w:val="0"/>
        </w:rPr>
        <w:t>(3)</w:t>
      </w:r>
      <w:r>
        <w:rPr>
          <w:b/>
          <w:bCs/>
          <w:rtl w:val="0"/>
        </w:rPr>
        <w:t xml:space="preserve"> ...hóa chất có điều kiện</w:t>
      </w:r>
    </w:p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 xml:space="preserve">Kính gửi: ... </w:t>
      </w:r>
      <w:r>
        <w:rPr>
          <w:vertAlign w:val="superscript"/>
          <w:rtl w:val="0"/>
        </w:rPr>
        <w:t xml:space="preserve">(4) </w:t>
      </w:r>
      <w:r>
        <w:rPr>
          <w:rtl w:val="0"/>
        </w:rPr>
        <w:t>………….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chức: .........................................................................................................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>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 chính:..................................................Điện thoại:..................................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Loại hình:                   Sản xuất □                         Kinh doanh □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Giấy chứng nhận đăng ký doanh nghiệp/hộ kinh doanh số..................................do……cấp ngày.... tháng.... năm....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đại diện pháp luật:...............................................chức vụ:..................................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CCCD/Hộ chiếu người đại diện theo pháp luật, ngày cấp:..................................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được ủy quyền:............................................................................................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Đề nghị ..................................</w:t>
      </w:r>
      <w:r>
        <w:rPr>
          <w:vertAlign w:val="superscript"/>
          <w:rtl w:val="0"/>
        </w:rPr>
        <w:t>(4)</w:t>
      </w:r>
      <w:r>
        <w:rPr>
          <w:rtl w:val="0"/>
        </w:rPr>
        <w:t xml:space="preserve"> xem xét cấp lại/cấp điều chỉnh Giấy chứng nhận đủ điều kiện sản xuất, kinh doanh hóa chất có điều kiện số ..................................</w:t>
      </w:r>
      <w:r>
        <w:rPr>
          <w:vertAlign w:val="superscript"/>
          <w:rtl w:val="0"/>
        </w:rPr>
        <w:t>(5)</w:t>
      </w:r>
      <w:r>
        <w:rPr>
          <w:rtl w:val="0"/>
        </w:rPr>
        <w:t xml:space="preserve"> ngày.... tháng....năm.....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Lý do đề nghị cấp lại/cấp điều chỉnh:..........................................................................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Thông tin đề nghị cấp lại/cấp điều chỉnh:..................................................................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cam đoan thực hiện đúng các quy định tại </w:t>
      </w:r>
      <w:bookmarkStart w:id="1007" w:name="tvpllink_cwtxipftos_28"/>
      <w:r>
        <w:rPr>
          <w:rtl w:val="0"/>
        </w:rPr>
        <w:t>Luật Hóa chất số 69/2025/QH15</w:t>
      </w:r>
      <w:bookmarkEnd w:id="1007"/>
      <w:r>
        <w:rPr>
          <w:rtl w:val="0"/>
        </w:rPr>
        <w:t xml:space="preserve">, Nghị định số </w:t>
      </w:r>
      <w:bookmarkStart w:id="1008" w:name="tvpllink_ysfbzxwggh_9"/>
      <w:r>
        <w:rPr>
          <w:rtl w:val="0"/>
        </w:rPr>
        <w:t>26/2026/NĐ-CP</w:t>
      </w:r>
      <w:bookmarkEnd w:id="1008"/>
      <w:r>
        <w:rPr>
          <w:rtl w:val="0"/>
        </w:rPr>
        <w:t xml:space="preserve"> ngày 17 tháng 01 năm 2026 của Chính phủ quy định chi tiết và hướng dẫn một số điều của </w:t>
      </w:r>
      <w:bookmarkStart w:id="1009" w:name="tvpllink_cwtxipftos_29"/>
      <w:r>
        <w:rPr>
          <w:rtl w:val="0"/>
        </w:rPr>
        <w:t>Luật Hóa chất</w:t>
      </w:r>
      <w:bookmarkEnd w:id="1009"/>
      <w:r>
        <w:rPr>
          <w:rtl w:val="0"/>
        </w:rPr>
        <w:t xml:space="preserve"> về quản lý hoạt động hóa chất và hóa chất nguy hiểm trong sản phẩm, hàng hóa, Thông tư số </w:t>
      </w:r>
      <w:bookmarkStart w:id="1010" w:name="tvpllink_uvrsubdrzl_20"/>
      <w:r>
        <w:rPr>
          <w:rtl w:val="0"/>
        </w:rPr>
        <w:t>01/2026/TT-BCT</w:t>
      </w:r>
      <w:bookmarkEnd w:id="1010"/>
      <w:r>
        <w:rPr>
          <w:rtl w:val="0"/>
        </w:rPr>
        <w:t xml:space="preserve"> ngày 17 tháng 01 năm 2026 của Bộ trưởng Bộ Công Thương quy định chi tiết và hướng dẫn thi hành một số điều của </w:t>
      </w:r>
      <w:bookmarkStart w:id="1011" w:name="tvpllink_cwtxipftos_30"/>
      <w:r>
        <w:rPr>
          <w:rtl w:val="0"/>
        </w:rPr>
        <w:t>Luật Hóa chất</w:t>
      </w:r>
      <w:bookmarkEnd w:id="1011"/>
      <w:r>
        <w:rPr>
          <w:rtl w:val="0"/>
        </w:rPr>
        <w:t xml:space="preserve"> và Nghị định số </w:t>
      </w:r>
      <w:bookmarkStart w:id="1012" w:name="tvpllink_ysfbzxwggh_10"/>
      <w:r>
        <w:rPr>
          <w:rtl w:val="0"/>
        </w:rPr>
        <w:t>26/2026/NĐ-CP</w:t>
      </w:r>
      <w:bookmarkEnd w:id="1012"/>
      <w:r>
        <w:rPr>
          <w:rtl w:val="0"/>
        </w:rPr>
        <w:t xml:space="preserve"> của Chính phủ quy định chi tiết và hướng dẫn thi hành một số điều của </w:t>
      </w:r>
      <w:bookmarkStart w:id="1013" w:name="tvpllink_cwtxipftos_31"/>
      <w:r>
        <w:rPr>
          <w:rtl w:val="0"/>
        </w:rPr>
        <w:t>Luật Hóa chất</w:t>
      </w:r>
      <w:bookmarkEnd w:id="1013"/>
      <w:r>
        <w:rPr>
          <w:rtl w:val="0"/>
        </w:rPr>
        <w:t xml:space="preserve"> về quản lý hoạt động hóa chất và hóa chất nguy hiểm trong sản phẩm, hàng hóa và các quy định pháp luật khác có liên quan. Nếu vi phạm..................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hoàn toàn chịu trách nhiệm trước pháp luật.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gửi kèm theo hồ sơ liên quan, bao gồm:..................................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ĐẠI DIỆN PHÁP LUẬT</w:t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t>/NGƯỜI ĐƯỢC ỦY QUYỀN</w:t>
            </w:r>
            <w:r>
              <w:rPr>
                <w:rtl w:val="0"/>
              </w:rPr>
              <w:br/>
            </w:r>
            <w:r>
              <w:rPr>
                <w:i/>
                <w:iCs/>
                <w:rtl w:val="0"/>
              </w:rPr>
              <w:t>(Ký tên và đóng dấu)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</w:pPr>
      <w:r>
        <w:rPr>
          <w:i/>
          <w:iCs/>
          <w:rtl w:val="0"/>
        </w:rPr>
        <w:t>Ghi chú:</w:t>
      </w:r>
      <w:r>
        <w:rPr>
          <w:rtl w:val="0"/>
        </w:rPr>
        <w:t xml:space="preserve"> (1) Tên tổ chức đăng ký cấp lại/cấp điều chỉnh giấy chứng nhận sản xuất, kinh doanh hóa chất có điều kiện.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(2) Ký hiệu số văn bản của tổ chức đăng ký cấp lại/cấp điều chỉnh giấy chứng nhận sản xuất, kinh doanh hóa chất có điều kiện.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(3) Loại thủ tục sản xuất, kinh doanh hóa chất sản xuất kinh doanh có điều kiện.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(4) Cơ quan có thẩm quyền cấp lại, cấp điều chỉnh Giấy chứng nhận đủ điều kiện.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