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7" w:type="dxa"/>
        <w:tblInd w:w="-142" w:type="dxa"/>
        <w:tblLayout w:type="fixed"/>
        <w:tblLook w:val="0000" w:firstRow="0" w:lastRow="0" w:firstColumn="0" w:lastColumn="0" w:noHBand="0" w:noVBand="0"/>
      </w:tblPr>
      <w:tblGrid>
        <w:gridCol w:w="4111"/>
        <w:gridCol w:w="5886"/>
      </w:tblGrid>
      <w:tr w:rsidR="00AB4BBB" w:rsidRPr="00AB4BBB" w14:paraId="19CCAACE" w14:textId="77777777" w:rsidTr="0090051F">
        <w:trPr>
          <w:trHeight w:val="1690"/>
        </w:trPr>
        <w:tc>
          <w:tcPr>
            <w:tcW w:w="4111" w:type="dxa"/>
          </w:tcPr>
          <w:bookmarkStart w:id="0" w:name="_Hlk231544968"/>
          <w:p w14:paraId="2A51288F" w14:textId="479D9178" w:rsidR="004E5FC0" w:rsidRPr="00AB4BBB" w:rsidRDefault="004E5FC0" w:rsidP="002E2276">
            <w:pPr>
              <w:keepNext/>
              <w:widowControl w:val="0"/>
              <w:jc w:val="center"/>
              <w:outlineLvl w:val="0"/>
              <w:rPr>
                <w:b/>
                <w:bCs/>
                <w:sz w:val="26"/>
                <w:szCs w:val="28"/>
                <w:lang w:val="nl-NL"/>
              </w:rPr>
            </w:pPr>
            <w:r>
              <w:rPr>
                <w:noProof/>
                <w:sz w:val="26"/>
                <w:szCs w:val="28"/>
              </w:rPr>
              <mc:AlternateContent>
                <mc:Choice Requires="wps">
                  <w:drawing>
                    <wp:anchor distT="0" distB="0" distL="114300" distR="114300" simplePos="0" relativeHeight="251659264" behindDoc="0" locked="0" layoutInCell="0" allowOverlap="1" wp14:anchorId="4CEB0F2D" wp14:editId="4CCBF5B2">
                      <wp:simplePos x="0" y="0"/>
                      <wp:positionH relativeFrom="column">
                        <wp:posOffset>3491865</wp:posOffset>
                      </wp:positionH>
                      <wp:positionV relativeFrom="paragraph">
                        <wp:posOffset>471170</wp:posOffset>
                      </wp:positionV>
                      <wp:extent cx="0" cy="0"/>
                      <wp:effectExtent l="5080" t="13970" r="13970" b="5080"/>
                      <wp:wrapNone/>
                      <wp:docPr id="138531078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6AED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95pt,37.1pt" to="274.95pt,37.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sK0bpwEAAEIDAAAOAAAAZHJzL2Uyb0RvYy54bWysUk1vGyEQvVfKf0Dc67UtpWpXXufgNLmk raUkP2AM7C4qy6AZ7F3/+wL+aJTcqnJAMB+P9x6zupsGJw6G2KJv5GI2l8J4hdr6rpGvLw+fv0rB EbwGh9408mhY3q1vPq3GUJsl9ui0IZFAPNdjaGQfY6irilVvBuAZBuNTskUaIKYrdZUmGBP64Krl fP6lGpF0IFSGOUXvT0m5Lvhta1T81bZsonCNTNxi2ansu7xX6xXUHUHorTrTgH9gMYD16dEr1D1E EHuyH6AGqwgZ2zhTOFTYtlaZoiGpWczfqXnuIZiiJZnD4WoT/z9Y9fOw8VvK1NXkn8MTqt8sPG56 8J0pBF6OIX3cIltVjYHra0u+cNiS2I0/UKca2EcsLkwtDRky6RNTMft4NdtMUahTUF2iFdSXlkAc Hw0OIh8a6azPDkANhyeOmQLUl5Ic9vhgnSu/6LwYG/ntdnlbGhid1TmZy5i63caROECeg7KKnpR5 W0a497qA9Qb09/M5gnWnc3rc+bMNWXkeM653qI9butiTPqqwPA9VnoS399L9d/TXfwAAAP//AwBQ SwMEFAAGAAgAAAAhAPhP7u7bAAAACQEAAA8AAABkcnMvZG93bnJldi54bWxMj01PwzAMhu9I/IfI SFymLaWMj5W6EwJ648IY4uo1pq1onK7JtsKvJ2gHOPr1o9eP8+VoO7XnwbdOEC5mCSiWyplWaoT1 azm9BeUDiaHOCSN8sYdlcXqSU2bcQV54vwq1iiXiM0JoQugzrX3VsCU/cz1L3H24wVKI41BrM9Ah lttOp0lyrS21Ei801PNDw9XnamcRfPnG2/J7Uk2S98vacbp9fH4ixPOz8f4OVOAx/MHwqx/VoYhO G7cT41WHcDVfLCKKcDNPQUXgGGyOgS5y/f+D4gcAAP//AwBQSwECLQAUAAYACAAAACEAtoM4kv4A AADhAQAAEwAAAAAAAAAAAAAAAAAAAAAAW0NvbnRlbnRfVHlwZXNdLnhtbFBLAQItABQABgAIAAAA IQA4/SH/1gAAAJQBAAALAAAAAAAAAAAAAAAAAC8BAABfcmVscy8ucmVsc1BLAQItABQABgAIAAAA IQDGsK0bpwEAAEIDAAAOAAAAAAAAAAAAAAAAAC4CAABkcnMvZTJvRG9jLnhtbFBLAQItABQABgAI AAAAIQD4T+7u2wAAAAkBAAAPAAAAAAAAAAAAAAAAAAEEAABkcnMvZG93bnJldi54bWxQSwUGAAAA AAQABADzAAAACQUAAAAA " o:allowincell="f"/>
                  </w:pict>
                </mc:Fallback>
              </mc:AlternateContent>
            </w:r>
            <w:r>
              <w:rPr>
                <w:b/>
                <w:bCs/>
                <w:sz w:val="26"/>
                <w:szCs w:val="28"/>
                <w:lang w:val="nl-NL"/>
              </w:rPr>
              <w:t>ỦY BAN NHÂN DÂN</w:t>
            </w:r>
          </w:p>
          <w:p w14:paraId="068DBA5D" w14:textId="3C968D17" w:rsidR="004E5FC0" w:rsidRPr="00AB4BBB" w:rsidRDefault="004E5FC0" w:rsidP="002E2276">
            <w:pPr>
              <w:keepNext/>
              <w:widowControl w:val="0"/>
              <w:jc w:val="center"/>
              <w:outlineLvl w:val="0"/>
              <w:rPr>
                <w:b/>
                <w:bCs/>
                <w:sz w:val="26"/>
                <w:szCs w:val="28"/>
                <w:lang w:val="nl-NL"/>
              </w:rPr>
            </w:pPr>
            <w:r>
              <w:rPr>
                <w:b/>
                <w:bCs/>
                <w:sz w:val="26"/>
                <w:szCs w:val="28"/>
                <w:lang w:val="nl-NL"/>
              </w:rPr>
              <w:t xml:space="preserve"> TỈNH LÀO CAI</w:t>
            </w:r>
          </w:p>
          <w:p w14:paraId="06332F0C" w14:textId="6AF66160" w:rsidR="004E5FC0" w:rsidRPr="00AB4BBB" w:rsidRDefault="00B524D3" w:rsidP="002E2276">
            <w:pPr>
              <w:widowControl w:val="0"/>
              <w:ind w:firstLine="560"/>
              <w:jc w:val="center"/>
              <w:rPr>
                <w:sz w:val="12"/>
                <w:szCs w:val="10"/>
                <w:lang w:val="nl-NL"/>
              </w:rPr>
            </w:pPr>
            <w:r>
              <w:rPr>
                <w:noProof/>
              </w:rPr>
              <mc:AlternateContent>
                <mc:Choice Requires="wps">
                  <w:drawing>
                    <wp:anchor distT="0" distB="0" distL="114300" distR="114300" simplePos="0" relativeHeight="251666432" behindDoc="0" locked="0" layoutInCell="1" allowOverlap="1" wp14:anchorId="090295E4" wp14:editId="7ED68235">
                      <wp:simplePos x="0" y="0"/>
                      <wp:positionH relativeFrom="column">
                        <wp:posOffset>897890</wp:posOffset>
                      </wp:positionH>
                      <wp:positionV relativeFrom="paragraph">
                        <wp:posOffset>33020</wp:posOffset>
                      </wp:positionV>
                      <wp:extent cx="768350" cy="0"/>
                      <wp:effectExtent l="0" t="0" r="0" b="0"/>
                      <wp:wrapNone/>
                      <wp:docPr id="192542413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E3F681"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7pt,2.6pt" to="131.2pt,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gLozJAIAAD4EAAAOAAAAZHJzL2Uyb0RvYy54bWysU9uO2jAQfa/Uf7DyDrkQWIgIqyqBvmy7 SGw/wNhOYtWxLdsQUNV/79hcxLYvVdU8OGPPzPGZM+Pl86kX6MiM5UqWUTpOIsQkUZTLtoy+vW1G 8whZhyXFQklWRmdmo+fVxw/LQRcsU50SlBkEINIWgy6jzjldxLElHeuxHSvNJDgbZXrsYGvamBo8 AHov4ixJZvGgDNVGEWYtnNYXZ7QK+E3DiHttGsscEmUE3FxYTVj3fo1XS1y0BuuOkysN/A8seswl XHqHqrHD6GD4H1A9J0ZZ1bgxUX2smoYTFmqAatLkt2p2HdYs1ALiWH2Xyf4/WPL1uDWIU+jdIpvm WZ5OsghJ3EOvds5g3nYOVUpKUFIZlHnBBm0LyKvk1viSyUnu9Isi3y2SquqwbFkg/nbWAJL6jPhd it9YDdfuhy+KQgw+OBXUOzWm95CgCzqFJp3vTWInhwgcPs3mkym0ktxcMS5uedpY95mpHnmjjASX Xj5c4OOLdZ4HLm4h/liqDRcijICQaCijxTSbhgSrBKfe6cOsafeVMOiI/RCFLxQFnscwow6SBrCO Ybq+2g5zcbHhciE9HlQCdK7WZUp+LJLFer6e56M8m61HeVLXo0+bKh/NNunTtJ7UVVWnPz21NC86 TimTnt1tYtP87ybi+nYus3af2bsM8Xv0oBeQvf0D6dBK373LHOwVPW/NrcUwpCH4+qD8K3jcg/34 7Fe/AAAA//8DAFBLAwQUAAYACAAAACEAlg1L6dkAAAAHAQAADwAAAGRycy9kb3ducmV2LnhtbEyO wU7DMBBE70j8g7VIXCrq1JQKhTgVAnLjQgFx3cZLEhGv09htA1/PwgWOTzOaecV68r060Bi7wBYW 8wwUcR1cx42Fl+fq4hpUTMgO+8Bk4ZMirMvTkwJzF478RIdNapSMcMzRQpvSkGsd65Y8xnkYiCV7 D6PHJDg22o14lHHfa5NlK+2xY3locaC7luqPzd5biNUr7aqvWT3L3i6bQGZ3//iA1p6fTbc3oBJN 6a8MP/qiDqU4bcOeXVS98HKxlKqFKwNKcrMywttf1mWh//uX3wAAAP//AwBQSwECLQAUAAYACAAA ACEAtoM4kv4AAADhAQAAEwAAAAAAAAAAAAAAAAAAAAAAW0NvbnRlbnRfVHlwZXNdLnhtbFBLAQIt ABQABgAIAAAAIQA4/SH/1gAAAJQBAAALAAAAAAAAAAAAAAAAAC8BAABfcmVscy8ucmVsc1BLAQIt ABQABgAIAAAAIQAAgLozJAIAAD4EAAAOAAAAAAAAAAAAAAAAAC4CAABkcnMvZTJvRG9jLnhtbFBL AQItABQABgAIAAAAIQCWDUvp2QAAAAcBAAAPAAAAAAAAAAAAAAAAAH4EAABkcnMvZG93bnJldi54 bWxQSwUGAAAAAAQABADzAAAAhAUAAAAA "/>
                  </w:pict>
                </mc:Fallback>
              </mc:AlternateContent>
            </w:r>
          </w:p>
          <w:p w14:paraId="74A087BE" w14:textId="173C4544" w:rsidR="004E5FC0" w:rsidRPr="00AB4BBB" w:rsidRDefault="004E5FC0" w:rsidP="000E524D">
            <w:pPr>
              <w:widowControl w:val="0"/>
              <w:spacing w:before="120" w:after="60"/>
              <w:jc w:val="center"/>
              <w:rPr>
                <w:sz w:val="26"/>
                <w:szCs w:val="28"/>
                <w:lang w:val="nl-NL"/>
              </w:rPr>
            </w:pPr>
            <w:r>
              <w:rPr>
                <w:sz w:val="26"/>
                <w:szCs w:val="28"/>
                <w:lang w:val="nl-NL"/>
              </w:rPr>
              <w:t xml:space="preserve">Số:              /UBND - KT</w:t>
            </w:r>
          </w:p>
          <w:p w14:paraId="26988389" w14:textId="77777777" w:rsidR="0090051F" w:rsidRPr="00AB4BBB" w:rsidRDefault="004E5FC0" w:rsidP="0090051F">
            <w:pPr>
              <w:widowControl w:val="0"/>
              <w:jc w:val="center"/>
              <w:rPr>
                <w:sz w:val="24"/>
                <w:lang w:val="nl-NL"/>
              </w:rPr>
            </w:pPr>
            <w:r>
              <w:rPr>
                <w:sz w:val="24"/>
                <w:lang w:val="nl-NL"/>
              </w:rPr>
              <w:t xml:space="preserve">V/v tăng cường công tác quản lý </w:t>
            </w:r>
          </w:p>
          <w:p w14:paraId="4D84808E" w14:textId="117448DB" w:rsidR="004E5FC0" w:rsidRPr="00AB4BBB" w:rsidRDefault="0090051F" w:rsidP="0090051F">
            <w:pPr>
              <w:widowControl w:val="0"/>
              <w:jc w:val="center"/>
              <w:rPr>
                <w:sz w:val="24"/>
                <w:lang w:val="nl-NL"/>
              </w:rPr>
            </w:pPr>
            <w:r>
              <w:rPr>
                <w:sz w:val="24"/>
                <w:lang w:val="nl-NL"/>
              </w:rPr>
              <w:t xml:space="preserve">vật liệu nổ công nghiệp trên địa bàn tỉnh</w:t>
            </w:r>
          </w:p>
        </w:tc>
        <w:tc>
          <w:tcPr>
            <w:tcW w:w="5886" w:type="dxa"/>
          </w:tcPr>
          <w:p w14:paraId="6F449D3A" w14:textId="77777777" w:rsidR="004E5FC0" w:rsidRPr="00AB4BBB" w:rsidRDefault="004E5FC0" w:rsidP="002E2276">
            <w:pPr>
              <w:widowControl w:val="0"/>
              <w:jc w:val="center"/>
              <w:rPr>
                <w:b/>
                <w:bCs/>
                <w:sz w:val="26"/>
                <w:szCs w:val="28"/>
                <w:lang w:val="nl-NL"/>
              </w:rPr>
            </w:pPr>
            <w:r>
              <w:rPr>
                <w:b/>
                <w:bCs/>
                <w:sz w:val="26"/>
                <w:szCs w:val="28"/>
                <w:lang w:val="nl-NL"/>
              </w:rPr>
              <w:t>CỘNG HÒA XÃ HỘI CHỦ NGHĨA VIỆT NAM</w:t>
            </w:r>
          </w:p>
          <w:p w14:paraId="3650AB83" w14:textId="77777777" w:rsidR="004E5FC0" w:rsidRPr="00AB4BBB" w:rsidRDefault="004E5FC0" w:rsidP="002E2276">
            <w:pPr>
              <w:widowControl w:val="0"/>
              <w:jc w:val="center"/>
              <w:rPr>
                <w:b/>
                <w:bCs/>
                <w:szCs w:val="28"/>
                <w:lang w:val="nl-NL"/>
              </w:rPr>
            </w:pPr>
            <w:r>
              <w:rPr>
                <w:b/>
                <w:bCs/>
                <w:szCs w:val="28"/>
                <w:lang w:val="nl-NL"/>
              </w:rPr>
              <w:t>Độc lập – Tự do – Hạnh phúc</w:t>
            </w:r>
          </w:p>
          <w:p w14:paraId="4FD09ABA" w14:textId="7A9DECF2" w:rsidR="004E5FC0" w:rsidRPr="00AB4BBB" w:rsidRDefault="00B524D3" w:rsidP="002E2276">
            <w:pPr>
              <w:keepNext/>
              <w:widowControl w:val="0"/>
              <w:outlineLvl w:val="1"/>
              <w:rPr>
                <w:i/>
                <w:iCs/>
                <w:sz w:val="14"/>
                <w:szCs w:val="12"/>
                <w:lang w:val="nl-NL"/>
              </w:rPr>
            </w:pPr>
            <w:r>
              <w:rPr>
                <w:noProof/>
              </w:rPr>
              <mc:AlternateContent>
                <mc:Choice Requires="wps">
                  <w:drawing>
                    <wp:anchor distT="0" distB="0" distL="114300" distR="114300" simplePos="0" relativeHeight="251664384" behindDoc="0" locked="0" layoutInCell="1" allowOverlap="1" wp14:anchorId="1797F93A" wp14:editId="741C2B52">
                      <wp:simplePos x="0" y="0"/>
                      <wp:positionH relativeFrom="column">
                        <wp:posOffset>709930</wp:posOffset>
                      </wp:positionH>
                      <wp:positionV relativeFrom="paragraph">
                        <wp:posOffset>24130</wp:posOffset>
                      </wp:positionV>
                      <wp:extent cx="2179320" cy="0"/>
                      <wp:effectExtent l="0" t="0" r="0" b="0"/>
                      <wp:wrapNone/>
                      <wp:docPr id="117893036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49D547"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pt,1.9pt" to="227.5pt,1.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1d/BsAEAAEgDAAAOAAAAZHJzL2Uyb0RvYy54bWysU8GO0zAQvSPxD5bvNG3QAhs13UOX5bJA pV0+YGo7iYXjsWbcJv17bG9bVnBD5GDZnpnn995M1nfz6MTREFv0rVwtllIYr1Bb37fyx/PDu09S cASvwaE3rTwZlnebt2/WU2hMjQM6bUgkEM/NFFo5xBiaqmI1mBF4gcH4FOyQRojpSH2lCaaEPrqq Xi4/VBOSDoTKMKfb+5eg3BT8rjMqfu86NlG4ViZusaxU1n1eq80amp4gDFadacA/sBjB+vToFeoe IogD2b+gRqsIGbu4UDhW2HVWmaIhqVkt/1DzNEAwRUsyh8PVJv5/sOrbcet3lKmr2T+FR1Q/WXjc DuB7Uwg8n0Jq3CpbVU2Bm2tJPnDYkdhPX1GnHDhELC7MHY0ZMukTczH7dDXbzFGodFmvPt6+r1NP 1CVWQXMpDMTxi8FR5E0rnfXZB2jg+MgxE4HmkpKvPT5Y50ovnRdTK29v6ptSwOiszsGcxtTvt47E EfI0lK+oSpHXaYQHrwvYYEB/Pu8jWPeyT487fzYj68/Dxs0e9WlHF5NSuwrL82jleXh9LtW/f4DN LwAAAP//AwBQSwMEFAAGAAgAAAAhAN8HLV7bAAAABwEAAA8AAABkcnMvZG93bnJldi54bWxMj8FO wzAMhu9IvENkpF0mlnZjCJWmE2LrjQsDxNVrTFvROF2TbR1Pj+ECJ+vTb/3+nK9G16kjDaH1bCCd JaCIK29brg28vpTXd6BCRLbYeSYDZwqwKi4vcsysP/EzHbexVlLCIUMDTYx9pnWoGnIYZr4nluzD Dw6j4FBrO+BJyl2n50lyqx22LBca7Omxoepze3AGQvlG+/JrWk2T90Xtab5fP23QmMnV+HAPKtIY /5bhR1/UoRCnnT+wDaoTTlNRjwYWMiS/WS7lt90v6yLX//2LbwAAAP//AwBQSwECLQAUAAYACAAA ACEAtoM4kv4AAADhAQAAEwAAAAAAAAAAAAAAAAAAAAAAW0NvbnRlbnRfVHlwZXNdLnhtbFBLAQIt ABQABgAIAAAAIQA4/SH/1gAAAJQBAAALAAAAAAAAAAAAAAAAAC8BAABfcmVscy8ucmVsc1BLAQIt ABQABgAIAAAAIQAF1d/BsAEAAEgDAAAOAAAAAAAAAAAAAAAAAC4CAABkcnMvZTJvRG9jLnhtbFBL AQItABQABgAIAAAAIQDfBy1e2wAAAAcBAAAPAAAAAAAAAAAAAAAAAAoEAABkcnMvZG93bnJldi54 bWxQSwUGAAAAAAQABADzAAAAEgUAAAAA "/>
                  </w:pict>
                </mc:Fallback>
              </mc:AlternateContent>
            </w:r>
          </w:p>
          <w:p w14:paraId="10CCBF1E" w14:textId="12018C45" w:rsidR="004E5FC0" w:rsidRPr="00AB4BBB" w:rsidRDefault="008D06B0" w:rsidP="000E524D">
            <w:pPr>
              <w:keepNext/>
              <w:widowControl w:val="0"/>
              <w:jc w:val="center"/>
              <w:outlineLvl w:val="1"/>
              <w:rPr>
                <w:i/>
                <w:iCs/>
                <w:szCs w:val="28"/>
                <w:lang w:val="nl-NL"/>
              </w:rPr>
            </w:pPr>
            <w:r>
              <w:rPr>
                <w:i/>
                <w:iCs/>
                <w:sz w:val="26"/>
                <w:szCs w:val="26"/>
                <w:lang w:val="nl-NL"/>
              </w:rPr>
              <w:t xml:space="preserve">     Lào Cai, ngày       tháng 9 năm 2026</w:t>
            </w:r>
          </w:p>
        </w:tc>
      </w:tr>
    </w:tbl>
    <w:p w14:paraId="270801FB" w14:textId="19413022" w:rsidR="004E5FC0" w:rsidRPr="00AB4BBB" w:rsidRDefault="004E5FC0" w:rsidP="002E2276">
      <w:pPr>
        <w:widowControl w:val="0"/>
        <w:rPr>
          <w:sz w:val="12"/>
        </w:rPr>
      </w:pPr>
    </w:p>
    <w:p w14:paraId="74E0366E" w14:textId="52C621A5" w:rsidR="002E2276" w:rsidRPr="00AB4BBB" w:rsidRDefault="002E2276" w:rsidP="002E2276">
      <w:pPr>
        <w:widowControl w:val="0"/>
        <w:spacing w:before="120" w:after="120"/>
        <w:rPr>
          <w:b/>
          <w:szCs w:val="28"/>
        </w:rPr>
      </w:pPr>
      <w:r>
        <w:rPr>
          <w:b/>
          <w:szCs w:val="28"/>
        </w:rPr>
        <w:t>(DỰ THẢO)</w:t>
      </w:r>
    </w:p>
    <w:tbl>
      <w:tblPr>
        <w:tblW w:w="9209" w:type="dxa"/>
        <w:tblLook w:val="01E0" w:firstRow="1" w:lastRow="1" w:firstColumn="1" w:lastColumn="1" w:noHBand="0" w:noVBand="0"/>
      </w:tblPr>
      <w:tblGrid>
        <w:gridCol w:w="1555"/>
        <w:gridCol w:w="7654"/>
      </w:tblGrid>
      <w:tr w:rsidR="004E5FC0" w:rsidRPr="00AB4BBB" w14:paraId="46F37E32" w14:textId="77777777" w:rsidTr="0066005A">
        <w:tc>
          <w:tcPr>
            <w:tcW w:w="1555" w:type="dxa"/>
          </w:tcPr>
          <w:p w14:paraId="3DBAA275" w14:textId="77777777" w:rsidR="0066005A" w:rsidRPr="00AB4BBB" w:rsidRDefault="0066005A" w:rsidP="002E2276">
            <w:pPr>
              <w:widowControl w:val="0"/>
              <w:jc w:val="right"/>
              <w:rPr>
                <w:szCs w:val="28"/>
                <w:lang w:val="nl-NL"/>
              </w:rPr>
            </w:pPr>
            <w:r>
              <w:rPr>
                <w:szCs w:val="28"/>
                <w:lang w:val="nl-NL"/>
              </w:rPr>
              <w:t>Kính gửi:</w:t>
            </w:r>
          </w:p>
          <w:p w14:paraId="7940C077" w14:textId="77777777" w:rsidR="004E5FC0" w:rsidRPr="00AB4BBB" w:rsidRDefault="004E5FC0" w:rsidP="002E2276">
            <w:pPr>
              <w:widowControl w:val="0"/>
              <w:jc w:val="center"/>
              <w:rPr>
                <w:szCs w:val="28"/>
              </w:rPr>
            </w:pPr>
          </w:p>
        </w:tc>
        <w:tc>
          <w:tcPr>
            <w:tcW w:w="7654" w:type="dxa"/>
          </w:tcPr>
          <w:p w14:paraId="450B104B" w14:textId="77777777" w:rsidR="0066005A" w:rsidRPr="00AB4BBB" w:rsidRDefault="0066005A" w:rsidP="002E2276">
            <w:pPr>
              <w:widowControl w:val="0"/>
              <w:rPr>
                <w:szCs w:val="28"/>
                <w:lang w:val="nl-NL"/>
              </w:rPr>
            </w:pPr>
          </w:p>
          <w:p w14:paraId="599C78C3" w14:textId="39747DCE" w:rsidR="00E53DBD" w:rsidRPr="00AB4BBB" w:rsidRDefault="00F959FE" w:rsidP="002E2276">
            <w:pPr>
              <w:widowControl w:val="0"/>
              <w:ind w:hanging="97"/>
            </w:pPr>
            <w:r>
              <w:rPr>
                <w:szCs w:val="28"/>
                <w:lang w:val="nl-NL"/>
              </w:rPr>
              <w:t xml:space="preserve">- Các sở: Công Thương, Xây dựng, </w:t>
            </w:r>
            <w:r>
              <w:t>Nông nghiệp và Môi trường;</w:t>
            </w:r>
          </w:p>
          <w:p w14:paraId="44247D9B" w14:textId="02AAD9BB" w:rsidR="004E5FC0" w:rsidRPr="00AB4BBB" w:rsidRDefault="00F959FE" w:rsidP="002E2276">
            <w:pPr>
              <w:widowControl w:val="0"/>
              <w:ind w:left="-102"/>
              <w:rPr>
                <w:szCs w:val="28"/>
                <w:lang w:val="nl-NL"/>
              </w:rPr>
            </w:pPr>
            <w:r>
              <w:rPr>
                <w:szCs w:val="28"/>
                <w:lang w:val="nl-NL"/>
              </w:rPr>
              <w:t>- Công an tỉnh; Bộ Chỉ huy Quân sự tỉnh;</w:t>
            </w:r>
          </w:p>
          <w:p w14:paraId="53825C43" w14:textId="77777777" w:rsidR="004E5FC0" w:rsidRPr="00AB4BBB" w:rsidRDefault="00F959FE" w:rsidP="002E2276">
            <w:pPr>
              <w:widowControl w:val="0"/>
              <w:ind w:left="-102"/>
              <w:rPr>
                <w:szCs w:val="28"/>
                <w:lang w:val="nl-NL"/>
              </w:rPr>
            </w:pPr>
            <w:r>
              <w:rPr>
                <w:szCs w:val="28"/>
                <w:lang w:val="nl-NL"/>
              </w:rPr>
              <w:t>- UBND các xã, phường;</w:t>
            </w:r>
          </w:p>
          <w:p w14:paraId="4B1A5B1E" w14:textId="7E7D4253" w:rsidR="004E5FC0" w:rsidRPr="00AB4BBB" w:rsidRDefault="00F959FE" w:rsidP="002E2276">
            <w:pPr>
              <w:widowControl w:val="0"/>
              <w:ind w:left="-102"/>
              <w:rPr>
                <w:szCs w:val="28"/>
                <w:lang w:val="nl-NL"/>
              </w:rPr>
            </w:pPr>
            <w:r>
              <w:rPr>
                <w:szCs w:val="28"/>
                <w:lang w:val="nl-NL"/>
              </w:rPr>
              <w:t xml:space="preserve">- Các tổ chức, doanh nghiệp hoạt động VLNCN trên địa bàn tỉnh.</w:t>
            </w:r>
          </w:p>
        </w:tc>
      </w:tr>
      <w:bookmarkEnd w:id="0"/>
    </w:tbl>
    <w:p w14:paraId="42EB2CB8" w14:textId="77777777" w:rsidR="0066005A" w:rsidRPr="00AB4BBB" w:rsidRDefault="0066005A" w:rsidP="002E2276">
      <w:pPr>
        <w:widowControl w:val="0"/>
        <w:spacing w:before="100" w:after="100" w:line="21" w:lineRule="atLeast"/>
        <w:ind w:firstLine="697"/>
        <w:jc w:val="both"/>
        <w:rPr>
          <w:spacing w:val="-2"/>
        </w:rPr>
      </w:pPr>
    </w:p>
    <w:p w14:paraId="0BF78D40" w14:textId="1E595073" w:rsidR="007337A0" w:rsidRPr="00AB4BBB" w:rsidRDefault="007337A0" w:rsidP="002E2276">
      <w:pPr>
        <w:widowControl w:val="0"/>
        <w:spacing w:before="120"/>
        <w:ind w:firstLine="697"/>
        <w:jc w:val="both"/>
        <w:rPr>
          <w:spacing w:val="2"/>
        </w:rPr>
      </w:pPr>
      <w:r>
        <w:rPr>
          <w:spacing w:val="2"/>
        </w:rPr>
        <w:t xml:space="preserve">Thời gian qua, công tác quản lý vật liệu nổ công nghiệp (VLNCN) trên địa bàn tỉnh cơ bản được các cơ quan, đơn vị, tổ chức, doanh nghiệp thực hiện nghiêm túc, chưa để xảy ra sự cố nghiêm trọng. Từ ngày 01/01/2025, công tác quản lý VLNCN thực hiện theo Luật Quản lý, sử dụng vũ khí, vật liệu nổ và công cụ hỗ trợ số 42/2024/QH15 ngày 29/6/2024 (được sửa đổi, bổ sung tại Luật số 118/2025/QH15 ngày 10/12/2025, có hiệu lực từ ngày 01/7/2026; sau đây gọi là Luật số 42/2024/QH15) và các Nghị định của Chính phủ, Thông tư hướng dẫn thi hành của Bộ trưởng các Bộ: Công Thương, Công an, Quốc phòng với nhiều quy định mới; UBND tỉnh đã ủy quyền Giám đốc Sở Công Thương thực hiện một số nhiệm vụ về VLNCN tại Quyết định số 1883/QĐ-UBND ngày 06/11/2025 và Quyết định số 2867/QĐ-UBND ngày 17/8/2026. Để triển khai thống nhất các quy định mới, phân định rõ trách nhiệm và bảo đảm an ninh, an toàn trong hoạt động VLNCN, Chủ tịch UBND tỉnh yêu cầu:</w:t>
      </w:r>
    </w:p>
    <w:p w14:paraId="48121BA7" w14:textId="59FE80C4" w:rsidR="000A14ED" w:rsidRPr="00AB4BBB" w:rsidRDefault="00BB5D60" w:rsidP="002E2276">
      <w:pPr>
        <w:widowControl w:val="0"/>
        <w:spacing w:before="120"/>
        <w:ind w:firstLine="697"/>
        <w:jc w:val="both"/>
        <w:rPr>
          <w:spacing w:val="2"/>
        </w:rPr>
      </w:pPr>
      <w:r>
        <w:rPr>
          <w:b/>
          <w:spacing w:val="2"/>
          <w:szCs w:val="28"/>
          <w:lang w:val="nl-NL"/>
        </w:rPr>
        <w:t>1. Sở Công Thương</w:t>
      </w:r>
    </w:p>
    <w:p w14:paraId="79689B4D" w14:textId="41DE5F7B" w:rsidR="00BC537D" w:rsidRPr="00AB4BBB" w:rsidRDefault="000C0E54" w:rsidP="002E2276">
      <w:pPr>
        <w:widowControl w:val="0"/>
        <w:spacing w:before="120"/>
        <w:ind w:firstLine="720"/>
        <w:jc w:val="both"/>
        <w:rPr>
          <w:spacing w:val="2"/>
        </w:rPr>
      </w:pPr>
      <w:r>
        <w:rPr>
          <w:spacing w:val="2"/>
        </w:rPr>
        <w:t xml:space="preserve">a) Đẩy mạnh tuyên truyền, phổ biến, hướng dẫn các tổ chức, doanh nghiệp thực hiện các quy định mới về quản lý, sử dụng VLNCN, nhất là các quy định có hiệu lực từ ngày 01/7/2026.</w:t>
      </w:r>
    </w:p>
    <w:p w14:paraId="61351276" w14:textId="0977043A" w:rsidR="009666D4" w:rsidRPr="00AB4BBB" w:rsidRDefault="00BC537D" w:rsidP="002E2276">
      <w:pPr>
        <w:widowControl w:val="0"/>
        <w:spacing w:before="120"/>
        <w:ind w:firstLine="720"/>
        <w:jc w:val="both"/>
        <w:rPr>
          <w:spacing w:val="2"/>
        </w:rPr>
      </w:pPr>
      <w:r>
        <w:rPr>
          <w:spacing w:val="2"/>
        </w:rPr>
        <w:t xml:space="preserve">b) Tăng cường kiểm tra định kỳ, kiểm tra chuyên ngành việc chấp hành pháp luật về quản lý, sử dụng VLNCN của các tổ chức, doanh nghiệp trên địa bàn theo Nghị định số 217/2025/NĐ-CP ngày 05/8/2025 của Chính phủ quy định về hoạt động kiểm tra chuyên ngành; xử lý nghiêm các hành vi vi phạm theo thẩm quyền hoặc đề nghị cơ quan có thẩm quyền xử lý các hành vi vi phạm theo quy định của pháp luật.</w:t>
      </w:r>
    </w:p>
    <w:p w14:paraId="5E27EF66" w14:textId="3DBD77FD" w:rsidR="0083173C" w:rsidRPr="00AB4BBB" w:rsidRDefault="0083173C" w:rsidP="002E2276">
      <w:pPr>
        <w:widowControl w:val="0"/>
        <w:spacing w:before="120"/>
        <w:ind w:firstLine="720"/>
        <w:jc w:val="both"/>
        <w:rPr>
          <w:spacing w:val="2"/>
        </w:rPr>
      </w:pPr>
      <w:r>
        <w:rPr>
          <w:spacing w:val="2"/>
        </w:rPr>
        <w:t xml:space="preserve">c) Tổ chức huấn luyện, kiểm tra, cấp Giấy chứng nhận huấn luyện kỹ thuật an toàn VLNCN theo ủy quyền của UBND tỉnh tại Quyết định số 1883/QĐ-UBND ngày 06/11/2025, bảo đảm người quản lý, chỉ huy nổ mìn, thợ nổ mìn, thủ kho và người phục vụ có liên quan trực tiếp đều có Giấy chứng nhận còn hiệu lực.</w:t>
      </w:r>
    </w:p>
    <w:p w14:paraId="4FBBA071" w14:textId="4F88AA4D" w:rsidR="005D6312" w:rsidRPr="00AB4BBB" w:rsidRDefault="00F774DD" w:rsidP="002E2276">
      <w:pPr>
        <w:widowControl w:val="0"/>
        <w:spacing w:before="120"/>
        <w:ind w:firstLine="720"/>
        <w:jc w:val="both"/>
        <w:rPr>
          <w:spacing w:val="2"/>
        </w:rPr>
      </w:pPr>
      <w:r>
        <w:rPr>
          <w:spacing w:val="2"/>
        </w:rPr>
        <w:t xml:space="preserve">d) Tiếp nhận, theo dõi thông báo sử dụng VLNCN của tổ chức, doanh nghiệp được Bộ Công Thương, Bộ Quốc phòng cấp giấy phép theo quy định tại điểm đ khoản 2 Điều 38 Luật số 42/2024/QH15; thông báo thực hiện hoạt động dịch vụ nổ mìn theo quy định tại khoản 9 Điều 40 và thông báo gửi kho bảo quản VLNCN của tổ chức, doanh nghiệp hoạt động dịch vụ nổ mìn theo quy định tại điểm b khoản 2 Điều 40 Luật số 42/2024/QH15; tham mưu UBND tỉnh ban hành văn bản đề nghị cấp Giấy phép dịch vụ nổ mìn tại địa phương theo quy định tại điểm b khoản 4 Điều 40 Luật số 42/2024/QH15. Theo dõi, giám sát việc sử dụng VLNCN và dịch vụ nổ mìn theo thông báo của tổ chức, doanh nghiệp theo quy định tại khoản 1 Điều 19 Thông tư số 23/2024/TT-BCT ngày 07/11/2024 của Bộ trưởng Bộ Công Thương; chủ trì, phối hợp với Công an tỉnh, UBND cấp xã kiểm tra thực tế địa điểm, điều kiện bảo đảm an toàn của các tổ chức, doanh nghiệp đã thông báo trước khi tổ chức, doanh nghiệp tiến hành sử dụng VLNCN.</w:t>
      </w:r>
    </w:p>
    <w:p w14:paraId="4D267380" w14:textId="63A8BFFB" w:rsidR="009666D4" w:rsidRPr="007C12EE" w:rsidRDefault="000C0E54" w:rsidP="002E2276">
      <w:pPr>
        <w:widowControl w:val="0"/>
        <w:spacing w:before="120"/>
        <w:ind w:firstLine="720"/>
        <w:jc w:val="both"/>
        <w:rPr>
          <w:color w:val="000000" w:themeColor="text1"/>
          <w:spacing w:val="2"/>
        </w:rPr>
      </w:pPr>
      <w:r>
        <w:rPr>
          <w:spacing w:val="2"/>
        </w:rPr>
        <w:t xml:space="preserve">đ) Thực hiện việc cấp, cấp lại, cấp điều chỉnh Giấy phép sử dụng VLNCN theo đúng nội dung ủy quyền của UBND tỉnh tại Quyết định số 2867/QĐ-UBND ngày 17/8/2026 và trình tự, thủ tục, thời hạn quy định tại Điều 39 Luật số 42/2024/QH15. Sở Công Thương là cơ quan quản lý về phương án nổ mìn trên địa bàn tỉnh; thẩm định, phê duyệt phương án nổ mìn đối với trường hợp nổ mìn trong khu vực dân cư, khu vực có công trình cần bảo vệ quy định tại điểm d khoản 2 Điều 38 Luật số 42/2024/QH15.</w:t>
      </w:r>
    </w:p>
    <w:p w14:paraId="5729DB07" w14:textId="3AE9C502" w:rsidR="009666D4" w:rsidRPr="00AB4BBB" w:rsidRDefault="000C0E54" w:rsidP="002E2276">
      <w:pPr>
        <w:widowControl w:val="0"/>
        <w:spacing w:before="120"/>
        <w:ind w:firstLine="720"/>
        <w:jc w:val="both"/>
        <w:rPr>
          <w:spacing w:val="2"/>
        </w:rPr>
      </w:pPr>
      <w:r>
        <w:rPr>
          <w:spacing w:val="2"/>
        </w:rPr>
        <w:t xml:space="preserve">e) Định kỳ 06 tháng và hằng năm (trước ngày 25/6 và ngày 25/12) tổng hợp, báo cáo UBND tỉnh kết quả thực hiện các nội dung chỉ đạo tại Công văn này; báo cáo đột xuất khi có yêu cầu hoặc khi phát sinh vấn đề phức tạp về an toàn trong hoạt động bảo quản, sử dụng VLNCN.</w:t>
      </w:r>
    </w:p>
    <w:p w14:paraId="7BC47A19" w14:textId="77777777" w:rsidR="009666D4" w:rsidRPr="00AB4BBB" w:rsidRDefault="000C0E54" w:rsidP="002E2276">
      <w:pPr>
        <w:widowControl w:val="0"/>
        <w:spacing w:before="120"/>
        <w:ind w:firstLine="720"/>
        <w:jc w:val="both"/>
        <w:rPr>
          <w:spacing w:val="2"/>
        </w:rPr>
      </w:pPr>
      <w:r>
        <w:rPr>
          <w:b/>
          <w:spacing w:val="2"/>
        </w:rPr>
        <w:t>2. Công an tỉnh</w:t>
      </w:r>
    </w:p>
    <w:p w14:paraId="3B8D1A20" w14:textId="77777777" w:rsidR="009666D4" w:rsidRPr="00AB4BBB" w:rsidRDefault="000C0E54" w:rsidP="002E2276">
      <w:pPr>
        <w:widowControl w:val="0"/>
        <w:spacing w:before="120"/>
        <w:ind w:firstLine="720"/>
        <w:jc w:val="both"/>
        <w:rPr>
          <w:spacing w:val="2"/>
        </w:rPr>
      </w:pPr>
      <w:r>
        <w:rPr>
          <w:spacing w:val="2"/>
        </w:rPr>
        <w:t xml:space="preserve">a) Tăng cường kiểm tra, kiểm soát hoạt động vận chuyển, bảo quản, sử dụng VLNCN trên địa bàn; quản lý chặt chẽ việc cấp Giấy chứng nhận đủ điều kiện về an ninh, trật tự và Giấy phép vận chuyển VLNCN; chủ động phòng ngừa, đấu tranh, xử lý nghiêm hành vi chế tạo, mua bán, tàng trữ, vận chuyển, sử dụng trái phép vật liệu nổ; điều tra, xử lý theo quy định của pháp luật các trường hợp mất, thất thoát VLNCN.</w:t>
      </w:r>
    </w:p>
    <w:p w14:paraId="2F302002" w14:textId="651B65F9" w:rsidR="009666D4" w:rsidRPr="00AB4BBB" w:rsidRDefault="000C0E54" w:rsidP="002E2276">
      <w:pPr>
        <w:widowControl w:val="0"/>
        <w:spacing w:before="120"/>
        <w:ind w:firstLine="720"/>
        <w:jc w:val="both"/>
        <w:rPr>
          <w:spacing w:val="-2"/>
        </w:rPr>
      </w:pPr>
      <w:r>
        <w:rPr>
          <w:spacing w:val="2"/>
        </w:rPr>
        <w:t xml:space="preserve">b) Thực hiện quản lý nhà nước về phòng cháy, chữa cháy đối với kho VLNCN theo thẩm quyền; hướng dẫn tổ chức, doanh nghiệp thực hiện quy định về nghiệm thu phòng cháy, chữa cháy đối với kho VLNCN, làm cơ sở hoàn thiện hồ sơ đề nghị cấp Giấy phép sử dụng VLNCN.</w:t>
      </w:r>
    </w:p>
    <w:p w14:paraId="6448B328" w14:textId="718E5000" w:rsidR="009666D4" w:rsidRPr="007C12EE" w:rsidRDefault="000C0E54" w:rsidP="002E2276">
      <w:pPr>
        <w:widowControl w:val="0"/>
        <w:spacing w:before="120"/>
        <w:ind w:firstLine="720"/>
        <w:jc w:val="both"/>
        <w:rPr>
          <w:spacing w:val="2"/>
        </w:rPr>
      </w:pPr>
      <w:r>
        <w:rPr>
          <w:spacing w:val="2"/>
        </w:rPr>
        <w:t xml:space="preserve">c) Phối hợp với Sở Công Thương kiểm tra việc chấp hành pháp luật về VLNCN của các tổ chức, doanh nghiệp trên địa bàn; trao đổi, cung cấp thông tin về Giấy phép vận chuyển VLNCN đã cấp để phục vụ công tác quản lý; chỉ đạo Công an cấp xã tăng cường quản lý địa bàn, tiếp nhận và xử lý kịp thời tin báo về mất, thất thoát, tai nạn, sự cố liên quan đến VLNCN theo quy định.</w:t>
      </w:r>
    </w:p>
    <w:p w14:paraId="46083FEA" w14:textId="77777777" w:rsidR="009666D4" w:rsidRPr="00AB4BBB" w:rsidRDefault="000C0E54" w:rsidP="002E2276">
      <w:pPr>
        <w:widowControl w:val="0"/>
        <w:spacing w:before="120"/>
        <w:ind w:firstLine="720"/>
        <w:jc w:val="both"/>
        <w:rPr>
          <w:spacing w:val="2"/>
        </w:rPr>
      </w:pPr>
      <w:r>
        <w:rPr>
          <w:b/>
          <w:spacing w:val="2"/>
        </w:rPr>
        <w:t>3. Bộ Chỉ huy Quân sự tỉnh</w:t>
      </w:r>
    </w:p>
    <w:p w14:paraId="4588DD82" w14:textId="77777777" w:rsidR="009666D4" w:rsidRPr="00AB4BBB" w:rsidRDefault="000C0E54" w:rsidP="002E2276">
      <w:pPr>
        <w:widowControl w:val="0"/>
        <w:spacing w:before="120"/>
        <w:ind w:firstLine="720"/>
        <w:jc w:val="both"/>
        <w:rPr>
          <w:spacing w:val="2"/>
        </w:rPr>
      </w:pPr>
      <w:r>
        <w:rPr>
          <w:spacing w:val="2"/>
        </w:rPr>
        <w:t xml:space="preserve">a) Theo dõi, nắm tình hình hoạt động VLNCN, tiền chất thuốc nổ của các cơ quan, đơn vị, doanh nghiệp thuộc phạm vi quản lý của Bộ Quốc phòng trên địa bàn tỉnh; đôn đốc các đơn vị thông báo bằng văn bản với UBND tỉnh (qua Sở Công Thương) trước khi thực hiện hoạt động VLNCN trên địa bàn theo quy định; kịp thời báo cáo, đề nghị cơ quan có thẩm quyền của Bộ Quốc phòng xử lý các hành vi vi phạm.</w:t>
      </w:r>
    </w:p>
    <w:p w14:paraId="2EA6947A" w14:textId="77777777" w:rsidR="009666D4" w:rsidRPr="00AB4BBB" w:rsidRDefault="000C0E54" w:rsidP="002E2276">
      <w:pPr>
        <w:widowControl w:val="0"/>
        <w:spacing w:before="120"/>
        <w:ind w:firstLine="720"/>
        <w:jc w:val="both"/>
        <w:rPr>
          <w:spacing w:val="2"/>
        </w:rPr>
      </w:pPr>
      <w:r>
        <w:rPr>
          <w:spacing w:val="2"/>
        </w:rPr>
        <w:t xml:space="preserve">b) Phối hợp với Sở Công Thương, Công an tỉnh kiểm tra, kiểm soát hoạt động vận chuyển, bảo quản, sử dụng VLNCN của các đơn vị thuộc phạm vi quản lý của Bộ Quốc phòng trên địa bàn tỉnh; phối hợp bảo vệ an toàn phương tiện vận chuyển VLNCN khi có yêu cầu.</w:t>
      </w:r>
    </w:p>
    <w:p w14:paraId="58C67FFA" w14:textId="77777777" w:rsidR="009666D4" w:rsidRPr="00AB4BBB" w:rsidRDefault="000C0E54" w:rsidP="002E2276">
      <w:pPr>
        <w:widowControl w:val="0"/>
        <w:spacing w:before="120"/>
        <w:ind w:firstLine="720"/>
        <w:jc w:val="both"/>
        <w:rPr>
          <w:spacing w:val="2"/>
        </w:rPr>
      </w:pPr>
      <w:r>
        <w:rPr>
          <w:b/>
          <w:spacing w:val="2"/>
        </w:rPr>
        <w:t>4. Các sở, ngành liên quan</w:t>
      </w:r>
    </w:p>
    <w:p w14:paraId="52288258" w14:textId="2791010C" w:rsidR="009666D4" w:rsidRPr="00AB4BBB" w:rsidRDefault="000C0E54" w:rsidP="002E2276">
      <w:pPr>
        <w:widowControl w:val="0"/>
        <w:spacing w:before="120"/>
        <w:ind w:firstLine="720"/>
        <w:jc w:val="both"/>
        <w:rPr>
          <w:spacing w:val="2"/>
        </w:rPr>
      </w:pPr>
      <w:r>
        <w:rPr>
          <w:spacing w:val="2"/>
        </w:rPr>
        <w:t xml:space="preserve">Sở Xây dựng hướng dẫn tổ chức, doanh nghiệp lập, điều chỉnh hồ sơ thiết kế khai thác mỏ thuộc thẩm quyền quản lý; tham gia ý kiến về phương án tổ chức giao thông khi nổ mìn gần quốc lộ, đường tỉnh trong thời hạn Sở Công Thương đề nghị. Sở Nông nghiệp và Môi trường cung cấp thông tin về giấy phép khai thác khoáng sản, hồ sơ đất đai khu vực mỏ khi Sở Công Thương đề nghị để phục vụ thẩm định hồ sơ cấp phép; phối hợp kiểm tra, xử lý các trường hợp khai thác ngoài ranh giới, chồng lấn được phát hiện qua kiểm tra hoạt động VLNCN. Các sở, ngành liên quan theo chức năng, nhiệm vụ phối hợp với Sở Công Thương trong quản lý hoạt động VLNCN trên địa bàn.</w:t>
      </w:r>
    </w:p>
    <w:p w14:paraId="520BEDB8" w14:textId="77777777" w:rsidR="009666D4" w:rsidRPr="00AB4BBB" w:rsidRDefault="000C0E54" w:rsidP="002E2276">
      <w:pPr>
        <w:widowControl w:val="0"/>
        <w:spacing w:before="120"/>
        <w:ind w:firstLine="720"/>
        <w:jc w:val="both"/>
        <w:rPr>
          <w:spacing w:val="2"/>
        </w:rPr>
      </w:pPr>
      <w:r>
        <w:rPr>
          <w:b/>
          <w:spacing w:val="2"/>
        </w:rPr>
        <w:t>5. UBND các xã, phường</w:t>
      </w:r>
    </w:p>
    <w:p w14:paraId="2EAB7EDE" w14:textId="77777777" w:rsidR="009666D4" w:rsidRPr="00AB4BBB" w:rsidRDefault="000C0E54" w:rsidP="002E2276">
      <w:pPr>
        <w:widowControl w:val="0"/>
        <w:spacing w:before="120"/>
        <w:ind w:firstLine="720"/>
        <w:jc w:val="both"/>
        <w:rPr>
          <w:spacing w:val="2"/>
        </w:rPr>
      </w:pPr>
      <w:r>
        <w:rPr>
          <w:spacing w:val="2"/>
        </w:rPr>
        <w:t xml:space="preserve">Tiếp nhận thông báo về thời gian, địa điểm, khung giờ nổ mìn của tổ chức, </w:t>
        <w:lastRenderedPageBreak/>
        <w:t>doanh nghiệp trên địa bàn (tổ chức, doanh nghiệp hoạt động dịch vụ nổ mìn thông báo trước ít nhất 24 giờ theo khoản 9 Điều 40 Luật số 42/2024/QH15); giám sát việc chấp hành khung giờ nổ mìn, biện pháp cảnh báo, canh gác; tuyên truyền, vận động nhân dân chấp hành hiệu lệnh khi nổ mìn; kịp thời tiếp nhận, chuyển phản ánh, kiến nghị của nhân dân về ảnh hưởng của nổ mìn đến Sở Công Thương và cơ quan chức năng; cử đại diện tham gia kiểm tra thực tế, chứng kiến đo đạc khoảng cách an toàn khi được đề nghị.</w:t>
      </w:r>
    </w:p>
    <w:p w14:paraId="042EC805" w14:textId="77777777" w:rsidR="009666D4" w:rsidRPr="00AB4BBB" w:rsidRDefault="000C0E54" w:rsidP="002E2276">
      <w:pPr>
        <w:widowControl w:val="0"/>
        <w:spacing w:before="120"/>
        <w:ind w:firstLine="720"/>
        <w:jc w:val="both"/>
        <w:rPr>
          <w:spacing w:val="2"/>
        </w:rPr>
      </w:pPr>
      <w:r>
        <w:rPr>
          <w:b/>
          <w:spacing w:val="2"/>
        </w:rPr>
        <w:t>6. Các tổ chức, doanh nghiệp hoạt động dịch vụ nổ mìn trên địa bàn tỉnh</w:t>
      </w:r>
    </w:p>
    <w:p w14:paraId="11BC123B" w14:textId="77777777" w:rsidR="009666D4" w:rsidRPr="00AB4BBB" w:rsidRDefault="000C0E54" w:rsidP="002E2276">
      <w:pPr>
        <w:widowControl w:val="0"/>
        <w:spacing w:before="120"/>
        <w:ind w:firstLine="720"/>
        <w:jc w:val="both"/>
        <w:rPr>
          <w:spacing w:val="2"/>
        </w:rPr>
      </w:pPr>
      <w:r>
        <w:rPr>
          <w:spacing w:val="2"/>
        </w:rPr>
        <w:t xml:space="preserve">Hoạt động đúng phạm vi, thời hạn của Giấy phép dịch vụ nổ mìn; thông báo bằng văn bản với UBND tỉnh (qua Sở Công Thương) ít nhất 10 ngày và thông báo với UBND cấp xã nơi thực hiện nổ mìn ít nhất 24 giờ trước khi thực hiện hoạt động dịch vụ nổ mìn theo quy định tại khoản 9 Điều 40 Luật số 42/2024/QH15; trường hợp gửi kho bảo quản VLNCN phải có thỏa thuận bằng văn bản và thông báo đến UBND tỉnh (qua Sở Công Thương) để theo dõi, quản lý theo quy định tại điểm b khoản 2 Điều 40 Luật số 42/2024/QH15; trường hợp tại một khu vực có 02 tổ chức, doanh nghiệp cùng cung ứng một loại dịch vụ nổ mìn thì phối hợp với bên thuê dịch vụ phân định bằng văn bản phạm vi, phương thức nổ mìn, có sự tham gia của đại diện Sở Công Thương theo quy định tại điểm b khoản 3 Điều 40 Luật số 42/2024/QH15; lập, phê duyệt phương án nổ mìn, hộ chiếu nổ mìn và thực hiện chế độ báo cáo theo quy định tại Điều 15, Điều 17 Thông tư số 23/2024/TT-BCT.</w:t>
      </w:r>
    </w:p>
    <w:p w14:paraId="77140D90" w14:textId="77777777" w:rsidR="009666D4" w:rsidRPr="00AB4BBB" w:rsidRDefault="000C0E54" w:rsidP="002E2276">
      <w:pPr>
        <w:widowControl w:val="0"/>
        <w:spacing w:before="120"/>
        <w:ind w:firstLine="720"/>
        <w:jc w:val="both"/>
        <w:rPr>
          <w:spacing w:val="2"/>
        </w:rPr>
      </w:pPr>
      <w:r>
        <w:rPr>
          <w:b/>
          <w:spacing w:val="2"/>
        </w:rPr>
        <w:t>7. Các tổ chức, doanh nghiệp sử dụng, bảo quản, vận chuyển VLNCN</w:t>
      </w:r>
    </w:p>
    <w:p w14:paraId="57594CFD" w14:textId="1FE44FAF" w:rsidR="009666D4" w:rsidRPr="00AB4BBB" w:rsidRDefault="000C0E54" w:rsidP="002E2276">
      <w:pPr>
        <w:widowControl w:val="0"/>
        <w:spacing w:before="120"/>
        <w:ind w:firstLine="720"/>
        <w:jc w:val="both"/>
        <w:rPr>
          <w:spacing w:val="2"/>
        </w:rPr>
      </w:pPr>
      <w:r>
        <w:rPr>
          <w:spacing w:val="2"/>
        </w:rPr>
        <w:t xml:space="preserve">Duy trì đầy đủ các điều kiện quy định tại khoản 1 Điều 38 Luật số 42/2024/QH15; sử dụng đúng chủng loại, số lượng, địa điểm, thời hạn ghi trong Giấy phép; nổ mìn theo phương án nổ mìn và hộ chiếu nổ mìn; trường hợp nổ mìn trong khu vực dân cư, khu vực có công trình cần bảo vệ chỉ được thực hiện sau khi phương án nổ mìn được cơ quan có thẩm quyền phê duyệt và được UBND tỉnh đồng ý bằng văn bản theo quy định tại điểm d khoản 2 Điều 38 Luật số 42/2024/QH15; kho VLNCN bảo đảm QCVN 01:2019/BCT, kho cố định chứa VLNCN phải có văn bản nghiệm thu về phòng cháy, chữa cháy hoặc văn bản chấp thuận kết quả nghiệm thu về phòng cháy, chữa cháy theo quy định tại điểm đ khoản 1 Điều 39 Luật số 42/2024/QH15; chỉ vận chuyển VLNCN khi có Giấy phép vận chuyển do cơ quan Công an có thẩm quyền cấp (Mệnh lệnh vận chuyển đối với tổ chức, doanh nghiệp thuộc phạm vi quản lý của Bộ Quốc phòng) và thực hiện đúng nội dung ghi trong Giấy phép; VLNCN không sử dụng hết hoặc không còn nhu cầu sử dụng phải bán lại cho doanh nghiệp kinh doanh VLNCN hoặc tiêu hủy theo quy định tại điểm b khoản 2 Điều 38 Luật số 42/2024/QH15; bố trí nhân sự có trình độ chuyên môn phù hợp và Giấy chứng nhận huấn luyện kỹ thuật an toàn còn hiệu lực; xây dựng, cập nhật Bản đánh giá nguy cơ rủi ro về an toàn và Kế hoạch ứng cứu khẩn cấp, tổ chức luyện tập, diễn tập hằng năm theo quy định tại Điều 14, Điều 16 Thông tư số 23/2024/TT-BCT; báo cáo định kỳ về Sở Công Thương trước ngày 18/6 và ngày 18/12 hằng năm; báo cáo Công an cấp xã và UBND tỉnh (qua Sở Công Thương) trong thời hạn 24 giờ khi xảy ra xâm nhập trái phép khu vực tồn trữ, mất cắp, thất thoát, tai nạn, sự cố về VLNCN theo quy định tại Điều 17 Thông tư số 23/2024/TT-BCT (được sửa đổi, bổ sung tại Thông tư số 38/2025/TT-BCT).</w:t>
      </w:r>
    </w:p>
    <w:p w14:paraId="14D1B914" w14:textId="7C25F78F" w:rsidR="006F11BF" w:rsidRPr="00AB4BBB" w:rsidRDefault="006F11BF" w:rsidP="002E2276">
      <w:pPr>
        <w:widowControl w:val="0"/>
        <w:spacing w:before="120"/>
        <w:ind w:firstLine="720"/>
        <w:jc w:val="both"/>
        <w:rPr>
          <w:spacing w:val="2"/>
        </w:rPr>
      </w:pPr>
      <w:r>
        <w:rPr>
          <w:spacing w:val="2"/>
        </w:rPr>
        <w:t xml:space="preserve">Các cơ quan, đơn vị được giao nhiệm vụ gửi kết quả thực hiện về Sở Công </w:t>
        <w:lastRenderedPageBreak/>
        <w:t>Thương trước ngày 15/6 và ngày 15/12 hằng năm để tổng hợp; quá trình thực hiện nếu có khó khăn, vướng mắc, phản ánh về Sở Công Thương để tổng hợp, báo cáo UBND tỉnh xem xét, chỉ đạo.</w:t>
      </w:r>
    </w:p>
    <w:p w14:paraId="6C0701B0" w14:textId="55B50047" w:rsidR="005D6312" w:rsidRPr="00AB4BBB" w:rsidRDefault="005D6312" w:rsidP="002E2276">
      <w:pPr>
        <w:widowControl w:val="0"/>
        <w:spacing w:before="120"/>
        <w:ind w:firstLine="697"/>
        <w:jc w:val="both"/>
        <w:rPr>
          <w:spacing w:val="2"/>
        </w:rPr>
      </w:pPr>
      <w:r>
        <w:rPr>
          <w:spacing w:val="2"/>
        </w:rPr>
        <w:t>Yêu cầu Thủ trưởng các cơ quan, đơn vị, Chủ tịch UBND các xã, phường và các tổ chức, doanh nghiệp liên quan nghiêm túc triển khai thực hiện./.</w:t>
      </w:r>
    </w:p>
    <w:p w14:paraId="2915B368" w14:textId="77777777" w:rsidR="006F11BF" w:rsidRPr="00AB4BBB" w:rsidRDefault="006F11BF" w:rsidP="00120291">
      <w:pPr>
        <w:widowControl w:val="0"/>
        <w:ind w:firstLine="697"/>
        <w:jc w:val="both"/>
        <w:rPr>
          <w:spacing w:val="2"/>
        </w:rPr>
      </w:pPr>
    </w:p>
    <w:tbl>
      <w:tblPr>
        <w:tblW w:w="9082" w:type="dxa"/>
        <w:tblInd w:w="108" w:type="dxa"/>
        <w:tblLook w:val="0000" w:firstRow="0" w:lastRow="0" w:firstColumn="0" w:lastColumn="0" w:noHBand="0" w:noVBand="0"/>
      </w:tblPr>
      <w:tblGrid>
        <w:gridCol w:w="4395"/>
        <w:gridCol w:w="4687"/>
      </w:tblGrid>
      <w:tr w:rsidR="004E5FC0" w:rsidRPr="00AB4BBB" w14:paraId="4A355DE9" w14:textId="77777777" w:rsidTr="001D4C76">
        <w:tc>
          <w:tcPr>
            <w:tcW w:w="4395" w:type="dxa"/>
          </w:tcPr>
          <w:p w14:paraId="29D50FF8" w14:textId="77777777" w:rsidR="004E5FC0" w:rsidRPr="00AB4BBB" w:rsidRDefault="004E5FC0" w:rsidP="002E2276">
            <w:pPr>
              <w:widowControl w:val="0"/>
              <w:rPr>
                <w:bCs/>
                <w:sz w:val="26"/>
                <w:szCs w:val="26"/>
                <w:lang w:val="nl-NL"/>
              </w:rPr>
            </w:pPr>
            <w:r>
              <w:rPr>
                <w:b/>
                <w:i/>
                <w:sz w:val="24"/>
                <w:szCs w:val="20"/>
                <w:lang w:val="nl-NL"/>
              </w:rPr>
              <w:t>Nơi nhận:</w:t>
            </w:r>
            <w:r>
              <w:rPr>
                <w:i/>
                <w:sz w:val="24"/>
                <w:szCs w:val="20"/>
                <w:lang w:val="nl-NL"/>
              </w:rPr>
              <w:tab/>
            </w:r>
            <w:r>
              <w:rPr>
                <w:sz w:val="24"/>
                <w:szCs w:val="20"/>
                <w:lang w:val="nl-NL"/>
              </w:rPr>
              <w:tab/>
              <w:tab/>
              <w:tab/>
              <w:t xml:space="preserve">  </w:t>
            </w:r>
          </w:p>
          <w:p w14:paraId="6DD267DF" w14:textId="77777777" w:rsidR="004E5FC0" w:rsidRPr="00AB4BBB" w:rsidRDefault="004E5FC0" w:rsidP="002E2276">
            <w:pPr>
              <w:widowControl w:val="0"/>
              <w:rPr>
                <w:sz w:val="22"/>
                <w:szCs w:val="20"/>
                <w:lang w:val="nl-NL"/>
              </w:rPr>
            </w:pPr>
            <w:r>
              <w:rPr>
                <w:sz w:val="22"/>
                <w:szCs w:val="20"/>
                <w:lang w:val="nl-NL"/>
              </w:rPr>
              <w:t>- Nh</w:t>
            </w:r>
            <w:r>
              <w:rPr>
                <w:rFonts w:hint="eastAsia"/>
                <w:sz w:val="22"/>
                <w:szCs w:val="20"/>
                <w:lang w:val="nl-NL"/>
              </w:rPr>
              <w:t>ư</w:t>
            </w:r>
            <w:r>
              <w:rPr>
                <w:sz w:val="22"/>
                <w:szCs w:val="20"/>
                <w:lang w:val="nl-NL"/>
              </w:rPr>
              <w:t xml:space="preserve"> trên;</w:t>
            </w:r>
          </w:p>
          <w:p w14:paraId="3BE7BA7E" w14:textId="30992444" w:rsidR="004E5FC0" w:rsidRPr="00AB4BBB" w:rsidRDefault="004E5FC0" w:rsidP="002E2276">
            <w:pPr>
              <w:widowControl w:val="0"/>
              <w:rPr>
                <w:sz w:val="22"/>
                <w:szCs w:val="20"/>
                <w:lang w:val="nl-NL"/>
              </w:rPr>
            </w:pPr>
            <w:r>
              <w:rPr>
                <w:sz w:val="22"/>
                <w:szCs w:val="20"/>
                <w:lang w:val="nl-NL"/>
              </w:rPr>
              <w:t xml:space="preserve">- Chủ tịch UBND tỉnh (báo cáo);</w:t>
            </w:r>
          </w:p>
          <w:p w14:paraId="6FD0090A" w14:textId="6A1E98D8" w:rsidR="00170938" w:rsidRPr="00AB4BBB" w:rsidRDefault="00170938" w:rsidP="002E2276">
            <w:pPr>
              <w:widowControl w:val="0"/>
              <w:rPr>
                <w:sz w:val="22"/>
                <w:szCs w:val="20"/>
                <w:lang w:val="nl-NL"/>
              </w:rPr>
            </w:pPr>
            <w:r>
              <w:rPr>
                <w:sz w:val="22"/>
                <w:szCs w:val="20"/>
                <w:lang w:val="nl-NL"/>
              </w:rPr>
              <w:t>- CVP, PCVP UBND tỉnh (Bích);</w:t>
            </w:r>
          </w:p>
          <w:p w14:paraId="6E5EE18A" w14:textId="3B6431B2" w:rsidR="004E5FC0" w:rsidRPr="00AB4BBB" w:rsidRDefault="004E5FC0" w:rsidP="002E2276">
            <w:pPr>
              <w:widowControl w:val="0"/>
              <w:rPr>
                <w:sz w:val="22"/>
                <w:szCs w:val="20"/>
                <w:lang w:val="nl-NL"/>
              </w:rPr>
            </w:pPr>
            <w:r>
              <w:rPr>
                <w:sz w:val="22"/>
                <w:szCs w:val="20"/>
                <w:lang w:val="nl-NL"/>
              </w:rPr>
              <w:t>- Lưu: VT, KT.</w:t>
            </w:r>
          </w:p>
          <w:p w14:paraId="48FF5C46" w14:textId="77777777" w:rsidR="004E5FC0" w:rsidRPr="00AB4BBB" w:rsidRDefault="004E5FC0" w:rsidP="002E2276">
            <w:pPr>
              <w:widowControl w:val="0"/>
              <w:jc w:val="center"/>
              <w:rPr>
                <w:rFonts w:ascii=".VnTimeH" w:hAnsi=".VnTimeH" w:cs=".VnTimeH"/>
                <w:b/>
                <w:bCs/>
                <w:sz w:val="26"/>
                <w:szCs w:val="26"/>
                <w:lang w:val="nl-NL"/>
              </w:rPr>
            </w:pPr>
          </w:p>
        </w:tc>
        <w:tc>
          <w:tcPr>
            <w:tcW w:w="4687" w:type="dxa"/>
          </w:tcPr>
          <w:p w14:paraId="0783CE10" w14:textId="0AC5557D" w:rsidR="004E5FC0" w:rsidRPr="00AB4BBB" w:rsidRDefault="002C7321" w:rsidP="002E2276">
            <w:pPr>
              <w:widowControl w:val="0"/>
              <w:spacing w:before="120"/>
              <w:jc w:val="center"/>
              <w:rPr>
                <w:b/>
                <w:sz w:val="26"/>
                <w:szCs w:val="28"/>
                <w:lang w:val="nl-NL"/>
              </w:rPr>
            </w:pPr>
            <w:r>
              <w:rPr>
                <w:b/>
                <w:sz w:val="26"/>
                <w:szCs w:val="28"/>
                <w:lang w:val="nl-NL"/>
              </w:rPr>
              <w:t>KT. CHỦ TỊCH</w:t>
            </w:r>
          </w:p>
          <w:p w14:paraId="14895F4F" w14:textId="016A704F" w:rsidR="004E5FC0" w:rsidRPr="00AB4BBB" w:rsidRDefault="002C7321" w:rsidP="002E2276">
            <w:pPr>
              <w:widowControl w:val="0"/>
              <w:jc w:val="center"/>
              <w:rPr>
                <w:b/>
                <w:sz w:val="26"/>
                <w:szCs w:val="28"/>
                <w:lang w:val="nl-NL"/>
              </w:rPr>
            </w:pPr>
            <w:r>
              <w:rPr>
                <w:b/>
                <w:sz w:val="26"/>
                <w:szCs w:val="28"/>
                <w:lang w:val="nl-NL"/>
              </w:rPr>
              <w:t>PHÓ CHỦ TỊCH</w:t>
            </w:r>
          </w:p>
          <w:p w14:paraId="32467F9D" w14:textId="77777777" w:rsidR="004E5FC0" w:rsidRPr="00AB4BBB" w:rsidRDefault="004E5FC0" w:rsidP="002E2276">
            <w:pPr>
              <w:widowControl w:val="0"/>
              <w:jc w:val="center"/>
              <w:rPr>
                <w:b/>
                <w:szCs w:val="26"/>
                <w:lang w:val="nl-NL"/>
              </w:rPr>
            </w:pPr>
          </w:p>
          <w:p w14:paraId="229CC73D" w14:textId="77777777" w:rsidR="00357B6A" w:rsidRPr="00AB4BBB" w:rsidRDefault="00357B6A" w:rsidP="002E2276">
            <w:pPr>
              <w:widowControl w:val="0"/>
              <w:jc w:val="center"/>
              <w:rPr>
                <w:b/>
                <w:szCs w:val="26"/>
                <w:lang w:val="nl-NL"/>
              </w:rPr>
            </w:pPr>
          </w:p>
          <w:p w14:paraId="1A70DA4C" w14:textId="77777777" w:rsidR="00357B6A" w:rsidRPr="00AB4BBB" w:rsidRDefault="00357B6A" w:rsidP="002E2276">
            <w:pPr>
              <w:widowControl w:val="0"/>
              <w:jc w:val="center"/>
              <w:rPr>
                <w:b/>
                <w:sz w:val="32"/>
                <w:szCs w:val="28"/>
                <w:lang w:val="nl-NL"/>
              </w:rPr>
            </w:pPr>
          </w:p>
          <w:p w14:paraId="71937636" w14:textId="77777777" w:rsidR="0023347C" w:rsidRPr="00AB4BBB" w:rsidRDefault="0023347C" w:rsidP="002E2276">
            <w:pPr>
              <w:widowControl w:val="0"/>
              <w:jc w:val="center"/>
              <w:rPr>
                <w:b/>
                <w:szCs w:val="26"/>
                <w:lang w:val="nl-NL"/>
              </w:rPr>
            </w:pPr>
          </w:p>
          <w:p w14:paraId="3FC7A2AA" w14:textId="77777777" w:rsidR="00357B6A" w:rsidRPr="00AB4BBB" w:rsidRDefault="00357B6A" w:rsidP="002E2276">
            <w:pPr>
              <w:widowControl w:val="0"/>
              <w:jc w:val="center"/>
              <w:rPr>
                <w:b/>
                <w:szCs w:val="26"/>
                <w:lang w:val="nl-NL"/>
              </w:rPr>
            </w:pPr>
          </w:p>
          <w:p w14:paraId="77992BE1" w14:textId="54BB14B8" w:rsidR="00357B6A" w:rsidRPr="00AB4BBB" w:rsidRDefault="005D6312" w:rsidP="002E2276">
            <w:pPr>
              <w:widowControl w:val="0"/>
              <w:jc w:val="center"/>
              <w:rPr>
                <w:b/>
                <w:szCs w:val="26"/>
                <w:lang w:val="nl-NL"/>
              </w:rPr>
            </w:pPr>
            <w:r>
              <w:rPr>
                <w:b/>
                <w:szCs w:val="26"/>
                <w:lang w:val="nl-NL"/>
              </w:rPr>
              <w:t>Nguyễn Thành Sinh</w:t>
            </w:r>
          </w:p>
        </w:tc>
      </w:tr>
    </w:tbl>
    <w:p w14:paraId="43214C0F" w14:textId="77777777" w:rsidR="003802F7" w:rsidRPr="00AB4BBB" w:rsidRDefault="003802F7" w:rsidP="002E2276">
      <w:pPr>
        <w:widowControl w:val="0"/>
      </w:pPr>
    </w:p>
    <w:sectPr w:rsidR="003802F7" w:rsidRPr="00AB4BBB" w:rsidSect="00155138">
      <w:headerReference w:type="default" r:id="rId7"/>
      <w:pgSz w:w="11906" w:h="16838" w:code="9"/>
      <w:pgMar w:top="1134" w:right="1134"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479DC" w14:textId="77777777" w:rsidR="0061298A" w:rsidRDefault="0061298A" w:rsidP="00A405BD">
      <w:r>
        <w:separator/>
      </w:r>
    </w:p>
  </w:endnote>
  <w:endnote w:type="continuationSeparator" w:id="0">
    <w:p w14:paraId="5BAE845A" w14:textId="77777777" w:rsidR="0061298A" w:rsidRDefault="0061298A" w:rsidP="00A40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4C580" w14:textId="77777777" w:rsidR="0061298A" w:rsidRDefault="0061298A" w:rsidP="00A405BD">
      <w:r>
        <w:separator/>
      </w:r>
    </w:p>
  </w:footnote>
  <w:footnote w:type="continuationSeparator" w:id="0">
    <w:p w14:paraId="0A857591" w14:textId="77777777" w:rsidR="0061298A" w:rsidRDefault="0061298A" w:rsidP="00A405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558980"/>
      <w:docPartObj>
        <w:docPartGallery w:val="Page Numbers (Top of Page)"/>
        <w:docPartUnique/>
      </w:docPartObj>
    </w:sdtPr>
    <w:sdtEndPr>
      <w:rPr>
        <w:noProof/>
      </w:rPr>
    </w:sdtEndPr>
    <w:sdtContent>
      <w:p w14:paraId="244CBCCF" w14:textId="1B91D81E" w:rsidR="006F11BF" w:rsidRDefault="006F11BF" w:rsidP="00155138">
        <w:pPr>
          <w:pStyle w:val="Header"/>
          <w:jc w:val="center"/>
        </w:pPr>
        <w:r>
          <w:fldChar w:fldCharType="begin"/>
        </w:r>
        <w:r>
          <w:instrText xml:space="preserve"> PAGE   \* MERGEFORMAT </w:instrText>
        </w:r>
        <w:r>
          <w:fldChar w:fldCharType="separate"/>
        </w:r>
        <w:r w:rsidR="00120291">
          <w:rPr>
            <w:noProof/>
          </w:rPr>
          <w:t>4</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FC0"/>
    <w:rsid w:val="000007CE"/>
    <w:rsid w:val="00025E9D"/>
    <w:rsid w:val="00054A63"/>
    <w:rsid w:val="000A14ED"/>
    <w:rsid w:val="000B075B"/>
    <w:rsid w:val="000C0E54"/>
    <w:rsid w:val="000C6B86"/>
    <w:rsid w:val="000D5D15"/>
    <w:rsid w:val="000D6F5B"/>
    <w:rsid w:val="000E2163"/>
    <w:rsid w:val="000E524D"/>
    <w:rsid w:val="000F2996"/>
    <w:rsid w:val="00120291"/>
    <w:rsid w:val="00133E49"/>
    <w:rsid w:val="0014172C"/>
    <w:rsid w:val="00150369"/>
    <w:rsid w:val="00155138"/>
    <w:rsid w:val="00170938"/>
    <w:rsid w:val="001A2503"/>
    <w:rsid w:val="001C7228"/>
    <w:rsid w:val="001E5409"/>
    <w:rsid w:val="002241A0"/>
    <w:rsid w:val="0023347C"/>
    <w:rsid w:val="00277EB6"/>
    <w:rsid w:val="0028423E"/>
    <w:rsid w:val="002924C8"/>
    <w:rsid w:val="002B6956"/>
    <w:rsid w:val="002C7321"/>
    <w:rsid w:val="002D17A1"/>
    <w:rsid w:val="002E2276"/>
    <w:rsid w:val="00305E10"/>
    <w:rsid w:val="00321330"/>
    <w:rsid w:val="003543FA"/>
    <w:rsid w:val="00357B6A"/>
    <w:rsid w:val="003648EB"/>
    <w:rsid w:val="00375272"/>
    <w:rsid w:val="003802F7"/>
    <w:rsid w:val="003935DB"/>
    <w:rsid w:val="003A28E2"/>
    <w:rsid w:val="003B5DB5"/>
    <w:rsid w:val="003C3C43"/>
    <w:rsid w:val="003C3FCC"/>
    <w:rsid w:val="003F75FE"/>
    <w:rsid w:val="00424C7C"/>
    <w:rsid w:val="00450B2B"/>
    <w:rsid w:val="004606A5"/>
    <w:rsid w:val="00462ED0"/>
    <w:rsid w:val="0047075A"/>
    <w:rsid w:val="00492BB1"/>
    <w:rsid w:val="004A4412"/>
    <w:rsid w:val="004B0E6F"/>
    <w:rsid w:val="004C3EC9"/>
    <w:rsid w:val="004E5FC0"/>
    <w:rsid w:val="00507414"/>
    <w:rsid w:val="00510029"/>
    <w:rsid w:val="0053347F"/>
    <w:rsid w:val="005447A4"/>
    <w:rsid w:val="005C3404"/>
    <w:rsid w:val="005D281F"/>
    <w:rsid w:val="005D6312"/>
    <w:rsid w:val="005E7CE1"/>
    <w:rsid w:val="005F0C62"/>
    <w:rsid w:val="005F22BF"/>
    <w:rsid w:val="0061298A"/>
    <w:rsid w:val="0061776B"/>
    <w:rsid w:val="00635AFF"/>
    <w:rsid w:val="0064750C"/>
    <w:rsid w:val="0066005A"/>
    <w:rsid w:val="00661B2E"/>
    <w:rsid w:val="00685C73"/>
    <w:rsid w:val="006939EE"/>
    <w:rsid w:val="006A0750"/>
    <w:rsid w:val="006B3321"/>
    <w:rsid w:val="006B45F8"/>
    <w:rsid w:val="006C722A"/>
    <w:rsid w:val="006D7C2D"/>
    <w:rsid w:val="006F11BF"/>
    <w:rsid w:val="006F16FE"/>
    <w:rsid w:val="0071096D"/>
    <w:rsid w:val="00711EF8"/>
    <w:rsid w:val="007337A0"/>
    <w:rsid w:val="00735451"/>
    <w:rsid w:val="007537E9"/>
    <w:rsid w:val="007603B4"/>
    <w:rsid w:val="00787763"/>
    <w:rsid w:val="00795198"/>
    <w:rsid w:val="007C12EE"/>
    <w:rsid w:val="007C4EC2"/>
    <w:rsid w:val="007F065B"/>
    <w:rsid w:val="0082659A"/>
    <w:rsid w:val="0083173C"/>
    <w:rsid w:val="00886F0F"/>
    <w:rsid w:val="008B1413"/>
    <w:rsid w:val="008D06B0"/>
    <w:rsid w:val="008D6374"/>
    <w:rsid w:val="008E0BDF"/>
    <w:rsid w:val="008E1E94"/>
    <w:rsid w:val="0090051F"/>
    <w:rsid w:val="00911F1E"/>
    <w:rsid w:val="009666D4"/>
    <w:rsid w:val="00974945"/>
    <w:rsid w:val="00A177D2"/>
    <w:rsid w:val="00A348DF"/>
    <w:rsid w:val="00A405BD"/>
    <w:rsid w:val="00A92C1D"/>
    <w:rsid w:val="00AA692D"/>
    <w:rsid w:val="00AB2EC1"/>
    <w:rsid w:val="00AB3E14"/>
    <w:rsid w:val="00AB4BBB"/>
    <w:rsid w:val="00AC36F4"/>
    <w:rsid w:val="00AC3FBB"/>
    <w:rsid w:val="00AC78E5"/>
    <w:rsid w:val="00AD6861"/>
    <w:rsid w:val="00B102F3"/>
    <w:rsid w:val="00B2430C"/>
    <w:rsid w:val="00B434A2"/>
    <w:rsid w:val="00B524D3"/>
    <w:rsid w:val="00B66B07"/>
    <w:rsid w:val="00B66DE6"/>
    <w:rsid w:val="00B9471E"/>
    <w:rsid w:val="00B97FB7"/>
    <w:rsid w:val="00BA4276"/>
    <w:rsid w:val="00BA5332"/>
    <w:rsid w:val="00BB0ECF"/>
    <w:rsid w:val="00BB5D60"/>
    <w:rsid w:val="00BC29E1"/>
    <w:rsid w:val="00BC537D"/>
    <w:rsid w:val="00BD1982"/>
    <w:rsid w:val="00C22F27"/>
    <w:rsid w:val="00C44183"/>
    <w:rsid w:val="00C45A77"/>
    <w:rsid w:val="00C54E16"/>
    <w:rsid w:val="00C6156A"/>
    <w:rsid w:val="00C61D56"/>
    <w:rsid w:val="00C95E1A"/>
    <w:rsid w:val="00CB1505"/>
    <w:rsid w:val="00CC047D"/>
    <w:rsid w:val="00CC410F"/>
    <w:rsid w:val="00CD5B98"/>
    <w:rsid w:val="00CF2FAE"/>
    <w:rsid w:val="00D1493F"/>
    <w:rsid w:val="00D2370B"/>
    <w:rsid w:val="00D276DA"/>
    <w:rsid w:val="00D72103"/>
    <w:rsid w:val="00D75293"/>
    <w:rsid w:val="00D94ACF"/>
    <w:rsid w:val="00DE14BB"/>
    <w:rsid w:val="00E17D0E"/>
    <w:rsid w:val="00E53DBD"/>
    <w:rsid w:val="00E61929"/>
    <w:rsid w:val="00E6329D"/>
    <w:rsid w:val="00E6531C"/>
    <w:rsid w:val="00EA4D67"/>
    <w:rsid w:val="00EF253D"/>
    <w:rsid w:val="00F10447"/>
    <w:rsid w:val="00F11625"/>
    <w:rsid w:val="00F23624"/>
    <w:rsid w:val="00F355DF"/>
    <w:rsid w:val="00F6078F"/>
    <w:rsid w:val="00F774DD"/>
    <w:rsid w:val="00F906D6"/>
    <w:rsid w:val="00F959FE"/>
    <w:rsid w:val="00FA7576"/>
    <w:rsid w:val="00FE32B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9F520"/>
  <w15:chartTrackingRefBased/>
  <w15:docId w15:val="{72F0CC97-2C34-467D-BD76-F5E84F1D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30C"/>
    <w:pPr>
      <w:spacing w:after="0" w:line="240" w:lineRule="auto"/>
      <w:jc w:val="left"/>
    </w:pPr>
    <w:rPr>
      <w:rFonts w:eastAsia="Times New Roman" w:cs="Times New Roman"/>
      <w:kern w:val="0"/>
      <w:szCs w:val="24"/>
      <w:lang w:val="en-US"/>
      <w14:ligatures w14:val="none"/>
    </w:rPr>
  </w:style>
  <w:style w:type="paragraph" w:styleId="Heading1">
    <w:name w:val="heading 1"/>
    <w:basedOn w:val="Normal"/>
    <w:next w:val="Normal"/>
    <w:link w:val="Heading1Char"/>
    <w:uiPriority w:val="9"/>
    <w:qFormat/>
    <w:rsid w:val="004E5FC0"/>
    <w:pPr>
      <w:keepNext/>
      <w:keepLines/>
      <w:spacing w:before="360" w:after="80" w:line="259" w:lineRule="auto"/>
      <w:jc w:val="both"/>
      <w:outlineLvl w:val="0"/>
    </w:pPr>
    <w:rPr>
      <w:rFonts w:asciiTheme="majorHAnsi" w:eastAsiaTheme="majorEastAsia" w:hAnsiTheme="majorHAnsi" w:cstheme="majorBidi"/>
      <w:color w:val="2F5496"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4E5FC0"/>
    <w:pPr>
      <w:keepNext/>
      <w:keepLines/>
      <w:spacing w:before="160" w:after="80" w:line="259" w:lineRule="auto"/>
      <w:jc w:val="both"/>
      <w:outlineLvl w:val="1"/>
    </w:pPr>
    <w:rPr>
      <w:rFonts w:asciiTheme="majorHAnsi" w:eastAsiaTheme="majorEastAsia" w:hAnsiTheme="majorHAnsi" w:cstheme="majorBidi"/>
      <w:color w:val="2F5496"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4E5FC0"/>
    <w:pPr>
      <w:keepNext/>
      <w:keepLines/>
      <w:spacing w:before="160" w:after="80" w:line="259" w:lineRule="auto"/>
      <w:jc w:val="both"/>
      <w:outlineLvl w:val="2"/>
    </w:pPr>
    <w:rPr>
      <w:rFonts w:asciiTheme="minorHAnsi" w:eastAsiaTheme="majorEastAsia" w:hAnsiTheme="minorHAnsi" w:cstheme="majorBidi"/>
      <w:color w:val="2F5496" w:themeColor="accent1" w:themeShade="BF"/>
      <w:kern w:val="2"/>
      <w:szCs w:val="28"/>
      <w:lang w:val="vi-VN"/>
      <w14:ligatures w14:val="standardContextual"/>
    </w:rPr>
  </w:style>
  <w:style w:type="paragraph" w:styleId="Heading4">
    <w:name w:val="heading 4"/>
    <w:basedOn w:val="Normal"/>
    <w:next w:val="Normal"/>
    <w:link w:val="Heading4Char"/>
    <w:uiPriority w:val="9"/>
    <w:semiHidden/>
    <w:unhideWhenUsed/>
    <w:qFormat/>
    <w:rsid w:val="004E5FC0"/>
    <w:pPr>
      <w:keepNext/>
      <w:keepLines/>
      <w:spacing w:before="80" w:after="40" w:line="259" w:lineRule="auto"/>
      <w:jc w:val="both"/>
      <w:outlineLvl w:val="3"/>
    </w:pPr>
    <w:rPr>
      <w:rFonts w:asciiTheme="minorHAnsi" w:eastAsiaTheme="majorEastAsia" w:hAnsiTheme="minorHAnsi" w:cstheme="majorBidi"/>
      <w:i/>
      <w:iCs/>
      <w:color w:val="2F5496" w:themeColor="accent1" w:themeShade="BF"/>
      <w:kern w:val="2"/>
      <w:szCs w:val="22"/>
      <w:lang w:val="vi-VN"/>
      <w14:ligatures w14:val="standardContextual"/>
    </w:rPr>
  </w:style>
  <w:style w:type="paragraph" w:styleId="Heading5">
    <w:name w:val="heading 5"/>
    <w:basedOn w:val="Normal"/>
    <w:next w:val="Normal"/>
    <w:link w:val="Heading5Char"/>
    <w:uiPriority w:val="9"/>
    <w:semiHidden/>
    <w:unhideWhenUsed/>
    <w:qFormat/>
    <w:rsid w:val="004E5FC0"/>
    <w:pPr>
      <w:keepNext/>
      <w:keepLines/>
      <w:spacing w:before="80" w:after="40" w:line="259" w:lineRule="auto"/>
      <w:jc w:val="both"/>
      <w:outlineLvl w:val="4"/>
    </w:pPr>
    <w:rPr>
      <w:rFonts w:asciiTheme="minorHAnsi" w:eastAsiaTheme="majorEastAsia" w:hAnsiTheme="minorHAnsi" w:cstheme="majorBidi"/>
      <w:color w:val="2F5496" w:themeColor="accent1" w:themeShade="BF"/>
      <w:kern w:val="2"/>
      <w:szCs w:val="22"/>
      <w:lang w:val="vi-VN"/>
      <w14:ligatures w14:val="standardContextual"/>
    </w:rPr>
  </w:style>
  <w:style w:type="paragraph" w:styleId="Heading6">
    <w:name w:val="heading 6"/>
    <w:basedOn w:val="Normal"/>
    <w:next w:val="Normal"/>
    <w:link w:val="Heading6Char"/>
    <w:uiPriority w:val="9"/>
    <w:semiHidden/>
    <w:unhideWhenUsed/>
    <w:qFormat/>
    <w:rsid w:val="004E5FC0"/>
    <w:pPr>
      <w:keepNext/>
      <w:keepLines/>
      <w:spacing w:before="40" w:line="259" w:lineRule="auto"/>
      <w:jc w:val="both"/>
      <w:outlineLvl w:val="5"/>
    </w:pPr>
    <w:rPr>
      <w:rFonts w:asciiTheme="minorHAnsi" w:eastAsiaTheme="majorEastAsia" w:hAnsiTheme="minorHAnsi" w:cstheme="majorBidi"/>
      <w:i/>
      <w:iCs/>
      <w:color w:val="595959" w:themeColor="text1" w:themeTint="A6"/>
      <w:kern w:val="2"/>
      <w:szCs w:val="22"/>
      <w:lang w:val="vi-VN"/>
      <w14:ligatures w14:val="standardContextual"/>
    </w:rPr>
  </w:style>
  <w:style w:type="paragraph" w:styleId="Heading7">
    <w:name w:val="heading 7"/>
    <w:basedOn w:val="Normal"/>
    <w:next w:val="Normal"/>
    <w:link w:val="Heading7Char"/>
    <w:uiPriority w:val="9"/>
    <w:semiHidden/>
    <w:unhideWhenUsed/>
    <w:qFormat/>
    <w:rsid w:val="004E5FC0"/>
    <w:pPr>
      <w:keepNext/>
      <w:keepLines/>
      <w:spacing w:before="40" w:line="259" w:lineRule="auto"/>
      <w:jc w:val="both"/>
      <w:outlineLvl w:val="6"/>
    </w:pPr>
    <w:rPr>
      <w:rFonts w:asciiTheme="minorHAnsi" w:eastAsiaTheme="majorEastAsia" w:hAnsiTheme="minorHAnsi" w:cstheme="majorBidi"/>
      <w:color w:val="595959" w:themeColor="text1" w:themeTint="A6"/>
      <w:kern w:val="2"/>
      <w:szCs w:val="22"/>
      <w:lang w:val="vi-VN"/>
      <w14:ligatures w14:val="standardContextual"/>
    </w:rPr>
  </w:style>
  <w:style w:type="paragraph" w:styleId="Heading8">
    <w:name w:val="heading 8"/>
    <w:basedOn w:val="Normal"/>
    <w:next w:val="Normal"/>
    <w:link w:val="Heading8Char"/>
    <w:uiPriority w:val="9"/>
    <w:semiHidden/>
    <w:unhideWhenUsed/>
    <w:qFormat/>
    <w:rsid w:val="004E5FC0"/>
    <w:pPr>
      <w:keepNext/>
      <w:keepLines/>
      <w:spacing w:line="259" w:lineRule="auto"/>
      <w:jc w:val="both"/>
      <w:outlineLvl w:val="7"/>
    </w:pPr>
    <w:rPr>
      <w:rFonts w:asciiTheme="minorHAnsi" w:eastAsiaTheme="majorEastAsia" w:hAnsiTheme="minorHAnsi" w:cstheme="majorBidi"/>
      <w:i/>
      <w:iCs/>
      <w:color w:val="272727" w:themeColor="text1" w:themeTint="D8"/>
      <w:kern w:val="2"/>
      <w:szCs w:val="22"/>
      <w:lang w:val="vi-VN"/>
      <w14:ligatures w14:val="standardContextual"/>
    </w:rPr>
  </w:style>
  <w:style w:type="paragraph" w:styleId="Heading9">
    <w:name w:val="heading 9"/>
    <w:basedOn w:val="Normal"/>
    <w:next w:val="Normal"/>
    <w:link w:val="Heading9Char"/>
    <w:uiPriority w:val="9"/>
    <w:semiHidden/>
    <w:unhideWhenUsed/>
    <w:qFormat/>
    <w:rsid w:val="004E5FC0"/>
    <w:pPr>
      <w:keepNext/>
      <w:keepLines/>
      <w:spacing w:line="259" w:lineRule="auto"/>
      <w:jc w:val="both"/>
      <w:outlineLvl w:val="8"/>
    </w:pPr>
    <w:rPr>
      <w:rFonts w:asciiTheme="minorHAnsi" w:eastAsiaTheme="majorEastAsia" w:hAnsiTheme="minorHAnsi" w:cstheme="majorBidi"/>
      <w:color w:val="272727" w:themeColor="text1" w:themeTint="D8"/>
      <w:kern w:val="2"/>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F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F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FC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E5FC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E5FC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E5F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5F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5F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5F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5FC0"/>
    <w:pPr>
      <w:spacing w:after="80"/>
      <w:contextualSpacing/>
      <w:jc w:val="both"/>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4E5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FC0"/>
    <w:pPr>
      <w:numPr>
        <w:ilvl w:val="1"/>
      </w:numPr>
      <w:spacing w:after="160" w:line="259" w:lineRule="auto"/>
      <w:jc w:val="both"/>
    </w:pPr>
    <w:rPr>
      <w:rFonts w:asciiTheme="minorHAnsi" w:eastAsiaTheme="majorEastAsia" w:hAnsiTheme="minorHAnsi" w:cstheme="majorBidi"/>
      <w:color w:val="595959" w:themeColor="text1" w:themeTint="A6"/>
      <w:spacing w:val="15"/>
      <w:kern w:val="2"/>
      <w:szCs w:val="28"/>
      <w:lang w:val="vi-VN"/>
      <w14:ligatures w14:val="standardContextual"/>
    </w:rPr>
  </w:style>
  <w:style w:type="character" w:customStyle="1" w:styleId="SubtitleChar">
    <w:name w:val="Subtitle Char"/>
    <w:basedOn w:val="DefaultParagraphFont"/>
    <w:link w:val="Subtitle"/>
    <w:uiPriority w:val="11"/>
    <w:rsid w:val="004E5FC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E5FC0"/>
    <w:pPr>
      <w:spacing w:before="160" w:after="160" w:line="259" w:lineRule="auto"/>
      <w:jc w:val="center"/>
    </w:pPr>
    <w:rPr>
      <w:rFonts w:eastAsiaTheme="minorHAnsi" w:cstheme="minorBidi"/>
      <w:i/>
      <w:iCs/>
      <w:color w:val="404040" w:themeColor="text1" w:themeTint="BF"/>
      <w:kern w:val="2"/>
      <w:szCs w:val="22"/>
      <w:lang w:val="vi-VN"/>
      <w14:ligatures w14:val="standardContextual"/>
    </w:rPr>
  </w:style>
  <w:style w:type="character" w:customStyle="1" w:styleId="QuoteChar">
    <w:name w:val="Quote Char"/>
    <w:basedOn w:val="DefaultParagraphFont"/>
    <w:link w:val="Quote"/>
    <w:uiPriority w:val="29"/>
    <w:rsid w:val="004E5FC0"/>
    <w:rPr>
      <w:i/>
      <w:iCs/>
      <w:color w:val="404040" w:themeColor="text1" w:themeTint="BF"/>
    </w:rPr>
  </w:style>
  <w:style w:type="paragraph" w:styleId="ListParagraph">
    <w:name w:val="List Paragraph"/>
    <w:basedOn w:val="Normal"/>
    <w:uiPriority w:val="34"/>
    <w:qFormat/>
    <w:rsid w:val="004E5FC0"/>
    <w:pPr>
      <w:spacing w:after="160" w:line="259" w:lineRule="auto"/>
      <w:ind w:left="720"/>
      <w:contextualSpacing/>
      <w:jc w:val="both"/>
    </w:pPr>
    <w:rPr>
      <w:rFonts w:eastAsiaTheme="minorHAnsi" w:cstheme="minorBidi"/>
      <w:kern w:val="2"/>
      <w:szCs w:val="22"/>
      <w:lang w:val="vi-VN"/>
      <w14:ligatures w14:val="standardContextual"/>
    </w:rPr>
  </w:style>
  <w:style w:type="character" w:styleId="IntenseEmphasis">
    <w:name w:val="Intense Emphasis"/>
    <w:basedOn w:val="DefaultParagraphFont"/>
    <w:uiPriority w:val="21"/>
    <w:qFormat/>
    <w:rsid w:val="004E5FC0"/>
    <w:rPr>
      <w:i/>
      <w:iCs/>
      <w:color w:val="2F5496" w:themeColor="accent1" w:themeShade="BF"/>
    </w:rPr>
  </w:style>
  <w:style w:type="paragraph" w:styleId="IntenseQuote">
    <w:name w:val="Intense Quote"/>
    <w:basedOn w:val="Normal"/>
    <w:next w:val="Normal"/>
    <w:link w:val="IntenseQuoteChar"/>
    <w:uiPriority w:val="30"/>
    <w:qFormat/>
    <w:rsid w:val="004E5FC0"/>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lang w:val="vi-VN"/>
      <w14:ligatures w14:val="standardContextual"/>
    </w:rPr>
  </w:style>
  <w:style w:type="character" w:customStyle="1" w:styleId="IntenseQuoteChar">
    <w:name w:val="Intense Quote Char"/>
    <w:basedOn w:val="DefaultParagraphFont"/>
    <w:link w:val="IntenseQuote"/>
    <w:uiPriority w:val="30"/>
    <w:rsid w:val="004E5FC0"/>
    <w:rPr>
      <w:i/>
      <w:iCs/>
      <w:color w:val="2F5496" w:themeColor="accent1" w:themeShade="BF"/>
    </w:rPr>
  </w:style>
  <w:style w:type="character" w:styleId="IntenseReference">
    <w:name w:val="Intense Reference"/>
    <w:basedOn w:val="DefaultParagraphFont"/>
    <w:uiPriority w:val="32"/>
    <w:qFormat/>
    <w:rsid w:val="004E5FC0"/>
    <w:rPr>
      <w:b/>
      <w:bCs/>
      <w:smallCaps/>
      <w:color w:val="2F5496" w:themeColor="accent1" w:themeShade="BF"/>
      <w:spacing w:val="5"/>
    </w:rPr>
  </w:style>
  <w:style w:type="paragraph" w:styleId="BodyTextIndent">
    <w:name w:val="Body Text Indent"/>
    <w:basedOn w:val="Normal"/>
    <w:link w:val="BodyTextIndentChar"/>
    <w:rsid w:val="004E5FC0"/>
    <w:pPr>
      <w:ind w:firstLine="720"/>
      <w:jc w:val="both"/>
    </w:pPr>
    <w:rPr>
      <w:rFonts w:ascii=".VnTime" w:hAnsi=".VnTime"/>
      <w:szCs w:val="20"/>
      <w:lang w:eastAsia="ja-JP"/>
    </w:rPr>
  </w:style>
  <w:style w:type="character" w:customStyle="1" w:styleId="BodyTextIndentChar">
    <w:name w:val="Body Text Indent Char"/>
    <w:basedOn w:val="DefaultParagraphFont"/>
    <w:link w:val="BodyTextIndent"/>
    <w:rsid w:val="004E5FC0"/>
    <w:rPr>
      <w:rFonts w:ascii=".VnTime" w:eastAsia="Times New Roman" w:hAnsi=".VnTime" w:cs="Times New Roman"/>
      <w:kern w:val="0"/>
      <w:szCs w:val="20"/>
      <w:lang w:val="en-US" w:eastAsia="ja-JP"/>
      <w14:ligatures w14:val="none"/>
    </w:rPr>
  </w:style>
  <w:style w:type="paragraph" w:styleId="NormalWeb">
    <w:name w:val="Normal (Web)"/>
    <w:basedOn w:val="Normal"/>
    <w:uiPriority w:val="99"/>
    <w:semiHidden/>
    <w:unhideWhenUsed/>
    <w:rsid w:val="005F0C62"/>
    <w:rPr>
      <w:sz w:val="24"/>
    </w:rPr>
  </w:style>
  <w:style w:type="paragraph" w:styleId="FootnoteText">
    <w:name w:val="footnote text"/>
    <w:basedOn w:val="Normal"/>
    <w:link w:val="FootnoteTextChar"/>
    <w:uiPriority w:val="99"/>
    <w:unhideWhenUsed/>
    <w:rsid w:val="00A405BD"/>
    <w:rPr>
      <w:sz w:val="20"/>
      <w:szCs w:val="20"/>
    </w:rPr>
  </w:style>
  <w:style w:type="character" w:customStyle="1" w:styleId="FootnoteTextChar">
    <w:name w:val="Footnote Text Char"/>
    <w:basedOn w:val="DefaultParagraphFont"/>
    <w:link w:val="FootnoteText"/>
    <w:uiPriority w:val="99"/>
    <w:rsid w:val="00A405BD"/>
    <w:rPr>
      <w:rFonts w:eastAsia="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rsid w:val="00A405BD"/>
    <w:rPr>
      <w:vertAlign w:val="superscript"/>
    </w:rPr>
  </w:style>
  <w:style w:type="paragraph" w:styleId="Header">
    <w:name w:val="header"/>
    <w:basedOn w:val="Normal"/>
    <w:link w:val="HeaderChar"/>
    <w:uiPriority w:val="99"/>
    <w:unhideWhenUsed/>
    <w:rsid w:val="006F11BF"/>
    <w:pPr>
      <w:tabs>
        <w:tab w:val="center" w:pos="4680"/>
        <w:tab w:val="right" w:pos="9360"/>
      </w:tabs>
    </w:pPr>
  </w:style>
  <w:style w:type="character" w:customStyle="1" w:styleId="HeaderChar">
    <w:name w:val="Header Char"/>
    <w:basedOn w:val="DefaultParagraphFont"/>
    <w:link w:val="Header"/>
    <w:uiPriority w:val="99"/>
    <w:rsid w:val="006F11BF"/>
    <w:rPr>
      <w:rFonts w:eastAsia="Times New Roman" w:cs="Times New Roman"/>
      <w:kern w:val="0"/>
      <w:szCs w:val="24"/>
      <w:lang w:val="en-US"/>
      <w14:ligatures w14:val="none"/>
    </w:rPr>
  </w:style>
  <w:style w:type="paragraph" w:styleId="Footer">
    <w:name w:val="footer"/>
    <w:basedOn w:val="Normal"/>
    <w:link w:val="FooterChar"/>
    <w:uiPriority w:val="99"/>
    <w:unhideWhenUsed/>
    <w:rsid w:val="006F11BF"/>
    <w:pPr>
      <w:tabs>
        <w:tab w:val="center" w:pos="4680"/>
        <w:tab w:val="right" w:pos="9360"/>
      </w:tabs>
    </w:pPr>
  </w:style>
  <w:style w:type="character" w:customStyle="1" w:styleId="FooterChar">
    <w:name w:val="Footer Char"/>
    <w:basedOn w:val="DefaultParagraphFont"/>
    <w:link w:val="Footer"/>
    <w:uiPriority w:val="99"/>
    <w:rsid w:val="006F11BF"/>
    <w:rPr>
      <w:rFonts w:eastAsia="Times New Roman" w:cs="Times New Roman"/>
      <w:kern w:val="0"/>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47BD3-9D39-43AA-8250-9D5B59D27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5</Pages>
  <Words>2441</Words>
  <Characters>9057</Characters>
  <Application>Microsoft Office Word</Application>
  <DocSecurity>0</DocSecurity>
  <Lines>201</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Thuân Hoàng</cp:lastModifiedBy>
  <cp:revision>28</cp:revision>
  <cp:lastPrinted>2026-05-29T08:52:00Z</cp:lastPrinted>
  <dcterms:created xsi:type="dcterms:W3CDTF">2026-06-05T02:32:00Z</dcterms:created>
  <dcterms:modified xsi:type="dcterms:W3CDTF">2026-09-04T04:17:00Z</dcterms:modified>
</cp:coreProperties>
</file>