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A13" w:rsidRDefault="00746456">
      <w:pPr>
        <w:jc w:val="center"/>
        <w:rPr>
          <w:b/>
          <w:szCs w:val="28"/>
        </w:rPr>
      </w:pPr>
      <w:r>
        <w:rPr>
          <w:b/>
          <w:szCs w:val="28"/>
        </w:rPr>
        <w:t>CỘNG HÒA XÃ HỘI CHỦ NGHĨA VIỆT NAM</w:t>
      </w:r>
    </w:p>
    <w:p w:rsidR="00CF6A13" w:rsidRDefault="00746456">
      <w:pPr>
        <w:jc w:val="center"/>
        <w:rPr>
          <w:b/>
          <w:szCs w:val="28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2309495</wp:posOffset>
                </wp:positionH>
                <wp:positionV relativeFrom="paragraph">
                  <wp:posOffset>185420</wp:posOffset>
                </wp:positionV>
                <wp:extent cx="1426210" cy="0"/>
                <wp:effectExtent l="0" t="3175" r="0" b="3175"/>
                <wp:wrapNone/>
                <wp:docPr id="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63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9EE4ED" id="Straight Connector 5" o:spid="_x0000_s1026" style="position:absolute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81.85pt,14.6pt" to="294.1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" strokeweight=".18mm">
                <v:stroke joinstyle="miter"/>
              </v:line>
            </w:pict>
          </mc:Fallback>
        </mc:AlternateContent>
      </w:r>
      <w:r>
        <w:rPr>
          <w:b/>
          <w:szCs w:val="28"/>
        </w:rPr>
        <w:t>Độc lập – Tự do – Hạnh phúc</w:t>
      </w:r>
    </w:p>
    <w:p w:rsidR="00CF6A13" w:rsidRDefault="00CF6A13">
      <w:pPr>
        <w:jc w:val="center"/>
        <w:rPr>
          <w:b/>
          <w:szCs w:val="28"/>
        </w:rPr>
      </w:pPr>
    </w:p>
    <w:p w:rsidR="00CF6A13" w:rsidRDefault="00746456">
      <w:pPr>
        <w:jc w:val="center"/>
        <w:rPr>
          <w:b/>
          <w:szCs w:val="28"/>
        </w:rPr>
      </w:pPr>
      <w:r>
        <w:rPr>
          <w:b/>
          <w:szCs w:val="28"/>
        </w:rPr>
        <w:t>BIÊN BẢN LÀM VIỆC</w:t>
      </w:r>
    </w:p>
    <w:p w:rsidR="00CF6A13" w:rsidRDefault="00CF6A13">
      <w:pPr>
        <w:jc w:val="center"/>
        <w:rPr>
          <w:b/>
          <w:szCs w:val="28"/>
        </w:rPr>
      </w:pPr>
      <w:r>
        <w:rPr/>
        <w:t>Kính gửi: Ủy ban nhân dân tỉnh Lào Cai</w:t>
      </w:r>
    </w:p>
    <w:p w:rsidR="00CF6A13" w:rsidRDefault="00746456">
      <w:pPr>
        <w:spacing w:after="120"/>
        <w:ind w:firstLine="709"/>
        <w:jc w:val="both"/>
      </w:pPr>
      <w:r>
        <w:rPr>
          <w:szCs w:val="28"/>
        </w:rPr>
        <w:t>Thực hiện chỉ đạo của Ủy ban nhân dân tỉnh, Sở Công Thương báo cáo như sau:</w:t>
      </w:r>
    </w:p>
    <w:p w:rsidR="00CF6A13" w:rsidRDefault="00746456">
      <w:pPr>
        <w:spacing w:after="120"/>
        <w:ind w:firstLine="709"/>
        <w:jc w:val="both"/>
      </w:pPr>
      <w:r>
        <w:rPr>
          <w:b/>
          <w:szCs w:val="28"/>
        </w:rPr>
        <w:t>I. KẾT QUẢ THỰC HIỆN</w:t>
      </w:r>
    </w:p>
    <w:p w:rsidR="00CF6A13" w:rsidRDefault="00746456">
      <w:pPr>
        <w:spacing w:after="120"/>
        <w:ind w:firstLine="709"/>
        <w:jc w:val="both"/>
      </w:pPr>
      <w:r>
        <w:rPr>
          <w:b/>
          <w:szCs w:val="28"/>
        </w:rPr>
        <w:t>1. Về mặt bằng</w:t>
      </w:r>
    </w:p>
    <w:p w:rsidR="00CF6A13" w:rsidRDefault="006E1B50">
      <w:pPr>
        <w:spacing w:after="120"/>
        <w:ind w:firstLine="709"/>
        <w:jc w:val="both"/>
      </w:pPr>
      <w:r>
        <w:rPr>
          <w:szCs w:val="28"/>
        </w:rPr>
        <w:t>Diện tích bàn giao là 12 ha, tương đương 120000 m</w:t>
      </w:r>
      <w:r>
        <w:rPr>
          <w:vertAlign w:val="superscript"/>
        </w:rPr>
        <w:t>2</w:t>
      </w:r>
      <w:r>
        <w:rPr/>
        <w:t>; khối lượng đào đắp 3500 m</w:t>
      </w:r>
      <w:r>
        <w:rPr>
          <w:vertAlign w:val="superscript"/>
        </w:rPr>
        <w:t>3</w:t>
      </w:r>
      <w:r>
        <w:rPr/>
        <w:t>.</w:t>
      </w:r>
    </w:p>
    <w:p w:rsidR="00CF6A13" w:rsidRDefault="00746456">
      <w:pPr>
        <w:spacing w:after="120"/>
        <w:ind w:firstLine="709"/>
        <w:jc w:val="both"/>
      </w:pPr>
      <w:r>
        <w:rPr>
          <w:i/>
          <w:szCs w:val="28"/>
        </w:rPr>
        <w:t>a) Về nguyên liệu</w:t>
      </w:r>
    </w:p>
    <w:p w:rsidR="00CF6A13" w:rsidRDefault="00746456">
      <w:pPr>
        <w:spacing w:after="120"/>
        <w:ind w:firstLine="709"/>
        <w:jc w:val="both"/>
      </w:pPr>
      <w:r>
        <w:rPr>
          <w:szCs w:val="28"/>
        </w:rPr>
        <w:t>Cơ sở sử dụng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>, P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5</w:t>
      </w:r>
      <w:r>
        <w:rPr/>
        <w:t xml:space="preserve"> và CaCO</w:t>
      </w:r>
      <w:r>
        <w:rPr>
          <w:vertAlign w:val="subscript"/>
        </w:rPr>
        <w:t>3</w:t>
      </w:r>
      <w:r>
        <w:rPr/>
        <w:t xml:space="preserve"> trong dây chuyền; phát thải CO</w:t>
      </w:r>
      <w:r>
        <w:rPr>
          <w:vertAlign w:val="subscript"/>
        </w:rPr>
        <w:t>2</w:t>
      </w:r>
      <w:r>
        <w:rPr/>
        <w:t xml:space="preserve"> được kiểm soát theo quy định.</w:t>
      </w:r>
    </w:p>
    <w:p w:rsidR="00CF6A13" w:rsidRDefault="00746456">
      <w:pPr>
        <w:spacing w:after="120"/>
        <w:ind w:firstLine="709"/>
        <w:jc w:val="both"/>
      </w:pPr>
      <w:r>
        <w:rPr>
          <w:b/>
          <w:szCs w:val="28"/>
        </w:rPr>
        <w:t>II. KIẾN NGHỊ</w:t>
      </w:r>
    </w:p>
    <w:p w:rsidR="00CF6A13" w:rsidRDefault="006E1B50">
      <w:pPr>
        <w:spacing w:after="120"/>
        <w:ind w:firstLine="709"/>
        <w:jc w:val="both"/>
      </w:pPr>
      <w:r>
        <w:rPr>
          <w:szCs w:val="28"/>
        </w:rPr>
        <w:t>Sở Công Thương kính đề nghị Ủy ban nhân dân tỉnh xem xét, chỉ đạo các nội dung nêu trên./.</w:t>
      </w:r>
    </w:p>
    <w:p w:rsidR="00CF6A13" w:rsidRDefault="00CF6A13">
      <w:pPr>
        <w:tabs>
          <w:tab w:val="left" w:pos="709"/>
          <w:tab w:val="left" w:pos="993"/>
        </w:tabs>
        <w:spacing w:line="380" w:lineRule="exact"/>
        <w:jc w:val="both"/>
        <w:rPr>
          <w:szCs w:val="28"/>
        </w:rPr>
      </w:pPr>
    </w:p>
    <w:tbl>
      <w:tblPr>
        <w:tblW w:w="9621" w:type="dxa"/>
        <w:jc w:val="center"/>
        <w:tblLayout w:type="fixed"/>
        <w:tblLook w:val="04A0" w:firstRow="1" w:lastRow="0" w:firstColumn="1" w:lastColumn="0" w:noHBand="0" w:noVBand="1"/>
      </w:tblPr>
      <w:tblGrid>
        <w:gridCol w:w="4810"/>
        <w:gridCol w:w="4811"/>
      </w:tblGrid>
      <w:tr w:rsidR="00CF6A13">
        <w:trPr>
          <w:cantSplit/>
          <w:jc w:val="center"/>
        </w:trPr>
        <w:tc>
          <w:tcPr>
            <w:tcW w:w="4810" w:type="dxa"/>
          </w:tcPr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Đại diện</w:t>
            </w: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Sở Công Thương</w:t>
            </w: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746456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Nguyễn Đình Chiến</w:t>
            </w:r>
          </w:p>
        </w:tc>
        <w:tc>
          <w:tcPr>
            <w:tcW w:w="4811" w:type="dxa"/>
          </w:tcPr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Đại diện</w:t>
            </w: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Sở Tài chính</w:t>
            </w: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746456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Vũ Lân</w:t>
            </w:r>
          </w:p>
        </w:tc>
      </w:tr>
      <w:tr w:rsidR="00CF6A13">
        <w:trPr>
          <w:cantSplit/>
          <w:jc w:val="center"/>
        </w:trPr>
        <w:tc>
          <w:tcPr>
            <w:tcW w:w="4810" w:type="dxa"/>
          </w:tcPr>
          <w:p w:rsidR="00746456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Đại diện</w:t>
            </w: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Sở Xây dựng</w:t>
            </w: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746456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Trần Đức Tình</w:t>
            </w:r>
          </w:p>
        </w:tc>
        <w:tc>
          <w:tcPr>
            <w:tcW w:w="4811" w:type="dxa"/>
          </w:tcPr>
          <w:p w:rsidR="00746456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Đại diện</w:t>
            </w: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Sở Nông nghiệp và Môi trường</w:t>
            </w: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746456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Trịnh Thị Thu Huyền</w:t>
            </w:r>
          </w:p>
        </w:tc>
      </w:tr>
      <w:tr w:rsidR="00CF6A13">
        <w:trPr>
          <w:cantSplit/>
          <w:jc w:val="center"/>
        </w:trPr>
        <w:tc>
          <w:tcPr>
            <w:tcW w:w="4810" w:type="dxa"/>
          </w:tcPr>
          <w:p w:rsidR="00746456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Đại diện</w:t>
            </w: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UBND phường Văn Phú</w:t>
            </w: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Lê Anh Dũng</w:t>
            </w:r>
          </w:p>
        </w:tc>
        <w:tc>
          <w:tcPr>
            <w:tcW w:w="4811" w:type="dxa"/>
          </w:tcPr>
          <w:p w:rsidR="00746456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Đại diện</w:t>
            </w: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UBND phường Yên Bái</w:t>
            </w: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CF6A13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b/>
                <w:szCs w:val="28"/>
              </w:rPr>
            </w:pPr>
          </w:p>
          <w:p w:rsidR="00CF6A13" w:rsidRDefault="00746456">
            <w:pPr>
              <w:tabs>
                <w:tab w:val="left" w:pos="709"/>
                <w:tab w:val="left" w:pos="993"/>
              </w:tabs>
              <w:spacing w:line="380" w:lineRule="exact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Ngô Tấn Dũng</w:t>
            </w:r>
          </w:p>
        </w:tc>
      </w:tr>
    </w:tbl>
    <w:p w:rsidR="00CF6A13" w:rsidRDefault="00CF6A13">
      <w:pPr>
        <w:tabs>
          <w:tab w:val="left" w:pos="709"/>
          <w:tab w:val="left" w:pos="993"/>
        </w:tabs>
        <w:spacing w:line="380" w:lineRule="exact"/>
        <w:jc w:val="both"/>
        <w:rPr>
          <w:szCs w:val="28"/>
        </w:rPr>
      </w:pPr>
    </w:p>
    <w:p w:rsidR="00CF6A13" w:rsidRDefault="00CF6A13">
      <w:pPr>
        <w:tabs>
          <w:tab w:val="left" w:pos="993"/>
        </w:tabs>
        <w:spacing w:line="380" w:lineRule="exact"/>
        <w:ind w:left="709"/>
        <w:jc w:val="both"/>
        <w:rPr>
          <w:szCs w:val="28"/>
        </w:rPr>
      </w:pPr>
    </w:p>
    <w:p w:rsidR="00CF6A13" w:rsidRDefault="00CF6A13">
      <w:pPr>
        <w:tabs>
          <w:tab w:val="left" w:pos="1134"/>
        </w:tabs>
        <w:ind w:left="709"/>
        <w:jc w:val="both"/>
        <w:rPr>
          <w:szCs w:val="28"/>
        </w:rPr>
      </w:pPr>
    </w:p>
    <w:sectPr w:rsidR="00CF6A13">
      <w:pgSz w:w="12240" w:h="15840"/>
      <w:pgMar w:top="1134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AA3B03"/>
    <w:multiLevelType w:val="multilevel"/>
    <w:tmpl w:val="2BC0C9C8"/>
    <w:lvl w:ilvl="0">
      <w:start w:val="1"/>
      <w:numFmt w:val="bullet"/>
      <w:lvlText w:val="-"/>
      <w:lvlJc w:val="left"/>
      <w:pPr>
        <w:tabs>
          <w:tab w:val="num" w:pos="0"/>
        </w:tabs>
        <w:ind w:left="1800" w:hanging="360"/>
      </w:pPr>
      <w:rPr>
        <w:rFonts w:ascii="Times New Roman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59026F"/>
    <w:multiLevelType w:val="multilevel"/>
    <w:tmpl w:val="2F4856EE"/>
    <w:lvl w:ilvl="0">
      <w:start w:val="4"/>
      <w:numFmt w:val="decimal"/>
      <w:lvlText w:val="%1."/>
      <w:lvlJc w:val="left"/>
      <w:pPr>
        <w:tabs>
          <w:tab w:val="num" w:pos="0"/>
        </w:tabs>
        <w:ind w:left="107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A365AB7"/>
    <w:multiLevelType w:val="multilevel"/>
    <w:tmpl w:val="C42C76BE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0B867C4"/>
    <w:multiLevelType w:val="multilevel"/>
    <w:tmpl w:val="1F5683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CD1013C"/>
    <w:multiLevelType w:val="multilevel"/>
    <w:tmpl w:val="0CC8B1F0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74D2043"/>
    <w:multiLevelType w:val="multilevel"/>
    <w:tmpl w:val="A692D7D2"/>
    <w:lvl w:ilvl="0">
      <w:start w:val="1"/>
      <w:numFmt w:val="decimal"/>
      <w:lvlText w:val="%1."/>
      <w:lvlJc w:val="left"/>
      <w:pPr>
        <w:tabs>
          <w:tab w:val="num" w:pos="0"/>
        </w:tabs>
        <w:ind w:left="107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A13"/>
    <w:rsid w:val="000E1520"/>
    <w:rsid w:val="003A07E2"/>
    <w:rsid w:val="004F5B4B"/>
    <w:rsid w:val="0065037E"/>
    <w:rsid w:val="006E1B50"/>
    <w:rsid w:val="006E6949"/>
    <w:rsid w:val="00746456"/>
    <w:rsid w:val="00CF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185FFC"/>
  <w15:docId w15:val="{A6808C8D-73FC-45ED-9CA9-4FA70E6A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Calibri" w:hAnsi="Times New Roman" w:cs="Times New Roman"/>
      <w:sz w:val="28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Times New Roman" w:eastAsia="Calibri" w:hAnsi="Times New Roman" w:cs="Times New Roman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E15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520"/>
    <w:rPr>
      <w:rFonts w:ascii="Segoe UI" w:eastAsia="Calibr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1667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8</cp:revision>
  <cp:lastPrinted>2026-05-26T02:57:00Z</cp:lastPrinted>
  <dcterms:created xsi:type="dcterms:W3CDTF">2026-05-26T06:35:00Z</dcterms:created>
  <dcterms:modified xsi:type="dcterms:W3CDTF">2026-06-02T08:25:00Z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2026-04-15T08:34:00Z</dcterms:created>
  <dc:creator>PC</dc:creator>
  <dc:description/>
  <cp:keywords/>
  <dc:language>en-US</dc:language>
  <cp:lastModifiedBy>PC</cp:lastModifiedBy>
  <dcterms:modified xsi:type="dcterms:W3CDTF">2026-05-14T08:35:00Z</dcterms:modified>
  <cp:revision>7</cp:revision>
  <dc:subject/>
  <dc:title/>
</cp:coreProperties>
</file>