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Tên cơ quan, tổ chức, cá nhân</w:t>
      </w:r>
      <w:r>
        <w:rPr>
          <w:spacing w:val="-4"/>
          <w:szCs w:val="28"/>
        </w:rPr>
        <w:t xml:space="preserve">: </w:t>
      </w:r>
      <w:r>
        <w:t>Công ty TNHH vật tư chuyên dùng xăng dầu An Khang</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xml:space="preserve">- </w:t>
            </w:r>
            <w:r w:rsidRPr="00BD4B33">
              <w:rPr>
                <w:rFonts w:ascii="Times New Roman" w:hAnsi="Times New Roman" w:cs="Times New Roman"/>
                <w:lang w:val="en-US"/>
              </w:rPr>
              <w:t xml:space="preserve"> UBND tỉnh</w:t>
            </w:r>
            <w:r w:rsidRPr="00BD4B33">
              <w:rPr>
                <w:rFonts w:ascii="Times New Roman" w:hAnsi="Times New Roman" w:cs="Times New Roman"/>
              </w:rPr>
              <w:t xml:space="preserve"> (để</w:t>
            </w:r>
            <w:r w:rsidRPr="00BD4B33">
              <w:rPr>
                <w:rFonts w:ascii="Times New Roman" w:hAnsi="Times New Roman" w:cs="Times New Roman"/>
                <w:lang w:val="en-US"/>
              </w:rPr>
              <w:t xml:space="preserve"> b/c</w:t>
            </w:r>
            <w:r w:rsidRPr="00BD4B33">
              <w:rPr>
                <w:rFonts w:ascii="Times New Roman" w:hAnsi="Times New Roman" w:cs="Times New Roman"/>
              </w:rPr>
              <w:t>)</w:t>
            </w:r>
            <w:r w:rsidRPr="00BD4B33">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Sở Xây dựng; Công ty TNHH vật tư chuyên dùng xăng dầu An Khang;</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