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ỦY BAN NHÂN DÂN</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TỈNH LÀO CAI</w:t>
            </w:r>
          </w:p>
          <w:p>
            <w:pPr>
              <w:pBdr>
                <w:top w:val="single" w:color="000000" w:sz="6" w:space="1"/>
              </w:pBdr>
              <w:spacing w:after="60"/>
              <w:ind w:left="900" w:right="90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Số:        /BC-UBND</w:t>
            </w:r>
          </w:p>
        </w:tc>
        <w:tc>
          <w:tcPr>
            <w:tcW w:type="dxa" w:w="57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5"/>
                <w:szCs w:val="25"/>
              </w:rPr>
              <w:t xml:space="preserve">CỘNG HÒA XÃ HỘI CHỦ NGHĨA VIỆT NAM</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Độc lập - Tự do - Hạnh phúc</w:t>
            </w:r>
          </w:p>
          <w:p>
            <w:pPr>
              <w:pBdr>
                <w:top w:val="single" w:color="000000" w:sz="6" w:space="1"/>
              </w:pBdr>
              <w:spacing w:after="60"/>
              <w:ind w:left="1250" w:right="125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i/>
                <w:iCs/>
                <w:sz w:val="28"/>
                <w:szCs w:val="28"/>
              </w:rPr>
              <w:t xml:space="preserve">Lào Cai, ngày      tháng 10 năm 2026</w:t>
            </w:r>
          </w:p>
        </w:tc>
      </w:tr>
    </w:tbl>
    <w:p>
      <w:pPr>
        <w:spacing w:after="6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BÁO CÁO</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Tình hình triển khai, khó khăn, vướng mắc và đề xuất tháo gỡ</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các dự án công nghiệp trọng điểm phục vụ chương trình làm việc</w:t>
      </w:r>
    </w:p>
    <w:p>
      <w:pPr>
        <w:spacing w:after="20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của Thường trực Tỉnh ủy ngày 21/10/2026</w:t>
      </w:r>
    </w:p>
    <w:p>
      <w:pPr>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Thực hiện Chương trình số 130-CTr/TU ngày 16/10/2026 của Tỉnh ủy Lào Cai về việc Thường trực Tỉnh ủy kiểm tra, tháo gỡ khó khăn, vướng mắc các dự án khu, cụm công nghiệp trọng điểm trên địa bàn tỉnh, Ủy ban nhân dân tỉnh báo cáo Thường trực Tỉnh ủy tình hình triển khai, khó khăn, vướng mắc và hướng giải quyết đối với các dự án thuộc chương trình làm việc ngày 21/10/2026 tại trụ sở Tỉnh ủy như sau:</w:t>
      </w:r>
    </w:p>
    <w:p>
      <w:pPr>
        <w:keepNext/>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 TÌNH HÌNH TỪNG DỰ ÁN</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1. Khu công nghiệp Trấn Yên (phường Âu Lâu)</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Tổng công ty Viglacera - CTCP; quy hoạch 339 ha, giai đoạn 1 là 254,59 ha; tổng mức đầu tư 2.184 tỷ đồng; Ban Quản lý các Khu công nghiệp tỉnh quản lý.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đã giải phóng mặt bằng 107,9/254,59 ha (khu phía Tây), giải ngân kinh phí giải phóng mặt bằng 220 tỷ đồng, lũy kế giải ngân khoảng 350 tỷ đồng; san nền đạt khoảng 70 - 80%, 01 dự án thứ cấp đã chấp thuận (2.662,404 tỷ đồng, 22,8982 ha), 01 dự án đang thẩm định (Báo cáo số 294/BC-BQLCKCN ngày 18/9/2026 và Báo cáo ngày 16/10/2026 của Ban Quản lý các Khu công nghiệp tỉnh).</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Khu phía Đông 145,59 ha chưa giải phóng mặt bằng; xác định nguồn gốc đất, thời gian hình thành tài sản chậm; một số hộ chưa đồng thuận phương án tái định cư, lực lượng giải phóng mặt bằng của phường thiếu, kiêm nhiệm (Báo cáo ngày 16/10/2026 của Ban Quản lý các Khu công nghiệp tỉnh); Ủy ban nhân dân phường Âu Lâu đề nghị giao Trung tâm Phát triển quỹ đất tỉnh thực hiện giải phóng mặt bằng theo hình thức ký hợp đồng trực tiếp với chủ đầu tư, phối hợp với phường, và tăng cường nhân lực, kinh phí giải phóng mặt bằng (đề nghị ngày 17/10/2026 của Ủy ban nhân dân phường Âu Lâu). Nguyên nhân: thủ tục đất đai thuộc thẩm quyền địa phương giải quyết chậm, tuyên truyền vận động chưa hiệu quả. Trách nhiệm: Ủy ban nhân dân phường Âu Lâu về giải phóng mặt bằng khu phía Đông; Viglacera về hoàn thành hạ tầng khu phía Tây. Tiến độ hoàn thành: hoàn thành hạ tầng 107,9 ha khu phía Tây trong Quý IV/2026; khu phía Đông bàn giao theo từng đợt, hoàn thành trong năm 2027 theo kế hoạch do Ban Quản lý các Khu công nghiệp tỉnh thống nhất với phường Âu Lâu và chủ đầu tư.</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Trung tâm Phát triển quỹ đất tỉnh ký hợp đồng trực tiếp với Viglacera thực hiện giải phóng mặt bằng khu phía Đông, phối hợp với Ủy ban nhân dân phường Âu Lâu; giao chỉ tiêu giải phóng mặt bằng theo quý cho phường; phường giải quyết dứt điểm nguồn gốc đất và phương án tái định cư; Viglacera hoàn thành hạ tầng khu phía Tây, khởi công trạm xử lý nước thải, đưa đất vào cho thuê; Ban Quản lý các Khu công nghiệp tỉnh phối hợp xúc tiến nhà đầu tư thứ cấp.</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phường Âu Lâu tập trung lãnh đạo giải phóng mặt bằng khu phía Đông, giải quyết nguồn gốc đất, tái định cư; Mặt trận Tổ quốc và các tổ chức chính trị - xã hội vận động nhân dân; đưa tiến độ giải phóng mặt bằng khu công nghiệp vào nội dung kiểm tra, giám sát hằng quý của Thường trực Tỉnh ủy.</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2. Cụm công nghiệp Phú Thịnh 1 (phường Văn Phú, xã Yên Bình)</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Liên danh Công ty cổ phần Tập đoàn Đông Đô và Công ty cổ phần Đầu tư xây dựng số 9 Bắc Giang; 75 ha; thành lập ngày 28/9/2022, điều chỉnh tại Quyết định số 3725/QĐ-UBND ngày 09/10/2026 theo 03 giai đoạn (khoảng 20 ha Quý IV/2026, 30 ha Quý II/2027, 25 ha Quý III/2027).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đã bàn giao 9,47 ha; chưa khởi công.</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Vướng 72,23 ha đất có nguồn gốc của Công ty cổ phần Chè Văn Hưng tồn tại từ năm 2016 (chung cho ba Cụm công nghiệp Phú Thịnh 1, Phú Thịnh 2, Phú Thịnh 3), chưa xác định được chủ sở hữu tài sản trên đất. Nguyên nhân: thành lập từ năm 2022 đến nay chưa khởi công do vướng đất Chè Văn Hưng kéo dài và năng lực, sự phối hợp của chủ đầu tư hạn chế. Trách nhiệm: Sở Nông nghiệp và Môi trường về đất Chè Văn Hưng; Ủy ban nhân dân phường Văn Phú, xã Yên Bình về giải phóng mặt bằng; chủ đầu tư về tiến độ. Tiến độ: giải quyết đất Chè Văn Hưng trong Quý IV/2026; hoàn thành giai đoạn 1 trong Quý IV/2026, toàn bộ hạ tầng Quý III/2027 (Thông báo số 181/TB-VPUBND ngày 08/10/2026).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Nông nghiệp và Môi trường chủ trì giải quyết dứt điểm 72,23 ha đất có nguồn gốc của Công ty cổ phần Chè Văn Hưng trong Quý IV/2026; chủ đầu tư ký cam kết tiến độ; Sở Công Thương theo dõi, tham mưu xử lý nếu không thực hiện đúng cam kết.</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phường Văn Phú, xã Yên Bình lãnh đạo giải phóng mặt bằng các Cụm công nghiệp Phú Thịnh 1, Phú Thịnh 2, Phú Thịnh 3; thống nhất quan điểm xử lý dứt điểm 72,23 ha đất có nguồn gốc của Công ty cổ phần Chè Văn Hưng tồn tại từ năm 2016, giao Ban Nội chính Tỉnh ủy theo dõi, đôn đốc; thống nhất chủ trương xử lý theo quy định đối với chủ đầu tư không thực hiện đúng cam kết tiến độ.</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3. Cụm công nghiệp Phú Thịnh 2 (phường Văn Phú, xã Yên Bình)</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TNHH Lâm nghiệp 888 Yên Bái; 75 ha; thành lập ngày 24/8/2022, điều chỉnh tại Quyết định số 1335/QĐ-UBND ngày 21/4/2026. Đến nay: đã bồi thường 54,49 ha; đang làm thủ tục thuê đất giai đoạn 1.</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Vướng mắc chung về đất Chè Văn Hưng như Cụm công nghiệp Phú Thịnh 1. Trách nhiệm: Sở Nông nghiệp và Môi trường về thủ tục thuê đất giai đoạn 1; Ủy ban nhân dân phường Văn Phú, xã Yên Bình về phần còn lại; chủ đầu tư về điều kiện thi công. Tiến độ: cho thuê đất giai đoạn 1 trước ngày 15/11/2026, thi công từ tháng 11/2026.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Nông nghiệp và Môi trường hoàn thành thủ tục thuê đất giai đoạn 1 trước ngày 15/11/2026; chủ đầu tư ký cam kết tiến độ, thi công ngay sau khi được thuê đất.</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Như Cụm công nghiệp Phú Thịnh 1: Đảng ủy phường Văn Phú, xã Yên Bình lãnh đạo giải phóng mặt bằng; thống nhất quan điểm xử lý dứt điểm đất có nguồn gốc của Công ty cổ phần Chè Văn Hưng và xử lý chủ đầu tư không đúng cam kết.</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4. Cụm công nghiệp Phú Thịnh 3 (phường Văn Phú, xã Yên Bình)</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Công nghiệp EUP; 75 ha; thành lập ngày 27/11/2023. Đến nay: khởi công ngày 16/7/2026; đã bồi thường 30,6 ha; Sở Xây dựng đang thẩm định thiết kế cơ sở.</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Vướng mắc chung về đất Chè Văn Hưng như Cụm công nghiệp Phú Thịnh 1; chưa có giấy phép xây dựng. Trách nhiệm: Sở Xây dựng về thẩm định thiết kế cơ sở, cấp giấy phép xây dựng; Ủy ban nhân dân phường Văn Phú, xã Yên Bình về giải phóng mặt bằng; chủ đầu tư về thi công. Tiến độ: cấp giấy phép xây dựng trong tháng 10/2026.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Xây dựng cấp giấy phép xây dựng trong tháng 10/2026; chủ đầu tư thi công ngay sau khi có giấy phép, ký cam kết tiến độ theo Quyết định thành lập.</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Như Cụm công nghiệp Phú Thịnh 1: Đảng ủy phường Văn Phú, xã Yên Bình lãnh đạo giải phóng mặt bằng; thống nhất quan điểm xử lý dứt điểm đất có nguồn gốc của Công ty cổ phần Chè Văn Hưng và xử lý chủ đầu tư không đúng cam kết.</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5. Cụm công nghiệp Mông Sơn (xã Bảo Ái)</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Đầu tư xây dựng hạ tầng CRC; 50 ha; thành lập ngày 23/9/2026 (Quyết định số 3426/QĐ-UBND).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đang lập quy hoạch chi tiết, thu hồi đất đợt 1; đã lập kế hoạch, đường găng tiến độ theo yêu cầu của Sở Công Thương (Văn bản số 6020/SCT-CN ngày 25/9/2026).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Đường vào và khu tái định cư phục vụ cụm chưa có chủ trương đầu tư; thời gian từ thành lập đến mốc khởi công ngắn; Ủy ban nhân dân tỉnh đã giao Ủy ban nhân dân xã Bảo Ái và chủ đầu tư báo cáo bổ sung các vướng mắc cụ thể về thu hồi đất tại buổi làm việc. Trách nhiệm: Ủy ban nhân dân xã Bảo Ái về thu hồi đất đợt 1; Sở Tài chính, Sở Xây dựng về chủ trương đầu tư đường vào, khu tái định cư; chủ đầu tư về quy hoạch chi tiết và điều kiện khởi công. Tiến độ: trình chủ trương đầu tư đường vào, khu tái định cư trong Quý IV/2026; khởi công trước ngày 31/12/2026.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Tài chính, Sở Xây dựng hoàn thiện hồ sơ chủ trương đầu tư đường vào, khu tái định cư để trình Hội đồng nhân dân tỉnh; Ủy ban nhân dân xã Bảo Ái hoàn thành thu hồi đất đợt 1; chủ đầu tư hoàn thành quy hoạch chi tiết và thủ tục xây dựng để khởi công trước ngày 31/12/2026.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xã Bảo Ái lãnh đạo thu hồi đất đợt 1 để khởi công đúng mốc; Đảng đoàn Hội đồng nhân dân tỉnh thống nhất chủ trương đầu tư và bố trí vốn đường vào, khu tái định cư phục vụ cụm tại kỳ họp gần nhất.</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6. Cụm công nghiệp Minh Quân (phường Âu Lâu)</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TNHH MTV Hạ tầng công nghiệp Bảo Hưng; 75 ha; thành lập ngày 18/10/2019, điều chỉnh tại Quyết định số 2586/QĐ-UBND ngày 28/7/2026. Đến nay: đã chi trả bồi thường khoảng 05 ha; chưa khởi công.</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Thành lập từ năm 2019 đến nay chưa khởi công, chậm nhiều so với Quyết định thành lập; diện tích đã chi trả còn ít. Nguyên nhân: năng lực, sự phối hợp của chủ đầu tư hạn chế, chậm chi trả tiền bồi thường, hỗ trợ; hồ sơ điều chỉnh cụm công nghiệp đang hoàn thiện (đề nghị ngày 17/10/2026 của Ủy ban nhân dân phường Âu Lâu). Trách nhiệm: chủ đầu tư chịu trách nhiệm chính; Ủy ban nhân dân phường Âu Lâu về giải phóng mặt bằng. Tiến độ: khởi công tháng 11/2026 (Thông báo số 181/TB-VPUBND).</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Yêu cầu chủ đầu tư ký cam kết tiến độ, bố trí đủ vốn chi trả bồi thường; Trung tâm Phát triển quỹ đất tỉnh ký hợp đồng trực tiếp với chủ đầu tư thực hiện giải phóng mặt bằng, Ủy ban nhân dân phường Âu Lâu phối hợp, đẩy nhanh phê duyệt phương án; Sở Công Thương hướng dẫn hoàn thiện hồ sơ điều chỉnh cụm; không khởi công đúng mốc thì xử lý theo quy định, kể cả thu hồi dự án để lựa chọn chủ đầu tư khác.</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Thống nhất quan điểm xử lý nghiêm chủ đầu tư chậm kéo dài, không gia hạn chủ trương đầu tư đối với nhà đầu tư chậm chi trả tiền bồi thường, hỗ trợ, tái định cư theo quy định của pháp luật về đất đai và quản lý thuế (đề nghị của Ủy ban nhân dân phường Âu Lâu), kể cả chấm dứt dự án để lựa chọn chủ đầu tư khác; Đảng ủy phường Âu Lâu lãnh đạo giải phóng mặt bằng ngay khi chủ đầu tư bố trí vốn.</w:t>
      </w:r>
    </w:p>
    <w:p>
      <w:pPr>
        <w:keepNext/>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7. Nhà máy chế biến graphit Yên Thái (xã Trấn Yên) và mỏ graphit Yên Thái (thôn Tân Thành, xã Mậu A)</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Tập đoàn Graphit Việt Nam. Nhà máy chế biến: Giấy chứng nhận đầu tư số 16102100018 ngày 27/5/2013. Mỏ graphit Yên Thái: Giấy chứng nhận đầu tư số 16102100030 ngày 11/9/2013, thời hạn đến ngày 11/9/2025; Giấy phép khai thác số 1429/GP-BTNMT ngày 17/7/2014 đã hết hạn. Khi hoạt động tạo việc làm cho hơn 100 lao động; đã dừng hoạt động từ tháng 8/2019, chỉ còn hơn 10 nhân viên bảo vệ; còn nợ ngân sách nhà nước khoảng 50 tỷ đồng.</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Sản phẩm chỉ đạt 90 - 96% cacbon, không đạt mục tiêu dự án (99 - 99,99%), tồn kho 9.017,662 tấn; đang bị cưỡng chế nợ thuế, tạm hoãn xuất cảnh người đại diện (Văn bản số 1289/LCA-CNTK ngày 15/6/2026 của Thuế tỉnh Lào Cai) nên chưa đủ điều kiện gia hạn thời hạn hoạt động và giấy phép khai thác; Cục Địa chất và Khoáng sản Việt Nam xác định dự án mỏ thuộc diện chấm dứt hoạt động theo điểm c khoản 1 Điều 36 Luật Đầu tư năm 2025 (Văn bản số 1740/ĐCKS-KS ngày 26/5/2026); Ủy ban nhân dân tỉnh đã có ý kiến chỉ xem xét gia hạn sau khi khắc phục đầy đủ tồn tại (Văn bản số 7518/UBND-KT ngày 23/7/2026). Trách nhiệm: Công ty về dừng hoạt động và nợ ngân sách; Thuế tỉnh về đôn đốc, cưỡng chế; Sở Tài chính về phương án xử lý dự án; Sở Nông nghiệp và Môi trường về nghĩa vụ môi trường, đóng cửa mỏ. Tiến độ hoàn thành: phương án xử lý trong Quý IV/2026.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Thuế tỉnh Lào Cai đôn đốc, cưỡng chế nợ thuế; yêu cầu Công ty báo cáo phương án, tiến độ trả nợ ngân sách; Sở Tài chính rà soát tình trạng pháp lý, tham mưu gia hạn khi đủ điều kiện hoặc chấm dứt hoạt động dự án theo quy định trong Quý IV/2026; Sở Nông nghiệp và Môi trường kiểm tra nghĩa vụ môi trường, đóng cửa mỏ; Sở Công Thương hướng dẫn Công ty báo cáo Bộ Công Thương về xuất khẩu khoáng sản theo thẩm quyền.</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Thống nhất quan điểm xử lý dứt điểm hai dự án trong Quý IV/2026, không để dự án dừng hoạt động kéo dài chiếm giữ đất, tài nguyên; Thường trực Tỉnh ủy có ý kiến với Bộ Nông nghiệp và Môi trường về việc chấm dứt hiệu lực giấy phép khai thác, đóng cửa mỏ theo thẩm quyền Trung ương; Đảng ủy xã Trấn Yên, xã Mậu A nắm tình hình người lao động, an ninh trật tự tại khu vực nhà máy và mỏ.</w:t>
      </w:r>
    </w:p>
    <w:p>
      <w:pPr>
        <w:keepNext/>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II. ĐÁNH GIÁ CHUNG</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1. Kết quả đạt được: Khu công nghiệp Trấn Yên đã có 107,9 ha mặt bằng và thu hút dự án thứ cấp trên 2.600 tỷ đồng; Cụm công nghiệp Phú Thịnh 3 đã khởi công, Phú Thịnh 2 đã bồi thường 54,49 ha; Cụm công nghiệp Mông Sơn đã được thành lập tại Quyết định số 3426/QĐ-UBND ngày 23/9/2026; Chủ tịch Ủy ban nhân dân tỉnh đã giao mốc cụ thể cho từng sở, ngành, địa phương, chủ đầu tư (Thông báo số 181/TB-VPUBND ngày 08/10/2026).</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2. Tồn tại, hạn chế và nguyên nhân: giải phóng mặt bằng chậm (145,59 ha khu phía Đông Khu công nghiệp Trấn Yên; 72,23 ha đất Chè Văn Hưng tồn tại từ năm 2016); các Cụm công nghiệp Minh Quân, Phú Thịnh 1 chưa khởi công do năng lực chủ đầu tư hạn chế; hạ tầng ngoài hàng rào, tái định cư chưa đồng bộ; dự án graphit Yên Thái dừng nhiều năm, nợ ngân sách lớn. Ủy ban nhân dân tỉnh nhận thấy việc xử lý các tồn tại kéo dài chưa dứt điểm và sẽ tập trung chỉ đạo khắc phục.</w:t>
      </w:r>
    </w:p>
    <w:p>
      <w:pPr>
        <w:spacing w:after="0" w:before="0" w:line="243"/>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3. Ủy ban nhân dân tỉnh sẽ chỉ đạo các sở, ngành, địa phương và chủ đầu tư thực hiện các nội dung tại mục I theo đúng mốc tiến độ; định kỳ hằng tháng báo cáo Thường trực Tỉnh ủy kết quả thực hiện. Số liệu về lao động, giá trị sản xuất công nghiệp, nộp ngân sách dự kiến của từng dự án và các nội dung chi tiết khác, Ủy ban nhân dân tỉnh đã giao chủ đầu tư, Ủy ban nhân dân các xã, phường chuẩn bị, báo cáo bổ sung tại buổi làm việc.</w:t>
      </w:r>
    </w:p>
    <w:p>
      <w:pPr>
        <w:keepNext/>
        <w:spacing w:after="28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Ủy ban nhân dân tỉnh trân trọng báo cáo Thường trực Tỉnh ủy./.</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b/>
          <w:bCs/>
          <w:sz w:val="28"/>
          <w:szCs w:val="28"/>
        </w:rPr>
        <w:t xml:space="preserve">	TM. ỦY BAN NHÂN DÂN</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Thường trực Tỉnh ủy (b/c);</w:t>
      </w:r>
      <w:r>
        <w:rPr>
          <w:rFonts w:ascii="Times New Roman" w:hAnsi="Times New Roman" w:eastAsia="Times New Roman" w:cs="Times New Roman"/>
          <w:b/>
          <w:bCs/>
          <w:sz w:val="28"/>
          <w:szCs w:val="28"/>
        </w:rPr>
        <w:t xml:space="preserve">	KT. CHỦ TỊCH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Văn phòng Tỉnh ủy;</w:t>
      </w:r>
      <w:r>
        <w:rPr>
          <w:rFonts w:ascii="Times New Roman" w:hAnsi="Times New Roman" w:eastAsia="Times New Roman" w:cs="Times New Roman"/>
          <w:b/>
          <w:bCs/>
          <w:sz w:val="28"/>
          <w:szCs w:val="28"/>
        </w:rPr>
        <w:t xml:space="preserve">	PHÓ CHỦ TỊCH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Chủ tịch, các Phó Chủ tịch Ủy ban nhân dân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Các Sở: Công Thương, Nông nghiệp và</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Môi trường, Xây dựng, Tài chính;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Khu kinh tế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các Khu công nghiệp tỉnh;</w:t>
      </w:r>
    </w:p>
    <w:p>
      <w:pPr>
        <w:keepNext w:val="false"/>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Lưu: VT, KT.</w:t>
      </w:r>
      <w:r>
        <w:rPr>
          <w:rFonts w:ascii="Times New Roman" w:hAnsi="Times New Roman" w:eastAsia="Times New Roman" w:cs="Times New Roman"/>
          <w:b/>
          <w:bCs/>
          <w:sz w:val="28"/>
          <w:szCs w:val="28"/>
        </w:rPr>
        <w:t xml:space="preserve">	Phan Trung Bá</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separator/>
      </w:r>
    </w:p>
  </w:endnote>
  <w:endnote w:type="continuationSeparator" w:id="0">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separator/>
      </w:r>
    </w:p>
  </w:footnote>
  <w:footnote w:type="continuationSeparator" w:id="0">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2026-10-17T09:51:29.194Z</dcterms:created>
  <dcterms:modified xsi:type="dcterms:W3CDTF">2026-10-17T09:51:29.194Z</dcterms:modified>
</cp:coreProperties>
</file>

<file path=docProps/custom.xml><?xml version="1.0" encoding="utf-8"?>
<Properties xmlns="http://schemas.openxmlformats.org/officeDocument/2006/custom-properties" xmlns:vt="http://schemas.openxmlformats.org/officeDocument/2006/docPropsVTypes"/>
</file>