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964"/>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rFonts w:ascii="Times New Roman" w:hAnsi="Times New Roman" w:eastAsia="Times New Roman" w:cs="Times New Roman"/>
                      <w:bCs/>
                      <w:szCs w:val="28"/>
                    </w:rPr>
                  </w:pPr>
                  <w:r>
                    <w:rPr>
                      <w:rFonts w:ascii="Times New Roman" w:hAnsi="Times New Roman" w:eastAsia="Times New Roman" w:cs="Times New Roman"/>
                      <w:bCs/>
                      <w:szCs w:val="28"/>
                    </w:rPr>
                    <w:t>UBND TỈNH LÀO CAI</w:t>
                  </w:r>
                </w:p>
                <w:p w14:paraId="094264FE" w14:textId="77777777" w:rsidR="00003B17" w:rsidRPr="001B3C6A" w:rsidRDefault="00003B17" w:rsidP="00003B17">
                  <w:pPr>
                    <w:spacing w:after="0" w:line="240" w:lineRule="auto"/>
                    <w:jc w:val="center"/>
                    <w:rPr>
                      <w:rFonts w:ascii="Times New Roman" w:hAnsi="Times New Roman" w:eastAsia="Times New Roman" w:cs="Times New Roman"/>
                      <w:b/>
                      <w:bCs/>
                      <w:szCs w:val="28"/>
                    </w:rPr>
                  </w:pPr>
                  <w:r>
                    <w:rPr>
                      <w:rFonts w:ascii="Times New Roman" w:hAnsi="Times New Roman" w:eastAsia="Times New Roman" w:cs="Times New Roman"/>
                      <w:b/>
                      <w:bCs/>
                      <w:szCs w:val="28"/>
                    </w:rPr>
                    <w:t>VĂN PHÒNG</w:t>
                  </w:r>
                </w:p>
                <w:p w14:paraId="532920BD" w14:textId="77777777" w:rsidR="00003B17" w:rsidRPr="001B3C6A" w:rsidRDefault="00003B17" w:rsidP="00003B17">
                  <w:pPr>
                    <w:spacing w:after="0" w:line="240" w:lineRule="auto"/>
                    <w:jc w:val="center"/>
                    <w:rPr>
                      <w:rFonts w:ascii="Times New Roman" w:hAnsi="Times New Roman" w:eastAsia="Times New Roman" w:cs="Times New Roman"/>
                      <w:b/>
                      <w:szCs w:val="28"/>
                    </w:rPr>
                  </w:pPr>
                  <w:r>
                    <w:rPr>
                      <w:rFonts w:ascii="Times New Roman" w:hAnsi="Times New Roman" w:eastAsia="Times New Roman" w:cs="Times New Roman"/>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1CE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7z80rQEAAEcDAAAOAAAAZHJzL2Uyb0RvYy54bWysUsFuGyEQvVfqPyDu9dpWE9Urr3Nwkl7S 1lLSDxgDu4vCMmgGe9d/XyC2G7W3qhwQMDOP997M+m4anDgaYou+kYvZXArjFWrru0b+fHn89EUK juA1OPSmkSfD8m7z8cN6DLVZYo9OGxIJxHM9hkb2MYa6qlj1ZgCeYTA+BVukAWK6UldpgjGhD65a zue31YikA6EyzOn1/i0oNwW/bY2KP9qWTRSukYlbLDuVfZ/3arOGuiMIvVVnGvAPLAawPn16hbqH COJA9i+owSpCxjbOFA4Vtq1VpmhIahbzP9Q89xBM0ZLM4XC1if8frPp+3PodZepq8s/hCdUrC4/b HnxnCoGXU0iNW2SrqjFwfS3JFw47EvvxG+qUA4eIxYWppSFDJn1iKmafrmabKQqVHlefV6vb1BJ1 CVVQX+oCcfxqcBD50EhnfbYBajg+ccw8oL6k5GePj9a50krnxZiwb5Y3pYDRWZ2DOY2p228diSPk YSiriEqR92mEB68LWG9AP5zPEax7O6fPnT97keXnWeN6j/q0o4tHqVuF5Xmy8ji8v5fq3/O/+QUA AP//AwBQSwMEFAAGAAgAAAAhANyqB6faAAAABgEAAA8AAABkcnMvZG93bnJldi54bWxMjsFOwzAQ RO9I/IO1SFwq6jRBLQpxKgTkxoVCxXUbL0lEvE5jtw18PQsXOI1GM5p5xXpyvTrSGDrPBhbzBBRx 7W3HjYHXl+rqBlSIyBZ7z2TgkwKsy/OzAnPrT/xMx01slIxwyNFAG+OQax3qlhyGuR+IJXv3o8Mo dmy0HfEk467XaZIstcOO5aHFge5bqj82B2cgVFvaV1+zepa8ZY2ndP/w9IjGXF5Md7egIk3xrww/ +IIOpTDt/IFtUL2BZbaSpoFrEYnTRZaB2v16XRb6P375DQAA//8DAFBLAQItABQABgAIAAAAIQC2 gziS/gAAAOEBAAATAAAAAAAAAAAAAAAAAAAAAABbQ29udGVudF9UeXBlc10ueG1sUEsBAi0AFAAG AAgAAAAhADj9If/WAAAAlAEAAAsAAAAAAAAAAAAAAAAALwEAAF9yZWxzLy5yZWxzUEsBAi0AFAAG AAgAAAAhAMnvPzStAQAARwMAAA4AAAAAAAAAAAAAAAAALgIAAGRycy9lMm9Eb2MueG1sUEsBAi0A FAAGAAgAAAAhANyqB6faAAAABgEAAA8AAAAAAAAAAAAAAAAABwQAAGRycy9kb3ducmV2LnhtbFBL BQYAAAAABAAEAPMAAAAOBQAAAAA= "/>
                        </w:pict>
                      </mc:Fallback>
                    </mc:AlternateContent>
                  </w:r>
                </w:p>
                <w:p w14:paraId="6BD9E2E6" w14:textId="77777777" w:rsidR="00003B17" w:rsidRPr="001B3C6A" w:rsidRDefault="00003B17" w:rsidP="00003B17">
                  <w:pPr>
                    <w:spacing w:after="0" w:line="240" w:lineRule="auto"/>
                    <w:jc w:val="center"/>
                    <w:rPr>
                      <w:rFonts w:ascii="Times New Roman" w:hAnsi="Times New Roman" w:eastAsia="Times New Roman" w:cs="Times New Roman"/>
                      <w:spacing w:val="-6"/>
                      <w:szCs w:val="28"/>
                    </w:rPr>
                  </w:pPr>
                </w:p>
              </w:tc>
              <w:tc>
                <w:tcPr>
                  <w:tcW w:w="6739" w:type="dxa"/>
                </w:tcPr>
                <w:p w14:paraId="20E29581" w14:textId="77777777" w:rsidR="00003B17" w:rsidRPr="001B3C6A" w:rsidRDefault="00003B17" w:rsidP="00003B17">
                  <w:pPr>
                    <w:spacing w:after="0" w:line="240" w:lineRule="auto"/>
                    <w:jc w:val="center"/>
                    <w:rPr>
                      <w:rFonts w:ascii="Times New Roman" w:hAnsi="Times New Roman" w:eastAsia="Times New Roman" w:cs="Times New Roman"/>
                      <w:b/>
                      <w:spacing w:val="-6"/>
                      <w:szCs w:val="28"/>
                    </w:rPr>
                  </w:pPr>
                  <w:r>
                    <w:rPr>
                      <w:rFonts w:ascii="Times New Roman" w:hAnsi="Times New Roman" w:eastAsia="Times New Roman" w:cs="Times New Roman"/>
                      <w:b/>
                      <w:spacing w:val="-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eastAsia="Times New Roman" w:cs="Times New Roman"/>
                          <w:b/>
                          <w:spacing w:val="-6"/>
                          <w:szCs w:val="28"/>
                        </w:rPr>
                        <w:t>NAM</w:t>
                      </w:r>
                    </w:smartTag>
                  </w:smartTag>
                </w:p>
                <w:p w14:paraId="2F8E4AC2" w14:textId="77777777" w:rsidR="00003B17" w:rsidRPr="001B3C6A" w:rsidRDefault="00003B17" w:rsidP="00003B17">
                  <w:pPr>
                    <w:spacing w:after="0" w:line="240" w:lineRule="auto"/>
                    <w:jc w:val="center"/>
                    <w:rPr>
                      <w:rFonts w:ascii="Times New Roman" w:hAnsi="Times New Roman" w:eastAsia="Times New Roman" w:cs="Times New Roman"/>
                      <w:b/>
                      <w:szCs w:val="28"/>
                    </w:rPr>
                  </w:pPr>
                  <w:r>
                    <w:rPr>
                      <w:rFonts w:ascii="Times New Roman" w:hAnsi="Times New Roman" w:eastAsia="Times New Roman" w:cs="Times New Roman"/>
                      <w:b/>
                      <w:szCs w:val="28"/>
                    </w:rPr>
                    <w:t>Độc lập – Tự do – Hạnh phúc</w:t>
                  </w:r>
                </w:p>
                <w:p w14:paraId="00D6C69A" w14:textId="77777777" w:rsidR="00003B17" w:rsidRPr="001B3C6A" w:rsidRDefault="00003B17" w:rsidP="00003B17">
                  <w:pPr>
                    <w:spacing w:after="0" w:line="240" w:lineRule="auto"/>
                    <w:jc w:val="center"/>
                    <w:rPr>
                      <w:rFonts w:ascii="Times New Roman" w:hAnsi="Times New Roman" w:eastAsia="Times New Roman" w:cs="Times New Roman"/>
                      <w:b/>
                      <w:szCs w:val="28"/>
                    </w:rPr>
                  </w:pPr>
                  <w:r>
                    <w:rPr>
                      <w:rFonts w:ascii="Times New Roman" w:hAnsi="Times New Roman" w:eastAsia="Times New Roman" w:cs="Times New Roman"/>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7BD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vNjTsAEAAEgDAAAOAAAAZHJzL2Uyb0RvYy54bWysU8Fu2zAMvQ/YPwi6L46DZeuMOD2k6y7d FqDdBzCSbAuTRYFU4uTvJ6lJVmy3oj4Ikkg+vfdIr26PoxMHQ2zRt7KezaUwXqG2vm/lr6f7DzdS cASvwaE3rTwZlrfr9+9WU2jMAgd02pBIIJ6bKbRyiDE0VcVqMCPwDIPxKdghjRDTkfpKE0wJfXTV Yj7/VE1IOhAqw5xu756Dcl3wu86o+LPr2EThWpm4xbJSWXd5rdYraHqCMFh1pgGvYDGC9enRK9Qd RBB7sv9BjVYRMnZxpnCssOusMkVDUlPP/1HzOEAwRUsyh8PVJn47WPXjsPFbytTV0T+GB1S/WXjc DOB7Uwg8nUJqXJ2tqqbAzbUkHzhsSeym76hTDuwjFheOHY0ZMukTx2L26Wq2OUah0mVd33z+uEw9 UZdYBc2lMBDHbwZHkTetdNZnH6CBwwPHTASaS0q+9nhvnSu9dF5MrfyyXCxLAaOzOgdzGlO/2zgS B8jTUL6iKkVephHuvS5ggwH99byPYN3zPj3u/NmMrD8PGzc71KctXUxK7Sosz6OV5+HluVT//QHW fwAAAP//AwBQSwMEFAAGAAgAAAAhAGOhzs7bAAAABwEAAA8AAABkcnMvZG93bnJldi54bWxMj8FO wzAQRO9I/IO1SFyq1mkKFYQ4FQJy49JCxXUbL0lEvE5jtw18PQsXOD7NauZtvhpdp440hNazgfks AUVcedtybeD1pZzegAoR2WLnmQx8UoBVcX6WY2b9idd03MRaSQmHDA00MfaZ1qFqyGGY+Z5Ysnc/ OIyCQ63tgCcpd51Ok2SpHbYsCw329NBQ9bE5OAOh3NK+/JpUk+RtUXtK94/PT2jM5cV4fwcq0hj/ juFHX9ShEKedP7ANqjOQpkv5JRq4vQYl+dV8Ibz7ZV3k+r9/8Q0AAP//AwBQSwECLQAUAAYACAAA ACEAtoM4kv4AAADhAQAAEwAAAAAAAAAAAAAAAAAAAAAAW0NvbnRlbnRfVHlwZXNdLnhtbFBLAQIt ABQABgAIAAAAIQA4/SH/1gAAAJQBAAALAAAAAAAAAAAAAAAAAC8BAABfcmVscy8ucmVsc1BLAQIt ABQABgAIAAAAIQBNvNjTsAEAAEgDAAAOAAAAAAAAAAAAAAAAAC4CAABkcnMvZTJvRG9jLnhtbFBL AQItABQABgAIAAAAIQBjoc7O2wAAAAcBAAAPAAAAAAAAAAAAAAAAAAoEAABkcnMvZG93bnJldi54 bWxQSwUGAAAAAAQABADzAAAAEgUAAAAA "/>
                        </w:pict>
                      </mc:Fallback>
                    </mc:AlternateContent>
                  </w:r>
                </w:p>
                <w:p w14:paraId="4A8DB86B" w14:textId="77777777" w:rsidR="00003B17" w:rsidRPr="001B3C6A" w:rsidRDefault="00003B17" w:rsidP="00003B17">
                  <w:pPr>
                    <w:spacing w:after="0" w:line="240" w:lineRule="auto"/>
                    <w:jc w:val="center"/>
                    <w:rPr>
                      <w:rFonts w:ascii="Times New Roman" w:hAnsi="Times New Roman" w:eastAsia="Times New Roman" w:cs="Times New Roman"/>
                      <w:i/>
                      <w:sz w:val="14"/>
                      <w:szCs w:val="14"/>
                    </w:rPr>
                  </w:pPr>
                </w:p>
              </w:tc>
            </w:tr>
          </w:tbl>
          <w:p w14:paraId="5E36236F" w14:textId="69EAB60F" w:rsidR="00E633FF" w:rsidRPr="001B3C6A" w:rsidRDefault="00E633FF">
            <w:pPr>
              <w:jc w:val="center"/>
              <w:rPr>
                <w:rFonts w:ascii="Times New Roman" w:hAnsi="Times New Roman" w:eastAsia="Times New Roman" w:cs="Times New Roman"/>
              </w:rPr>
            </w:pPr>
          </w:p>
        </w:tc>
        <w:tc>
          <w:tcPr>
            <w:tcW w:w="4759" w:type="dxa"/>
          </w:tcPr>
          <w:p w14:paraId="64C88A10" w14:textId="6D121634" w:rsidR="00E633FF" w:rsidRPr="001B3C6A" w:rsidRDefault="00E633FF">
            <w:pPr>
              <w:jc w:val="center"/>
              <w:rPr>
                <w:rFonts w:ascii="Times New Roman" w:hAnsi="Times New Roman" w:eastAsia="Times New Roman" w:cs="Times New Roman"/>
              </w:rPr>
            </w:pPr>
          </w:p>
        </w:tc>
      </w:tr>
    </w:tbl>
    <w:p w14:paraId="1C163BCA" w14:textId="77777777" w:rsidR="00E633FF" w:rsidRPr="001B3C6A" w:rsidRDefault="00000000">
      <w:pPr>
        <w:spacing w:after="80" w:line="240" w:lineRule="auto"/>
        <w:jc w:val="center"/>
        <w:rPr>
          <w:rFonts w:ascii="Times New Roman" w:hAnsi="Times New Roman" w:eastAsia="Times New Roman" w:cs="Times New Roman"/>
        </w:rPr>
      </w:pPr>
      <w:r>
        <w:rPr>
          <w:rFonts w:ascii="Times New Roman" w:hAnsi="Times New Roman" w:eastAsia="Times New Roman" w:cs="Times New Roman"/>
          <w:b/>
        </w:rPr>
        <w:t>PHIẾU TRÌNH GIẢI QUYẾT CÔNG VIỆC</w:t>
      </w:r>
    </w:p>
    <w:p w14:paraId="4BC742F1" w14:textId="77777777" w:rsidR="001B3C6A" w:rsidRPr="00280FDD" w:rsidRDefault="001B3C6A">
      <w:pPr>
        <w:spacing w:after="120" w:line="240" w:lineRule="auto"/>
        <w:jc w:val="center"/>
        <w:rPr>
          <w:rFonts w:ascii="Times New Roman" w:hAnsi="Times New Roman" w:eastAsia="Times New Roman" w:cs="Times New Roman"/>
          <w:b/>
          <w:sz w:val="10"/>
          <w:szCs w:val="6"/>
        </w:rPr>
      </w:pPr>
    </w:p>
    <w:p w14:paraId="1C00702E" w14:textId="0D9F1303" w:rsidR="00E633FF" w:rsidRPr="001B3C6A" w:rsidRDefault="00000000">
      <w:pPr>
        <w:spacing w:after="120" w:line="240" w:lineRule="auto"/>
        <w:jc w:val="center"/>
        <w:rPr>
          <w:rFonts w:ascii="Times New Roman" w:hAnsi="Times New Roman" w:eastAsia="Times New Roman" w:cs="Times New Roman"/>
        </w:rPr>
      </w:pPr>
      <w:r>
        <w:rPr>
          <w:rFonts w:ascii="Times New Roman" w:hAnsi="Times New Roman" w:eastAsia="Times New Roman" w:cs="Times New Roman"/>
          <w:b/>
        </w:rPr>
        <w:t>Kính gửi: Đồng chí Phan Trung Bá, Phó Chủ tịch Ủy ban nhân dân tỉnh.</w:t>
      </w:r>
    </w:p>
    <w:p w14:paraId="62169D3E" w14:textId="77777777" w:rsidR="002E2F7A" w:rsidRPr="00280FDD" w:rsidRDefault="002E2F7A" w:rsidP="002E2F7A">
      <w:pPr>
        <w:spacing w:before="120" w:after="40" w:line="240" w:lineRule="auto"/>
        <w:ind w:firstLine="720"/>
        <w:jc w:val="both"/>
        <w:rPr>
          <w:rFonts w:ascii="Times New Roman" w:hAnsi="Times New Roman" w:eastAsia="Times New Roman" w:cs="Times New Roman"/>
          <w:b/>
          <w:sz w:val="16"/>
          <w:szCs w:val="12"/>
        </w:rPr>
      </w:pPr>
    </w:p>
    <w:p w14:paraId="57DC463D" w14:textId="7894087D"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I. VỀ NỘI DUNG TRÌNH DUYỆT CỦA ĐƠN VỊ</w:t>
      </w:r>
    </w:p>
    <w:p w14:paraId="387F6E79" w14:textId="6A847D70"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 xml:space="preserve">1. Cơ quan trình duyệt: </w:t>
      </w:r>
      <w:r>
        <w:rPr>
          <w:rFonts w:ascii="Times New Roman" w:hAnsi="Times New Roman" w:eastAsia="Times New Roman" w:cs="Times New Roman"/>
          <w:b w:val="0"/>
        </w:rPr>
        <w:t>Sở Công Thương.</w:t>
      </w:r>
    </w:p>
    <w:p w14:paraId="387F6E79" w14:textId="6A847D70"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 xml:space="preserve">2. Vấn đề trình: </w:t>
      </w:r>
      <w:r>
        <w:rPr>
          <w:rFonts w:ascii="Times New Roman" w:hAnsi="Times New Roman" w:eastAsia="Times New Roman" w:cs="Times New Roman"/>
          <w:b w:val="0"/>
        </w:rPr>
        <w:t>Về việc ban hành Báo cáo của Ủy ban nhân dân tỉnh về tình hình triển khai, khó khăn, vướng mắc và đề xuất tháo gỡ các dự án công nghiệp trọng điểm phục vụ chương trình làm việc của Thường trực Tỉnh ủy ngày 19/10/2026 và ngày 21/10/2026.</w:t>
      </w:r>
    </w:p>
    <w:p w14:paraId="387F6E79" w14:textId="6A847D70"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 xml:space="preserve">3. Hồ sơ, văn bản có liên quan: </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Chương trình số 130-CTr/TU ngày 16/10/2026 của Tỉnh ủy Lào Cai về việc Thường trực Tỉnh ủy kiểm tra, tháo gỡ khó khăn, vướng mắc các dự án khu, cụm công nghiệp trọng điểm trên địa bàn tỉnh;</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xml:space="preserve">- Văn bản số </w:t>
      </w:r>
      <w:r>
        <w:rPr>
          <w:rFonts w:ascii="Times New Roman" w:hAnsi="Times New Roman" w:eastAsia="Times New Roman" w:cs="Times New Roman"/>
          <w:b w:val="0"/>
        </w:rPr>
        <w:t>...</w:t>
      </w:r>
      <w:r>
        <w:rPr>
          <w:rFonts w:ascii="Times New Roman" w:hAnsi="Times New Roman" w:eastAsia="Times New Roman" w:cs="Times New Roman"/>
          <w:b w:val="0"/>
        </w:rPr>
        <w:t>/SCT-CN ngày 17/10/2026 của Sở Công Thương về việc dự thảo báo cáo của Ủy ban nhân dân tỉnh phục vụ chương trình làm việc của Thường trực Tỉnh ủy;</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Dự thảo Báo cáo của Ủy ban nhân dân tỉnh phục vụ buổi làm việc ngày 19/10/2026 tại phường Cam Đường (08 dự án: Khu công nghiệp Phú Xuân, Phú Xuân 1, Võ Lao, Cam Đường, Bản Qua; Cụm công nghiệp Thống Nhất 1, Khánh Yên Thượng; mỏ sắt Quý Xa);</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Dự thảo Báo cáo của Ủy ban nhân dân tỉnh phục vụ buổi làm việc ngày 21/10/2026 tại trụ sở Tỉnh ủy (07 dự án: Khu công nghiệp Trấn Yên; các Cụm công nghiệp Phú Thịnh 1, Phú Thịnh 2, Phú Thịnh 3, Mông Sơn, Minh Quân; Nhà máy chế biến graphit Yên Thái);</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Báo cáo ngày 16/10/2026 của Ban Quản lý Khu kinh tế tỉnh và Báo cáo ngày 16/10/2026 của Ban Quản lý các Khu công nghiệp tỉnh về tình hình triển khai các khu công nghiệp; Thông báo số 173/TB-VPUBND ngày 01/10/2026 và Thông báo số 181/TB-VPUBND ngày 08/10/2026 của Văn phòng Ủy ban nhân dân tỉnh.</w:t>
      </w:r>
    </w:p>
    <w:p w14:paraId="387F6E79" w14:textId="6A847D70"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 xml:space="preserve">4. Nội dung trình: </w:t>
      </w:r>
      <w:r>
        <w:rPr>
          <w:rFonts w:ascii="Times New Roman" w:hAnsi="Times New Roman" w:eastAsia="Times New Roman" w:cs="Times New Roman"/>
          <w:b w:val="0"/>
        </w:rPr>
        <w:t>Sở Công Thương trình Ủy ban nhân dân tỉnh xem xét, ban hành 02 báo cáo tổng hợp gửi Thường trực Tỉnh ủy theo yêu cầu tại mục III.2 Chương trình số 130-CTr/TU. Mỗi báo cáo gồm: mục I trình bày từng dự án theo 04 nội dung (giới thiệu dự án; khó khăn, vướng mắc, nguyên nhân, trách nhiệm và tiến độ hoàn thành; hướng giải quyết; kiến nghị Thường trực Tỉnh ủy chỉ đạo); mục II đánh giá chung; kiến nghị Thường trực Tỉnh ủy chỉ đạo được nêu ngay tại từng dự án, không lập mục đề xuất, kiến nghị riêng. Các kiến nghị chính: Thường trực Tỉnh ủy cho chủ trương mở rộng Cụm công nghiệp Khánh Yên Thượng lên 17,17 ha theo Quy hoạch tỉnh; Đảng ủy các xã, phường lãnh đạo giải phóng mặt bằng theo mốc tại Thông báo số 173/TB-VPUBND và Thông báo số 181/TB-VPUBND; ưu tiên vốn các khu tái định cư và hạ tầng ngoài hàng rào; Sở Nông nghiệp và Môi trường giải quyết dứt điểm 72,23 ha đất có nguồn gốc của Công ty cổ phần Chè Văn Hưng trong Quý IV/2026; yêu cầu chủ đầu tư ký cam kết tiến độ, xử lý theo quy định đối với dự án chậm kéo dài (Cụm công nghiệp Minh Quân, dự án graphit Yên Thái).</w:t>
      </w:r>
    </w:p>
    <w:p w14:paraId="57DC463D" w14:textId="7894087D"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II. TÓM TẮT QUÁ TRÌNH THẨM ĐỊNH VÀ Ý KIẾN THAM GIA CỦA CÁC NGÀNH</w:t>
      </w:r>
    </w:p>
    <w:p w14:paraId="3981DD23" w14:textId="77777777"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1. Căn cứ và yêu cầu của Thường trực Tỉnh ủy</w:t>
      </w:r>
    </w:p>
    <w:p w14:paraId="1A000001" w14:textId="1A000001"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Tại mục III.2 Chương trình số 130-CTr/TU, Thường trực Tỉnh ủy giao Đảng ủy Ủy ban nhân dân tỉnh chỉ đạo Ủy ban nhân dân tỉnh xây dựng 02 báo cáo tổng hợp tình hình triển khai các dự án phục vụ hai buổi làm việc ngày 19/10/2026 và ngày 21/10/2026, trong đó làm rõ khó khăn, vướng mắc (nhất là giải phóng mặt bằng), nguyên nhân chậm tiến độ, trách nhiệm của tổ chức, cá nhân, đơn vị liên quan, giải pháp tháo gỡ và thời hạn hoàn thành cụ thể; gửi Thường trực Tỉnh ủy (qua Văn phòng Tỉnh ủy) trước 16h00 ngày 17/10/2026. Sở Công Thương được giao chuẩn bị báo cáo tiến độ tại từng điểm kiểm tra thực địa và gửi giấy mời chủ đầu tư.</w:t>
      </w:r>
    </w:p>
    <w:p w14:paraId="3981DD23" w14:textId="77777777"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2. Quá trình tổng hợp của Sở Công Thương</w:t>
      </w:r>
    </w:p>
    <w:p w14:paraId="1A000001" w14:textId="1A000001"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xml:space="preserve">Thực hiện Văn bản ngày 15/10/2026 của Văn phòng Ủy ban nhân dân tỉnh về việc báo cáo tình hình triển khai các khu công nghiệp, cụm công nghiệp, Ban Quản lý Khu kinh tế tỉnh và Ban Quản lý các Khu công nghiệp tỉnh đã có báo cáo ngày 16/10/2026. Sở Công Thương tổng hợp từ hai báo cáo này, các báo cáo của Sở về khu công nghiệp, cụm công nghiệp, dự án khoáng sản và kết luận của Chủ tịch Ủy ban nhân dân tỉnh tại Thông báo số 173/TB-VPUBND, Thông báo số 181/TB-VPUBND để dự thảo 02 báo cáo; đã trình Ủy ban nhân dân tỉnh tại Văn bản số </w:t>
      </w:r>
      <w:r>
        <w:rPr>
          <w:rFonts w:ascii="Times New Roman" w:hAnsi="Times New Roman" w:eastAsia="Times New Roman" w:cs="Times New Roman"/>
          <w:b w:val="0"/>
        </w:rPr>
        <w:t>...</w:t>
      </w:r>
      <w:r>
        <w:rPr>
          <w:rFonts w:ascii="Times New Roman" w:hAnsi="Times New Roman" w:eastAsia="Times New Roman" w:cs="Times New Roman"/>
          <w:b w:val="0"/>
        </w:rPr>
        <w:t>/SCT-CN ngày 17/10/2026. Số liệu về lao động, giá trị sản xuất, nộp ngân sách dự kiến của từng dự án và các nội dung chi tiết khác do chủ đầu tư, Ủy ban nhân dân các xã, phường báo cáo trực tiếp tại buổi làm việc theo thành phần của Chương trình.</w:t>
      </w:r>
    </w:p>
    <w:p w14:paraId="3981DD23" w14:textId="77777777"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3. Kết quả rà soát của Văn phòng Ủy ban nhân dân tỉnh</w:t>
      </w:r>
    </w:p>
    <w:p w14:paraId="1A000001" w14:textId="1A000001"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Văn phòng Ủy ban nhân dân tỉnh đã rà soát hồ sơ do Sở Công Thương trình, đối chiếu với yêu cầu tại Chương trình số 130-CTr/TU; nhận thấy 02 dự thảo báo cáo đúng danh mục 15 dự án, đủ các nội dung Thường trực Tỉnh ủy yêu cầu, số liệu có dẫn nguồn từ báo cáo của các cơ quan quản lý, các mốc tiến độ thống nhất với kết luận của Chủ tịch Ủy ban nhân dân tỉnh; thể thức phù hợp văn bản của Ủy ban nhân dân tỉnh.</w:t>
      </w:r>
    </w:p>
    <w:p w14:paraId="57DC463D" w14:textId="7894087D"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III. Ý KIẾN CỦA VĂN PHÒNG ỦY BAN NHÂN DÂN TỈNH</w:t>
      </w:r>
    </w:p>
    <w:p w14:paraId="3981DD23" w14:textId="77777777"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1. Căn cứ pháp lý để thẩm định</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Chương trình số 130-CTr/TU ngày 16/10/2026 của Tỉnh ủy Lào Cai;</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Quy chế số 02-QC/TU ngày 24/10/2025 của Tỉnh ủy Lào Cai về Quy chế làm việc của Ban Chấp hành Đảng bộ tỉnh, Ban Thường vụ, Thường trực Tỉnh ủy nhiệm kỳ 2025 - 2030;</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Quy chế số 05-QC/ĐU ngày 12/01/2026 của Đảng ủy Ủy ban nhân dân tỉnh Lào Cai về Quy chế làm việc của Ban Chấp hành Đảng bộ, Ban Thường vụ Đảng ủy, Thường trực Đảng ủy Ủy ban nhân dân tỉnh nhiệm kỳ 2025 - 2030;</w:t>
      </w:r>
    </w:p>
    <w:p w14:paraId="2A1298E3" w14:textId="05F55C84" w:rsidR="002E43BE" w:rsidRPr="00BD1AB5" w:rsidRDefault="00000000" w:rsidP="00BD1AB5">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 Quyết định số 1522/QĐ-UBND ngày 04/5/2026 của Ủy ban nhân dân tỉnh Lào Cai ban hành Quy chế làm việc của Ủy ban nhân dân tỉnh Lào Cai nhiệm kỳ 2026 - 2031.</w:t>
      </w:r>
    </w:p>
    <w:p w14:paraId="3981DD23" w14:textId="77777777"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2. Về thẩm quyền</w:t>
      </w:r>
    </w:p>
    <w:p w14:paraId="1A000001" w14:textId="1A000001"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Việc báo cáo Thường trực Tỉnh ủy tình hình triển khai các dự án khu, cụm công nghiệp trọng điểm thuộc trách nhiệm của Ủy ban nhân dân tỉnh theo Chương trình số 130-CTr/TU; Phó Chủ tịch Ủy ban nhân dân tỉnh phụ trách lĩnh vực ký thay Chủ tịch theo Quy chế làm việc của Ủy ban nhân dân tỉnh. Đồng chí Phan Trung Bá, Phó Chủ tịch Ủy ban nhân dân tỉnh là Trưởng Ban Chỉ đạo phát triển các Khu công nghiệp Phú Xuân, Phú Xuân 1, Cam Đường; việc trình đồng chí xem xét, ký ban hành là phù hợp.</w:t>
      </w:r>
    </w:p>
    <w:p w14:paraId="3981DD23" w14:textId="77777777"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rPr>
        <w:t>3. Về ý kiến của Văn phòng Ủy ban nhân dân tỉnh đối với nội dung trình duyệt</w:t>
      </w:r>
    </w:p>
    <w:p w14:paraId="1A000001" w14:textId="1A000001" w:rsidR="00E633FF" w:rsidRPr="001B3C6A" w:rsidRDefault="00000000" w:rsidP="009378FA">
      <w:pPr>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Văn phòng Ủy ban nhân dân tỉnh nhất trí với nội dung 02 dự thảo báo cáo do Sở Công Thương trình; đề nghị đồng chí Phan Trung Bá, Phó Chủ tịch Ủy ban nhân dân tỉnh xem xét, ký ban hành để gửi Thường trực Tỉnh ủy (qua Văn phòng Tỉnh ủy) trong ngày 17/10/2026 theo thời hạn của Chương trình. Đồng thời giao Sở Công Thương chủ trì, phối hợp với Ban Quản lý Khu kinh tế tỉnh, Ban Quản lý các Khu công nghiệp tỉnh, Ủy ban nhân dân các xã, phường và chủ đầu tư cập nhật các nội dung còn thiếu, chuẩn bị báo cáo tại các điểm kiểm tra thực địa, tổng hợp ý kiến tại hai buổi làm việc để tham mưu Ủy ban nhân dân tỉnh triển khai kết luận của Thường trực Tỉnh ủy.</w:t>
      </w:r>
    </w:p>
    <w:p w14:paraId="1A000001" w14:textId="1A000001" w:rsidR="00E633FF" w:rsidRPr="001B3C6A" w:rsidRDefault="00000000" w:rsidP="009378FA">
      <w:pPr>
        <w:keepNext/>
        <w:spacing w:before="80" w:after="80" w:line="252" w:lineRule="auto"/>
        <w:ind w:firstLine="720"/>
        <w:jc w:val="both"/>
        <w:rPr>
          <w:rFonts w:ascii="Times New Roman" w:hAnsi="Times New Roman" w:eastAsia="Times New Roman" w:cs="Times New Roman"/>
        </w:rPr>
      </w:pPr>
      <w:r>
        <w:rPr>
          <w:rFonts w:ascii="Times New Roman" w:hAnsi="Times New Roman" w:eastAsia="Times New Roman" w:cs="Times New Roman"/>
          <w:b w:val="0"/>
        </w:rPr>
        <w:t>Từ các nội dung nêu trên, Văn phòng Ủy ban nhân dân tỉnh kính đề nghị đồng chí Phan Trung Bá, Phó Chủ tịch Ủy ban nhân dân tỉnh xem xét, quyết định./.</w:t>
      </w:r>
    </w:p>
    <w:p w14:paraId="2BC6CACD" w14:textId="77777777" w:rsidR="00E633FF" w:rsidRPr="001B3C6A" w:rsidRDefault="00E633FF">
      <w:pPr>
        <w:keepNext/>
        <w:spacing w:after="0" w:line="240" w:lineRule="auto"/>
        <w:jc w:val="both"/>
        <w:rPr>
          <w:rFonts w:ascii="Times New Roman" w:hAnsi="Times New Roman" w:eastAsia="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3"/>
        <w:gridCol w:w="4592"/>
      </w:tblGrid>
      <w:tr w:rsidR="009378FA" w:rsidRPr="001B3C6A" w14:paraId="50DEB663" w14:textId="77777777" w:rsidTr="005370B6">
        <w:trPr>
          <w:jc w:val="center"/>
          <w:cantSplit/>
        </w:trPr>
        <w:tc>
          <w:tcPr>
            <w:tcW w:w="4759" w:type="dxa"/>
          </w:tcPr>
          <w:p w14:paraId="045EE15C" w14:textId="77777777" w:rsidR="00E633FF" w:rsidRPr="001B3C6A" w:rsidRDefault="00000000">
            <w:pPr>
              <w:jc w:val="center"/>
              <w:rPr>
                <w:rFonts w:ascii="Times New Roman" w:hAnsi="Times New Roman" w:eastAsia="Times New Roman" w:cs="Times New Roman"/>
                <w:i/>
                <w:iCs/>
              </w:rPr>
            </w:pPr>
            <w:r>
              <w:rPr>
                <w:rFonts w:ascii="Times New Roman" w:hAnsi="Times New Roman" w:eastAsia="Times New Roman" w:cs="Times New Roman"/>
                <w:i/>
                <w:iCs/>
              </w:rPr>
              <w:t>Ngày      tháng 10 năm 2026</w:t>
            </w:r>
          </w:p>
          <w:p w14:paraId="46F83374" w14:textId="77777777" w:rsidR="00E633FF" w:rsidRPr="001B3C6A" w:rsidRDefault="00000000">
            <w:pPr>
              <w:jc w:val="center"/>
              <w:rPr>
                <w:rFonts w:ascii="Times New Roman" w:hAnsi="Times New Roman" w:eastAsia="Times New Roman" w:cs="Times New Roman"/>
              </w:rPr>
            </w:pPr>
            <w:r>
              <w:rPr>
                <w:rFonts w:ascii="Times New Roman" w:hAnsi="Times New Roman" w:eastAsia="Times New Roman" w:cs="Times New Roman"/>
                <w:b/>
              </w:rPr>
              <w:t>LÃNH ĐẠO VĂN PHÒNG</w:t>
            </w:r>
          </w:p>
          <w:p w14:paraId="3ADAC959" w14:textId="77777777" w:rsidR="00E633FF" w:rsidRPr="001B3C6A" w:rsidRDefault="00E633FF"/>
          <w:p w14:paraId="75FEC3E2" w14:textId="77777777" w:rsidR="00E633FF" w:rsidRPr="001B3C6A" w:rsidRDefault="00E633FF"/>
          <w:p w14:paraId="49ADBCB9" w14:textId="77777777" w:rsidR="00E633FF" w:rsidRPr="001B3C6A" w:rsidRDefault="00E633FF"/>
          <w:p w14:paraId="292DD65B" w14:textId="77777777" w:rsidR="00E633FF" w:rsidRPr="001B3C6A" w:rsidRDefault="00000000">
            <w:pPr>
              <w:jc w:val="center"/>
              <w:rPr>
                <w:rFonts w:ascii="Times New Roman" w:hAnsi="Times New Roman" w:eastAsia="Times New Roman" w:cs="Times New Roman"/>
              </w:rPr>
            </w:pPr>
            <w:r>
              <w:rPr>
                <w:rFonts w:ascii="Times New Roman" w:hAnsi="Times New Roman" w:eastAsia="Times New Roman" w:cs="Times New Roman"/>
                <w:b/>
              </w:rPr>
              <w:t>Hoàng Ngọc Bích</w:t>
            </w:r>
          </w:p>
        </w:tc>
        <w:tc>
          <w:tcPr>
            <w:tcW w:w="4759" w:type="dxa"/>
          </w:tcPr>
          <w:p w14:paraId="5E853008" w14:textId="77777777" w:rsidR="00E633FF" w:rsidRPr="001B3C6A" w:rsidRDefault="00000000">
            <w:pPr>
              <w:jc w:val="center"/>
              <w:rPr>
                <w:rFonts w:ascii="Times New Roman" w:hAnsi="Times New Roman" w:eastAsia="Times New Roman" w:cs="Times New Roman"/>
                <w:i/>
                <w:iCs/>
              </w:rPr>
            </w:pPr>
            <w:r>
              <w:rPr>
                <w:rFonts w:ascii="Times New Roman" w:hAnsi="Times New Roman" w:eastAsia="Times New Roman" w:cs="Times New Roman"/>
                <w:i/>
                <w:iCs/>
              </w:rPr>
              <w:t>Ngày      tháng 10 năm 2026</w:t>
            </w:r>
          </w:p>
          <w:p w14:paraId="36908DFB" w14:textId="77777777" w:rsidR="00E633FF" w:rsidRPr="001B3C6A" w:rsidRDefault="00000000">
            <w:pPr>
              <w:jc w:val="center"/>
              <w:rPr>
                <w:rFonts w:ascii="Times New Roman" w:hAnsi="Times New Roman" w:eastAsia="Times New Roman" w:cs="Times New Roman"/>
              </w:rPr>
            </w:pPr>
            <w:r>
              <w:rPr>
                <w:rFonts w:ascii="Times New Roman" w:hAnsi="Times New Roman" w:eastAsia="Times New Roman" w:cs="Times New Roman"/>
                <w:b/>
              </w:rPr>
              <w:t>CHUYÊN VIÊN THAM MƯU</w:t>
            </w:r>
          </w:p>
          <w:p w14:paraId="62A39F50" w14:textId="77777777" w:rsidR="00E633FF" w:rsidRPr="001B3C6A" w:rsidRDefault="00E633FF"/>
          <w:p w14:paraId="3A23A4B1" w14:textId="77777777" w:rsidR="00E633FF" w:rsidRPr="001B3C6A" w:rsidRDefault="00E633FF"/>
          <w:p w14:paraId="516DD24F" w14:textId="77777777" w:rsidR="00E633FF" w:rsidRPr="001B3C6A" w:rsidRDefault="00E633FF"/>
          <w:p w14:paraId="7D2A0A6B" w14:textId="77777777" w:rsidR="00E633FF" w:rsidRPr="001B3C6A" w:rsidRDefault="00000000">
            <w:pPr>
              <w:jc w:val="center"/>
              <w:rPr>
                <w:rFonts w:ascii="Times New Roman" w:hAnsi="Times New Roman" w:eastAsia="Times New Roman" w:cs="Times New Roman"/>
              </w:rPr>
            </w:pPr>
            <w:r>
              <w:rPr>
                <w:rFonts w:ascii="Times New Roman" w:hAnsi="Times New Roman" w:eastAsia="Times New Roman" w:cs="Times New Roman"/>
                <w:b/>
              </w:rPr>
              <w:t>Thiều Quang Hùng</w:t>
            </w:r>
          </w:p>
        </w:tc>
      </w:tr>
    </w:tbl>
    <w:sectPr w:rsidR="00B77BDA" w:rsidRPr="001B3C6A"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271104">
    <w:abstractNumId w:val="8"/>
  </w:num>
  <w:num w:numId="2" w16cid:durableId="740759858">
    <w:abstractNumId w:val="6"/>
  </w:num>
  <w:num w:numId="3" w16cid:durableId="887566258">
    <w:abstractNumId w:val="5"/>
  </w:num>
  <w:num w:numId="4" w16cid:durableId="1764186812">
    <w:abstractNumId w:val="4"/>
  </w:num>
  <w:num w:numId="5" w16cid:durableId="1027410529">
    <w:abstractNumId w:val="7"/>
  </w:num>
  <w:num w:numId="6" w16cid:durableId="1622154054">
    <w:abstractNumId w:val="3"/>
  </w:num>
  <w:num w:numId="7" w16cid:durableId="325213646">
    <w:abstractNumId w:val="2"/>
  </w:num>
  <w:num w:numId="8" w16cid:durableId="1292588504">
    <w:abstractNumId w:val="1"/>
  </w:num>
  <w:num w:numId="9" w16cid:durableId="165984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17"/>
    <w:rsid w:val="000204D8"/>
    <w:rsid w:val="00034616"/>
    <w:rsid w:val="0006063C"/>
    <w:rsid w:val="00120B79"/>
    <w:rsid w:val="0013720D"/>
    <w:rsid w:val="0015074B"/>
    <w:rsid w:val="001B3C6A"/>
    <w:rsid w:val="00232A7F"/>
    <w:rsid w:val="00280FDD"/>
    <w:rsid w:val="0029639D"/>
    <w:rsid w:val="002E2F7A"/>
    <w:rsid w:val="002E43BE"/>
    <w:rsid w:val="00326F90"/>
    <w:rsid w:val="003F48D9"/>
    <w:rsid w:val="00415E27"/>
    <w:rsid w:val="004B36C3"/>
    <w:rsid w:val="00526503"/>
    <w:rsid w:val="005370B6"/>
    <w:rsid w:val="005433AE"/>
    <w:rsid w:val="00563BD9"/>
    <w:rsid w:val="00693DCE"/>
    <w:rsid w:val="007903F2"/>
    <w:rsid w:val="008A1ADB"/>
    <w:rsid w:val="008E34F1"/>
    <w:rsid w:val="009378FA"/>
    <w:rsid w:val="009F327E"/>
    <w:rsid w:val="00A31EE7"/>
    <w:rsid w:val="00A4484E"/>
    <w:rsid w:val="00AA1D8D"/>
    <w:rsid w:val="00B47730"/>
    <w:rsid w:val="00B5057D"/>
    <w:rsid w:val="00B77BDA"/>
    <w:rsid w:val="00B951C3"/>
    <w:rsid w:val="00BD1AB5"/>
    <w:rsid w:val="00CB0664"/>
    <w:rsid w:val="00D26A68"/>
    <w:rsid w:val="00D77F1F"/>
    <w:rsid w:val="00DB7772"/>
    <w:rsid w:val="00E14D15"/>
    <w:rsid w:val="00E633FF"/>
    <w:rsid w:val="00E9086E"/>
    <w:rsid w:val="00F55540"/>
    <w:rsid w:val="00FC693F"/>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15:docId w15:val="{7E6CAF5E-06C6-484F-9910-37C2ADF6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C6A"/>
    <w:rPr>
      <w:rFonts w:ascii="Times New Roman" w:hAnsi="Times New Roman" w:eastAsia="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1679</Words>
  <Characters>6264</Characters>
  <Application>Microsoft Office Word</Application>
  <DocSecurity>0</DocSecurity>
  <Lines>272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4</cp:revision>
  <cp:lastPrinted>2026-05-22T04:15:00Z</cp:lastPrinted>
  <dcterms:created xsi:type="dcterms:W3CDTF">2026-05-22T03:48:00Z</dcterms:created>
  <dcterms:modified xsi:type="dcterms:W3CDTF">2026-06-12T10:12:00Z</dcterms:modified>
  <cp:category/>
</cp:coreProperties>
</file>