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9"/>
        <w:gridCol w:w="369"/>
        <w:gridCol w:w="5933"/>
      </w:tblGrid>
      <w:tr w:rsidR="00813E6B" w:rsidRPr="00E8749B" w14:paraId="758517C2" w14:textId="77777777" w:rsidTr="00E84369">
        <w:trPr>
          <w:trHeight w:val="591"/>
          <w:jc w:val="center"/>
        </w:trPr>
        <w:tc>
          <w:tcPr>
            <w:tcW w:w="3069" w:type="dxa"/>
            <w:tcBorders>
              <w:top w:val="nil"/>
              <w:left w:val="nil"/>
              <w:bottom w:val="nil"/>
              <w:right w:val="nil"/>
            </w:tcBorders>
          </w:tcPr>
          <w:p w14:paraId="07FF1D87" w14:textId="77777777" w:rsidR="00813E6B" w:rsidRPr="00813E6B" w:rsidRDefault="00813E6B" w:rsidP="00813E6B">
            <w:pPr>
              <w:pStyle w:val="Heading1"/>
              <w:widowControl w:val="0"/>
              <w:spacing w:before="0" w:beforeAutospacing="0" w:after="0" w:afterAutospacing="0"/>
              <w:jc w:val="center"/>
              <w:rPr>
                <w:b w:val="0"/>
                <w:sz w:val="28"/>
                <w:szCs w:val="28"/>
                <w:lang w:val="pt-BR"/>
              </w:rPr>
            </w:pPr>
            <w:r w:rsidRPr="00813E6B">
              <w:rPr>
                <w:sz w:val="28"/>
                <w:szCs w:val="28"/>
                <w:lang w:val="pt-BR"/>
              </w:rPr>
              <w:br w:type="page"/>
            </w:r>
            <w:r w:rsidRPr="00813E6B">
              <w:rPr>
                <w:sz w:val="28"/>
                <w:szCs w:val="28"/>
                <w:lang w:val="pt-BR"/>
              </w:rPr>
              <w:br w:type="page"/>
              <w:t>UỶ BAN NHÂN DÂN</w:t>
            </w:r>
          </w:p>
          <w:p w14:paraId="611C7186" w14:textId="77777777" w:rsidR="00813E6B" w:rsidRPr="00813E6B" w:rsidRDefault="00813E6B" w:rsidP="00813E6B">
            <w:pPr>
              <w:pStyle w:val="Heading1"/>
              <w:widowControl w:val="0"/>
              <w:spacing w:before="0" w:beforeAutospacing="0" w:after="60" w:afterAutospacing="0"/>
              <w:jc w:val="center"/>
              <w:rPr>
                <w:b w:val="0"/>
                <w:bCs w:val="0"/>
                <w:sz w:val="28"/>
                <w:szCs w:val="28"/>
                <w:lang w:val="pt-BR"/>
              </w:rPr>
            </w:pPr>
            <w:r w:rsidRPr="00813E6B">
              <w:rPr>
                <w:sz w:val="28"/>
                <w:szCs w:val="28"/>
                <w:lang w:val="pt-BR"/>
              </w:rPr>
              <w:t>TỈNH LÀO CAI</w:t>
            </w:r>
          </w:p>
        </w:tc>
        <w:tc>
          <w:tcPr>
            <w:tcW w:w="369" w:type="dxa"/>
            <w:tcBorders>
              <w:top w:val="nil"/>
              <w:left w:val="nil"/>
              <w:bottom w:val="nil"/>
              <w:right w:val="nil"/>
            </w:tcBorders>
          </w:tcPr>
          <w:p w14:paraId="1B3C0556" w14:textId="77777777" w:rsidR="00813E6B" w:rsidRPr="00813E6B" w:rsidRDefault="00813E6B" w:rsidP="00813E6B">
            <w:pPr>
              <w:pStyle w:val="Heading1"/>
              <w:widowControl w:val="0"/>
              <w:spacing w:before="0" w:beforeAutospacing="0" w:after="0" w:afterAutospacing="0"/>
              <w:jc w:val="center"/>
              <w:rPr>
                <w:sz w:val="28"/>
                <w:szCs w:val="28"/>
                <w:lang w:val="pt-BR"/>
              </w:rPr>
            </w:pPr>
          </w:p>
        </w:tc>
        <w:tc>
          <w:tcPr>
            <w:tcW w:w="5933" w:type="dxa"/>
            <w:tcBorders>
              <w:top w:val="nil"/>
              <w:left w:val="nil"/>
              <w:bottom w:val="nil"/>
              <w:right w:val="nil"/>
            </w:tcBorders>
          </w:tcPr>
          <w:p w14:paraId="68A57E0B" w14:textId="77777777" w:rsidR="00813E6B" w:rsidRPr="00813E6B" w:rsidRDefault="00813E6B" w:rsidP="00813E6B">
            <w:pPr>
              <w:pStyle w:val="Heading1"/>
              <w:widowControl w:val="0"/>
              <w:spacing w:before="0" w:beforeAutospacing="0" w:after="0" w:afterAutospacing="0"/>
              <w:jc w:val="center"/>
              <w:rPr>
                <w:b w:val="0"/>
                <w:sz w:val="26"/>
                <w:szCs w:val="28"/>
                <w:lang w:val="pt-BR"/>
              </w:rPr>
            </w:pPr>
            <w:r w:rsidRPr="00813E6B">
              <w:rPr>
                <w:sz w:val="26"/>
                <w:szCs w:val="28"/>
                <w:lang w:val="pt-BR"/>
              </w:rPr>
              <w:t xml:space="preserve">  CỘNG HOÀ XÃ HỘI CHỦ NGHĨA VIỆT NAM</w:t>
            </w:r>
          </w:p>
          <w:p w14:paraId="2FE168FA" w14:textId="77777777" w:rsidR="00813E6B" w:rsidRPr="00813E6B" w:rsidRDefault="00813E6B" w:rsidP="00813E6B">
            <w:pPr>
              <w:widowControl w:val="0"/>
              <w:jc w:val="center"/>
              <w:rPr>
                <w:rFonts w:ascii="Times New Roman" w:hAnsi="Times New Roman"/>
                <w:b/>
                <w:bCs/>
                <w:szCs w:val="28"/>
                <w:lang w:val="pt-BR"/>
              </w:rPr>
            </w:pPr>
            <w:r w:rsidRPr="00813E6B">
              <w:rPr>
                <w:rFonts w:ascii="Times New Roman" w:hAnsi="Times New Roman"/>
                <w:b/>
                <w:bCs/>
                <w:szCs w:val="28"/>
                <w:lang w:val="pt-BR"/>
              </w:rPr>
              <w:t xml:space="preserve">  Độc lập - Tự do - Hạnh phúc</w:t>
            </w:r>
          </w:p>
        </w:tc>
      </w:tr>
      <w:tr w:rsidR="00813E6B" w:rsidRPr="0071107F" w14:paraId="6D8C2B05" w14:textId="77777777" w:rsidTr="00E84369">
        <w:trPr>
          <w:trHeight w:val="307"/>
          <w:jc w:val="center"/>
        </w:trPr>
        <w:tc>
          <w:tcPr>
            <w:tcW w:w="3069" w:type="dxa"/>
            <w:tcBorders>
              <w:top w:val="nil"/>
              <w:left w:val="nil"/>
              <w:bottom w:val="nil"/>
              <w:right w:val="nil"/>
            </w:tcBorders>
          </w:tcPr>
          <w:p w14:paraId="0DED5E9F" w14:textId="77777777" w:rsidR="00813E6B" w:rsidRPr="00813E6B" w:rsidRDefault="00813E6B" w:rsidP="00E84369">
            <w:pPr>
              <w:pStyle w:val="Heading1"/>
              <w:widowControl w:val="0"/>
              <w:spacing w:before="240" w:beforeAutospacing="0" w:after="0" w:afterAutospacing="0"/>
              <w:jc w:val="center"/>
              <w:rPr>
                <w:b w:val="0"/>
                <w:sz w:val="28"/>
                <w:szCs w:val="28"/>
                <w:lang w:val="pt-BR"/>
              </w:rPr>
            </w:pPr>
            <w:r w:rsidRPr="00E84369">
              <w:rPr>
                <w:b w:val="0"/>
                <w:noProof/>
                <w:sz w:val="26"/>
                <w:szCs w:val="28"/>
              </w:rPr>
              <mc:AlternateContent>
                <mc:Choice Requires="wps">
                  <w:drawing>
                    <wp:anchor distT="4294967295" distB="4294967295" distL="114300" distR="114300" simplePos="0" relativeHeight="251660288" behindDoc="0" locked="0" layoutInCell="1" allowOverlap="1" wp14:anchorId="2567CD85" wp14:editId="1A44225D">
                      <wp:simplePos x="0" y="0"/>
                      <wp:positionH relativeFrom="column">
                        <wp:posOffset>599744</wp:posOffset>
                      </wp:positionH>
                      <wp:positionV relativeFrom="paragraph">
                        <wp:posOffset>3175</wp:posOffset>
                      </wp:positionV>
                      <wp:extent cx="595630" cy="0"/>
                      <wp:effectExtent l="0" t="0" r="1397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2A350C" id="Line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2pt,.25pt" to="94.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"/>
                  </w:pict>
                </mc:Fallback>
              </mc:AlternateContent>
            </w:r>
            <w:r w:rsidRPr="00E84369">
              <w:rPr>
                <w:b w:val="0"/>
                <w:sz w:val="26"/>
                <w:szCs w:val="28"/>
              </w:rPr>
              <w:t xml:space="preserve">Số:        </w:t>
            </w:r>
            <w:r w:rsidR="00E84369">
              <w:rPr>
                <w:b w:val="0"/>
                <w:sz w:val="26"/>
                <w:szCs w:val="28"/>
              </w:rPr>
              <w:t xml:space="preserve"> </w:t>
            </w:r>
            <w:r w:rsidRPr="00E84369">
              <w:rPr>
                <w:b w:val="0"/>
                <w:sz w:val="26"/>
                <w:szCs w:val="28"/>
              </w:rPr>
              <w:t xml:space="preserve">  /BC-UBND</w:t>
            </w:r>
          </w:p>
        </w:tc>
        <w:tc>
          <w:tcPr>
            <w:tcW w:w="369" w:type="dxa"/>
            <w:tcBorders>
              <w:top w:val="nil"/>
              <w:left w:val="nil"/>
              <w:bottom w:val="nil"/>
              <w:right w:val="nil"/>
            </w:tcBorders>
          </w:tcPr>
          <w:p w14:paraId="6653B806" w14:textId="77777777" w:rsidR="00813E6B" w:rsidRPr="00813E6B" w:rsidRDefault="00813E6B" w:rsidP="00813E6B">
            <w:pPr>
              <w:pStyle w:val="Heading1"/>
              <w:widowControl w:val="0"/>
              <w:spacing w:before="240" w:beforeAutospacing="0" w:after="0" w:afterAutospacing="0"/>
              <w:jc w:val="center"/>
              <w:rPr>
                <w:b w:val="0"/>
                <w:sz w:val="28"/>
                <w:szCs w:val="28"/>
              </w:rPr>
            </w:pPr>
          </w:p>
        </w:tc>
        <w:tc>
          <w:tcPr>
            <w:tcW w:w="5933" w:type="dxa"/>
            <w:tcBorders>
              <w:top w:val="nil"/>
              <w:left w:val="nil"/>
              <w:bottom w:val="nil"/>
              <w:right w:val="nil"/>
            </w:tcBorders>
          </w:tcPr>
          <w:p w14:paraId="34C7BC36" w14:textId="77777777" w:rsidR="00813E6B" w:rsidRPr="00813E6B" w:rsidRDefault="00813E6B" w:rsidP="00813E6B">
            <w:pPr>
              <w:pStyle w:val="Heading1"/>
              <w:widowControl w:val="0"/>
              <w:spacing w:before="240" w:beforeAutospacing="0" w:after="0" w:afterAutospacing="0"/>
              <w:jc w:val="center"/>
              <w:rPr>
                <w:b w:val="0"/>
                <w:sz w:val="28"/>
                <w:szCs w:val="28"/>
                <w:lang w:val="pt-BR"/>
              </w:rPr>
            </w:pPr>
            <w:r w:rsidRPr="00813E6B">
              <w:rPr>
                <w:b w:val="0"/>
                <w:noProof/>
                <w:sz w:val="28"/>
                <w:szCs w:val="28"/>
              </w:rPr>
              <mc:AlternateContent>
                <mc:Choice Requires="wps">
                  <w:drawing>
                    <wp:anchor distT="4294967295" distB="4294967295" distL="114300" distR="114300" simplePos="0" relativeHeight="251659264" behindDoc="0" locked="0" layoutInCell="1" allowOverlap="1" wp14:anchorId="42E7025B" wp14:editId="33523C38">
                      <wp:simplePos x="0" y="0"/>
                      <wp:positionH relativeFrom="column">
                        <wp:posOffset>833120</wp:posOffset>
                      </wp:positionH>
                      <wp:positionV relativeFrom="paragraph">
                        <wp:posOffset>5714</wp:posOffset>
                      </wp:positionV>
                      <wp:extent cx="2026920" cy="0"/>
                      <wp:effectExtent l="0" t="0" r="11430"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ADCE66" id="Line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6pt,.45pt" to="225.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"/>
                  </w:pict>
                </mc:Fallback>
              </mc:AlternateContent>
            </w:r>
            <w:r w:rsidRPr="00813E6B">
              <w:rPr>
                <w:b w:val="0"/>
                <w:i/>
                <w:iCs/>
                <w:sz w:val="28"/>
                <w:szCs w:val="28"/>
                <w:lang w:val="pt-BR"/>
              </w:rPr>
              <w:t xml:space="preserve">       Lào Cai, ngày    </w:t>
            </w:r>
            <w:r w:rsidR="00E84369">
              <w:rPr>
                <w:b w:val="0"/>
                <w:i/>
                <w:iCs/>
                <w:sz w:val="28"/>
                <w:szCs w:val="28"/>
                <w:lang w:val="pt-BR"/>
              </w:rPr>
              <w:t xml:space="preserve"> </w:t>
            </w:r>
            <w:r w:rsidRPr="00813E6B">
              <w:rPr>
                <w:b w:val="0"/>
                <w:i/>
                <w:iCs/>
                <w:sz w:val="28"/>
                <w:szCs w:val="28"/>
                <w:lang w:val="pt-BR"/>
              </w:rPr>
              <w:t xml:space="preserve">   tháng </w:t>
            </w:r>
            <w:r w:rsidR="00E84369">
              <w:rPr>
                <w:b w:val="0"/>
                <w:i/>
                <w:iCs/>
                <w:sz w:val="28"/>
                <w:szCs w:val="28"/>
                <w:lang w:val="pt-BR"/>
              </w:rPr>
              <w:t xml:space="preserve"> </w:t>
            </w:r>
            <w:r w:rsidRPr="00813E6B">
              <w:rPr>
                <w:b w:val="0"/>
                <w:i/>
                <w:iCs/>
                <w:sz w:val="28"/>
                <w:szCs w:val="28"/>
                <w:lang w:val="pt-BR"/>
              </w:rPr>
              <w:t xml:space="preserve">      năm 2026</w:t>
            </w:r>
          </w:p>
        </w:tc>
      </w:tr>
    </w:tbl>
    <w:p w14:paraId="355B62FE" w14:textId="77777777" w:rsidR="00313807" w:rsidRDefault="00313807" w:rsidP="00313807">
      <w:pPr>
        <w:tabs>
          <w:tab w:val="left" w:pos="709"/>
        </w:tabs>
        <w:jc w:val="center"/>
        <w:rPr>
          <w:rFonts w:ascii="Times New Roman" w:hAnsi="Times New Roman"/>
          <w:b/>
          <w:szCs w:val="28"/>
          <w:lang w:val="it-IT"/>
        </w:rPr>
      </w:pPr>
    </w:p>
    <w:p w14:paraId="7203496F" w14:textId="77777777" w:rsidR="00287B60" w:rsidRDefault="00287B60" w:rsidP="00313807">
      <w:pPr>
        <w:tabs>
          <w:tab w:val="left" w:pos="709"/>
        </w:tabs>
        <w:jc w:val="center"/>
        <w:rPr>
          <w:rFonts w:ascii="Times New Roman" w:hAnsi="Times New Roman"/>
          <w:b/>
          <w:szCs w:val="28"/>
          <w:lang w:val="it-IT"/>
        </w:rPr>
      </w:pPr>
    </w:p>
    <w:p w14:paraId="0DF16DA3" w14:textId="77777777" w:rsidR="00243E5A" w:rsidRDefault="00E31929" w:rsidP="00313807">
      <w:pPr>
        <w:tabs>
          <w:tab w:val="left" w:pos="709"/>
        </w:tabs>
        <w:jc w:val="center"/>
        <w:rPr>
          <w:rFonts w:ascii="Times New Roman" w:hAnsi="Times New Roman"/>
          <w:b/>
          <w:szCs w:val="28"/>
          <w:lang w:val="it-IT"/>
        </w:rPr>
      </w:pPr>
      <w:r>
        <w:rPr>
          <w:rFonts w:ascii="Times New Roman" w:hAnsi="Times New Roman"/>
          <w:b/>
          <w:szCs w:val="28"/>
          <w:lang w:val="it-IT"/>
        </w:rPr>
        <w:t>BÁO CÁO</w:t>
      </w:r>
    </w:p>
    <w:p w14:paraId="0207C502" w14:textId="77777777" w:rsidR="00313807" w:rsidRDefault="00E31929" w:rsidP="00313807">
      <w:pPr>
        <w:tabs>
          <w:tab w:val="left" w:pos="709"/>
        </w:tabs>
        <w:jc w:val="center"/>
        <w:rPr>
          <w:rFonts w:ascii="Times New Roman" w:hAnsi="Times New Roman"/>
          <w:b/>
          <w:spacing w:val="-2"/>
          <w:szCs w:val="28"/>
          <w:lang w:val="it-IT"/>
        </w:rPr>
      </w:pPr>
      <w:r>
        <w:rPr>
          <w:rFonts w:ascii="Times New Roman" w:hAnsi="Times New Roman"/>
          <w:b/>
          <w:szCs w:val="28"/>
          <w:lang w:val="it-IT"/>
        </w:rPr>
        <w:t xml:space="preserve">Kết quả thực hiện các nhiệm vụ </w:t>
      </w:r>
      <w:r w:rsidR="00C51896">
        <w:rPr>
          <w:rFonts w:ascii="Times New Roman" w:hAnsi="Times New Roman"/>
          <w:b/>
          <w:szCs w:val="28"/>
          <w:lang w:val="it-IT"/>
        </w:rPr>
        <w:t>trong</w:t>
      </w:r>
      <w:r w:rsidRPr="005139D2">
        <w:rPr>
          <w:rFonts w:ascii="Times New Roman" w:hAnsi="Times New Roman"/>
          <w:b/>
          <w:szCs w:val="28"/>
          <w:lang w:val="it-IT"/>
        </w:rPr>
        <w:t xml:space="preserve"> Chỉ thị số 38/CT-TTg ngày 29/9/2020 của Thủ tướng Chính phủ về việc tiếp tục tăng cường công tác quản lý nhà nước đối với các hoạt động thăm dò, khai thác, chế biến, sử dụng và xuất khẩu khoáng sản</w:t>
      </w:r>
      <w:r w:rsidR="00187797" w:rsidRPr="005139D2">
        <w:rPr>
          <w:rFonts w:ascii="Times New Roman" w:hAnsi="Times New Roman"/>
          <w:b/>
          <w:szCs w:val="28"/>
          <w:lang w:val="it-IT"/>
        </w:rPr>
        <w:t xml:space="preserve"> năm 202</w:t>
      </w:r>
      <w:r w:rsidR="00DB5DA0" w:rsidRPr="005139D2">
        <w:rPr>
          <w:rFonts w:ascii="Times New Roman" w:hAnsi="Times New Roman"/>
          <w:b/>
          <w:szCs w:val="28"/>
          <w:lang w:val="it-IT"/>
        </w:rPr>
        <w:t>5</w:t>
      </w:r>
    </w:p>
    <w:p w14:paraId="7F1D9971" w14:textId="77777777" w:rsidR="00313807" w:rsidRDefault="00E83806" w:rsidP="00313807">
      <w:pPr>
        <w:tabs>
          <w:tab w:val="left" w:pos="709"/>
        </w:tabs>
        <w:spacing w:before="120"/>
        <w:jc w:val="center"/>
        <w:rPr>
          <w:rFonts w:ascii="Times New Roman" w:hAnsi="Times New Roman"/>
          <w:szCs w:val="28"/>
          <w:lang w:val="it-IT"/>
        </w:rPr>
      </w:pPr>
      <w:r>
        <w:rPr>
          <w:rFonts w:ascii="Times New Roman" w:hAnsi="Times New Roman"/>
          <w:noProof/>
          <w:szCs w:val="28"/>
        </w:rPr>
        <mc:AlternateContent>
          <mc:Choice Requires="wps">
            <w:drawing>
              <wp:anchor distT="0" distB="0" distL="114300" distR="114300" simplePos="0" relativeHeight="251661312" behindDoc="0" locked="0" layoutInCell="1" allowOverlap="1" wp14:anchorId="74DCFE0B" wp14:editId="5D0AD3B2">
                <wp:simplePos x="0" y="0"/>
                <wp:positionH relativeFrom="column">
                  <wp:posOffset>2641075</wp:posOffset>
                </wp:positionH>
                <wp:positionV relativeFrom="paragraph">
                  <wp:posOffset>24185</wp:posOffset>
                </wp:positionV>
                <wp:extent cx="588397" cy="0"/>
                <wp:effectExtent l="0" t="0" r="21590" b="19050"/>
                <wp:wrapNone/>
                <wp:docPr id="4" name="Straight Connector 4"/>
                <wp:cNvGraphicFramePr/>
                <a:graphic xmlns:a="http://schemas.openxmlformats.org/drawingml/2006/main">
                  <a:graphicData uri="http://schemas.microsoft.com/office/word/2010/wordprocessingShape">
                    <wps:wsp>
                      <wps:cNvCnPr/>
                      <wps:spPr>
                        <a:xfrm>
                          <a:off x="0" y="0"/>
                          <a:ext cx="58839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3F8E94"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7.95pt,1.9pt" to="254.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" strokecolor="#4579b8 [3044]"/>
            </w:pict>
          </mc:Fallback>
        </mc:AlternateContent>
      </w:r>
    </w:p>
    <w:p w14:paraId="2D947B57" w14:textId="77777777" w:rsidR="002A260B" w:rsidRPr="00313807" w:rsidRDefault="002A260B" w:rsidP="00313807">
      <w:pPr>
        <w:tabs>
          <w:tab w:val="left" w:pos="709"/>
        </w:tabs>
        <w:jc w:val="center"/>
        <w:rPr>
          <w:rFonts w:ascii="Times New Roman" w:hAnsi="Times New Roman"/>
          <w:szCs w:val="28"/>
          <w:lang w:val="it-IT"/>
        </w:rPr>
      </w:pPr>
      <w:r w:rsidRPr="00313807">
        <w:rPr>
          <w:rFonts w:ascii="Times New Roman" w:hAnsi="Times New Roman"/>
          <w:szCs w:val="28"/>
          <w:lang w:val="it-IT"/>
        </w:rPr>
        <w:t>Kính gửi: Bộ Nông nghiệp và Môi trư</w:t>
      </w:r>
      <w:r w:rsidR="00313807" w:rsidRPr="00313807">
        <w:rPr>
          <w:rFonts w:ascii="Times New Roman" w:hAnsi="Times New Roman"/>
          <w:szCs w:val="28"/>
          <w:lang w:val="it-IT"/>
        </w:rPr>
        <w:t>ờng</w:t>
      </w:r>
    </w:p>
    <w:p w14:paraId="344C89C1" w14:textId="77777777" w:rsidR="002A260B" w:rsidRPr="003012E2" w:rsidRDefault="002A260B" w:rsidP="003012E2">
      <w:pPr>
        <w:pStyle w:val="GenStyleDefPar0"/>
        <w:tabs>
          <w:tab w:val="left" w:pos="709"/>
        </w:tabs>
        <w:spacing w:before="60"/>
        <w:ind w:firstLine="709"/>
        <w:jc w:val="both"/>
        <w:rPr>
          <w:sz w:val="28"/>
          <w:szCs w:val="28"/>
          <w:lang w:val="it-IT"/>
        </w:rPr>
      </w:pPr>
    </w:p>
    <w:p w14:paraId="774D8016" w14:textId="62050DD3" w:rsidR="00BA7C1E" w:rsidRPr="005F0A2D" w:rsidRDefault="00A05F05" w:rsidP="00D65BC3">
      <w:pPr>
        <w:pStyle w:val="GenStyleDefPar0"/>
        <w:tabs>
          <w:tab w:val="left" w:pos="709"/>
        </w:tabs>
        <w:spacing w:before="80"/>
        <w:ind w:firstLine="709"/>
        <w:jc w:val="both"/>
        <w:rPr>
          <w:sz w:val="28"/>
          <w:szCs w:val="28"/>
          <w:lang w:val="it-IT"/>
        </w:rPr>
      </w:pPr>
      <w:r w:rsidRPr="00A05F05">
        <w:rPr>
          <w:sz w:val="28"/>
          <w:szCs w:val="28"/>
          <w:lang w:val="it-IT"/>
        </w:rPr>
        <w:t>Thực hiện Chỉ thị số 38/CT-TTg ngày 29/9/2020 của Thủ tướng Chính phủ</w:t>
      </w:r>
      <w:r w:rsidR="00004E32">
        <w:rPr>
          <w:sz w:val="28"/>
          <w:szCs w:val="28"/>
          <w:lang w:val="it-IT"/>
        </w:rPr>
        <w:t>;</w:t>
      </w:r>
      <w:r w:rsidRPr="00A05F05">
        <w:rPr>
          <w:sz w:val="28"/>
          <w:szCs w:val="28"/>
          <w:lang w:val="it-IT"/>
        </w:rPr>
        <w:t xml:space="preserve"> </w:t>
      </w:r>
      <w:r w:rsidR="00DB5DA0" w:rsidRPr="005F0A2D">
        <w:rPr>
          <w:sz w:val="28"/>
          <w:szCs w:val="28"/>
          <w:lang w:val="it-IT"/>
        </w:rPr>
        <w:t>Văn bản số 10699/BNNMT-ĐCKS ngày 23/12/2025 của Bộ Nông nghiệp và Môi trường về việc báo cáo công tác quản lý nhà nước về</w:t>
      </w:r>
      <w:r w:rsidR="00654FF2">
        <w:rPr>
          <w:sz w:val="28"/>
          <w:szCs w:val="28"/>
          <w:lang w:val="it-IT"/>
        </w:rPr>
        <w:t xml:space="preserve"> địa chất, khoáng sản năm 2025</w:t>
      </w:r>
      <w:r w:rsidR="00DB5DA0" w:rsidRPr="005F0A2D">
        <w:rPr>
          <w:sz w:val="28"/>
          <w:szCs w:val="28"/>
          <w:lang w:val="it-IT"/>
        </w:rPr>
        <w:t xml:space="preserve">. </w:t>
      </w:r>
      <w:r w:rsidR="005E7C86">
        <w:rPr>
          <w:sz w:val="28"/>
          <w:szCs w:val="28"/>
          <w:lang w:val="it-IT"/>
        </w:rPr>
        <w:t xml:space="preserve">Sau khi </w:t>
      </w:r>
      <w:r w:rsidR="00004E32">
        <w:rPr>
          <w:sz w:val="28"/>
          <w:szCs w:val="28"/>
          <w:lang w:val="it-IT"/>
        </w:rPr>
        <w:t xml:space="preserve">rà soát, </w:t>
      </w:r>
      <w:r w:rsidR="005E7C86">
        <w:rPr>
          <w:sz w:val="28"/>
          <w:szCs w:val="28"/>
          <w:lang w:val="it-IT"/>
        </w:rPr>
        <w:t>tổng hợp, UBND tỉnh Lào Cai</w:t>
      </w:r>
      <w:r w:rsidR="003116D6" w:rsidRPr="005F0A2D">
        <w:rPr>
          <w:sz w:val="28"/>
          <w:szCs w:val="28"/>
          <w:lang w:val="it-IT"/>
        </w:rPr>
        <w:t xml:space="preserve"> </w:t>
      </w:r>
      <w:r w:rsidR="00BA7C1E" w:rsidRPr="005F0A2D">
        <w:rPr>
          <w:sz w:val="28"/>
          <w:szCs w:val="28"/>
          <w:lang w:val="it-IT"/>
        </w:rPr>
        <w:t xml:space="preserve">báo cáo </w:t>
      </w:r>
      <w:r w:rsidR="005E7C86">
        <w:rPr>
          <w:sz w:val="28"/>
          <w:szCs w:val="28"/>
          <w:lang w:val="it-IT"/>
        </w:rPr>
        <w:t xml:space="preserve">một số </w:t>
      </w:r>
      <w:r w:rsidR="00BA7C1E" w:rsidRPr="005F0A2D">
        <w:rPr>
          <w:sz w:val="28"/>
          <w:szCs w:val="28"/>
          <w:lang w:val="it-IT"/>
        </w:rPr>
        <w:t xml:space="preserve">kết quả thực hiện nhiệm vụ được giao </w:t>
      </w:r>
      <w:r w:rsidR="00187797" w:rsidRPr="005F0A2D">
        <w:rPr>
          <w:sz w:val="28"/>
          <w:szCs w:val="28"/>
          <w:lang w:val="it-IT"/>
        </w:rPr>
        <w:t>năm 202</w:t>
      </w:r>
      <w:r w:rsidR="00DB5DA0" w:rsidRPr="005F0A2D">
        <w:rPr>
          <w:sz w:val="28"/>
          <w:szCs w:val="28"/>
          <w:lang w:val="it-IT"/>
        </w:rPr>
        <w:t>5</w:t>
      </w:r>
      <w:r w:rsidR="00BA7C1E" w:rsidRPr="005F0A2D">
        <w:rPr>
          <w:sz w:val="28"/>
          <w:szCs w:val="28"/>
          <w:lang w:val="it-IT"/>
        </w:rPr>
        <w:t>, cụ thể như sau:</w:t>
      </w:r>
    </w:p>
    <w:p w14:paraId="7337B710" w14:textId="77777777" w:rsidR="000D025F" w:rsidRDefault="00DB5DA0" w:rsidP="00D65BC3">
      <w:pPr>
        <w:pStyle w:val="GenStyleDefPar0"/>
        <w:tabs>
          <w:tab w:val="left" w:pos="709"/>
        </w:tabs>
        <w:spacing w:before="80"/>
        <w:ind w:firstLine="709"/>
        <w:jc w:val="both"/>
        <w:rPr>
          <w:sz w:val="28"/>
          <w:szCs w:val="28"/>
          <w:lang w:val="it-IT"/>
        </w:rPr>
      </w:pPr>
      <w:r w:rsidRPr="00A5513E">
        <w:rPr>
          <w:b/>
          <w:sz w:val="28"/>
          <w:szCs w:val="28"/>
          <w:lang w:val="it-IT"/>
        </w:rPr>
        <w:t>1. Công tác triển khai thực hiện</w:t>
      </w:r>
    </w:p>
    <w:p w14:paraId="3B76D062" w14:textId="157DD17E" w:rsidR="00DB5DA0" w:rsidRPr="00A5513E" w:rsidRDefault="000D025F" w:rsidP="00D65BC3">
      <w:pPr>
        <w:pStyle w:val="GenStyleDefPar0"/>
        <w:tabs>
          <w:tab w:val="left" w:pos="709"/>
        </w:tabs>
        <w:spacing w:before="80"/>
        <w:ind w:firstLine="709"/>
        <w:jc w:val="both"/>
        <w:rPr>
          <w:sz w:val="28"/>
          <w:szCs w:val="28"/>
          <w:lang w:val="it-IT"/>
        </w:rPr>
      </w:pPr>
      <w:r w:rsidRPr="00C3618D">
        <w:rPr>
          <w:sz w:val="28"/>
          <w:szCs w:val="28"/>
          <w:lang w:val="it-IT"/>
        </w:rPr>
        <w:t>Sau khi Chỉ thị số 38/CT-TTg ngày 29/9/2020 của Thủ tướng Chính phủ được ban hành</w:t>
      </w:r>
      <w:r w:rsidR="00004E32">
        <w:rPr>
          <w:sz w:val="28"/>
          <w:szCs w:val="28"/>
          <w:lang w:val="it-IT"/>
        </w:rPr>
        <w:t>,</w:t>
      </w:r>
      <w:r w:rsidRPr="00C3618D">
        <w:rPr>
          <w:sz w:val="28"/>
          <w:szCs w:val="28"/>
          <w:lang w:val="it-IT"/>
        </w:rPr>
        <w:t xml:space="preserve"> </w:t>
      </w:r>
      <w:r>
        <w:rPr>
          <w:sz w:val="28"/>
          <w:szCs w:val="28"/>
          <w:lang w:val="it-IT"/>
        </w:rPr>
        <w:t>UBND</w:t>
      </w:r>
      <w:r w:rsidRPr="00C3618D">
        <w:rPr>
          <w:sz w:val="28"/>
          <w:szCs w:val="28"/>
          <w:lang w:val="it-IT"/>
        </w:rPr>
        <w:t xml:space="preserve"> tỉnh Lào Cai (trước hợp nhất) và </w:t>
      </w:r>
      <w:r>
        <w:rPr>
          <w:sz w:val="28"/>
          <w:szCs w:val="28"/>
          <w:lang w:val="it-IT"/>
        </w:rPr>
        <w:t>UBND</w:t>
      </w:r>
      <w:r w:rsidRPr="00C3618D">
        <w:rPr>
          <w:sz w:val="28"/>
          <w:szCs w:val="28"/>
          <w:lang w:val="it-IT"/>
        </w:rPr>
        <w:t xml:space="preserve"> tỉnh Yên Bái (trước hợp nhất) đã xây dựng, ban hành </w:t>
      </w:r>
      <w:r>
        <w:rPr>
          <w:sz w:val="28"/>
          <w:szCs w:val="28"/>
          <w:lang w:val="it-IT"/>
        </w:rPr>
        <w:t xml:space="preserve">nhiều văn bản để </w:t>
      </w:r>
      <w:r w:rsidRPr="00C3618D">
        <w:rPr>
          <w:sz w:val="28"/>
          <w:szCs w:val="28"/>
          <w:lang w:val="it-IT"/>
        </w:rPr>
        <w:t xml:space="preserve">thực hiện cụ thể </w:t>
      </w:r>
      <w:r>
        <w:rPr>
          <w:sz w:val="28"/>
          <w:szCs w:val="28"/>
          <w:lang w:val="it-IT"/>
        </w:rPr>
        <w:t>hóa Chỉ thị nêu trên</w:t>
      </w:r>
      <w:r w:rsidRPr="00C3618D">
        <w:rPr>
          <w:sz w:val="28"/>
          <w:szCs w:val="28"/>
          <w:lang w:val="it-IT"/>
        </w:rPr>
        <w:t xml:space="preserve"> </w:t>
      </w:r>
      <w:r w:rsidR="00004E32">
        <w:rPr>
          <w:sz w:val="28"/>
          <w:szCs w:val="28"/>
          <w:lang w:val="it-IT"/>
        </w:rPr>
        <w:t>(</w:t>
      </w:r>
      <w:r w:rsidRPr="00C3618D">
        <w:rPr>
          <w:sz w:val="28"/>
          <w:szCs w:val="28"/>
          <w:lang w:val="it-IT"/>
        </w:rPr>
        <w:t>văn bản số 5529/UBND-KT ngày 01/12/2020</w:t>
      </w:r>
      <w:r>
        <w:rPr>
          <w:sz w:val="28"/>
          <w:szCs w:val="28"/>
          <w:lang w:val="it-IT"/>
        </w:rPr>
        <w:t xml:space="preserve"> của UBND tỉnh Lào Cai</w:t>
      </w:r>
      <w:r w:rsidRPr="00C3618D">
        <w:rPr>
          <w:sz w:val="28"/>
          <w:szCs w:val="28"/>
          <w:lang w:val="it-IT"/>
        </w:rPr>
        <w:t xml:space="preserve">; </w:t>
      </w:r>
      <w:r w:rsidR="00004E32">
        <w:rPr>
          <w:sz w:val="28"/>
          <w:szCs w:val="28"/>
          <w:lang w:val="it-IT"/>
        </w:rPr>
        <w:t xml:space="preserve">văn bản </w:t>
      </w:r>
      <w:r w:rsidRPr="00C3618D">
        <w:rPr>
          <w:sz w:val="28"/>
          <w:szCs w:val="28"/>
          <w:lang w:val="it-IT"/>
        </w:rPr>
        <w:t xml:space="preserve">số 3900/UBND-NLN ngày 15/12/2020 </w:t>
      </w:r>
      <w:r>
        <w:rPr>
          <w:sz w:val="28"/>
          <w:szCs w:val="28"/>
          <w:lang w:val="it-IT"/>
        </w:rPr>
        <w:t>của UBND tỉnh Yên Bái</w:t>
      </w:r>
      <w:r w:rsidR="00004E32">
        <w:rPr>
          <w:sz w:val="28"/>
          <w:szCs w:val="28"/>
          <w:lang w:val="it-IT"/>
        </w:rPr>
        <w:t>)</w:t>
      </w:r>
      <w:r w:rsidR="00DB5DA0" w:rsidRPr="00A5513E">
        <w:rPr>
          <w:sz w:val="28"/>
          <w:szCs w:val="28"/>
          <w:lang w:val="it-IT"/>
        </w:rPr>
        <w:t xml:space="preserve">. Trong đó, đã giao nhiệm vụ cụ thể cho </w:t>
      </w:r>
      <w:r w:rsidR="00734524">
        <w:rPr>
          <w:sz w:val="28"/>
          <w:szCs w:val="28"/>
          <w:lang w:val="it-IT"/>
        </w:rPr>
        <w:t>từng</w:t>
      </w:r>
      <w:r w:rsidR="00DB5DA0" w:rsidRPr="00A5513E">
        <w:rPr>
          <w:sz w:val="28"/>
          <w:szCs w:val="28"/>
          <w:lang w:val="it-IT"/>
        </w:rPr>
        <w:t xml:space="preserve"> </w:t>
      </w:r>
      <w:r>
        <w:rPr>
          <w:sz w:val="28"/>
          <w:szCs w:val="28"/>
          <w:lang w:val="it-IT"/>
        </w:rPr>
        <w:t>S</w:t>
      </w:r>
      <w:r w:rsidR="00DB5DA0" w:rsidRPr="00A5513E">
        <w:rPr>
          <w:sz w:val="28"/>
          <w:szCs w:val="28"/>
          <w:lang w:val="it-IT"/>
        </w:rPr>
        <w:t>ở, ban</w:t>
      </w:r>
      <w:r w:rsidR="00734524">
        <w:rPr>
          <w:sz w:val="28"/>
          <w:szCs w:val="28"/>
          <w:lang w:val="it-IT"/>
        </w:rPr>
        <w:t>,</w:t>
      </w:r>
      <w:r w:rsidR="00DB5DA0" w:rsidRPr="00A5513E">
        <w:rPr>
          <w:sz w:val="28"/>
          <w:szCs w:val="28"/>
          <w:lang w:val="it-IT"/>
        </w:rPr>
        <w:t xml:space="preserve"> ngành và địa phương để tổ chức triển khai thực hiện. </w:t>
      </w:r>
      <w:r w:rsidR="00734524">
        <w:rPr>
          <w:sz w:val="28"/>
          <w:szCs w:val="28"/>
          <w:lang w:val="it-IT"/>
        </w:rPr>
        <w:t>Đến nay</w:t>
      </w:r>
      <w:r w:rsidR="00004E32">
        <w:rPr>
          <w:sz w:val="28"/>
          <w:szCs w:val="28"/>
          <w:lang w:val="it-IT"/>
        </w:rPr>
        <w:t>,</w:t>
      </w:r>
      <w:r w:rsidR="00734524">
        <w:rPr>
          <w:sz w:val="28"/>
          <w:szCs w:val="28"/>
          <w:lang w:val="it-IT"/>
        </w:rPr>
        <w:t xml:space="preserve"> </w:t>
      </w:r>
      <w:r w:rsidR="00DB5DA0" w:rsidRPr="00A5513E">
        <w:rPr>
          <w:sz w:val="28"/>
          <w:szCs w:val="28"/>
          <w:lang w:val="it-IT"/>
        </w:rPr>
        <w:t xml:space="preserve">công tác thăm </w:t>
      </w:r>
      <w:r w:rsidR="00DB5DA0" w:rsidRPr="00A5513E">
        <w:rPr>
          <w:spacing w:val="-2"/>
          <w:sz w:val="28"/>
          <w:szCs w:val="28"/>
          <w:lang w:val="it-IT"/>
        </w:rPr>
        <w:t xml:space="preserve">dò, khai thác, chế biến, sử dụng và xuất khẩu khoảng sản trên địa bàn </w:t>
      </w:r>
      <w:r w:rsidR="00900E7C">
        <w:rPr>
          <w:spacing w:val="-2"/>
          <w:sz w:val="28"/>
          <w:szCs w:val="28"/>
          <w:lang w:val="it-IT"/>
        </w:rPr>
        <w:t xml:space="preserve">ngày càng </w:t>
      </w:r>
      <w:r w:rsidR="00DB5DA0" w:rsidRPr="00A5513E">
        <w:rPr>
          <w:spacing w:val="-2"/>
          <w:sz w:val="28"/>
          <w:szCs w:val="28"/>
          <w:lang w:val="it-IT"/>
        </w:rPr>
        <w:t>đi vào nề nếp</w:t>
      </w:r>
      <w:r w:rsidR="00900E7C">
        <w:rPr>
          <w:spacing w:val="-2"/>
          <w:sz w:val="28"/>
          <w:szCs w:val="28"/>
          <w:lang w:val="it-IT"/>
        </w:rPr>
        <w:t xml:space="preserve"> và ổn định</w:t>
      </w:r>
      <w:r w:rsidR="00DB5DA0" w:rsidRPr="00A5513E">
        <w:rPr>
          <w:spacing w:val="-2"/>
          <w:sz w:val="28"/>
          <w:szCs w:val="28"/>
          <w:lang w:val="it-IT"/>
        </w:rPr>
        <w:t xml:space="preserve">. </w:t>
      </w:r>
    </w:p>
    <w:p w14:paraId="582504E9" w14:textId="77777777" w:rsidR="00DB5DA0" w:rsidRPr="00A5513E" w:rsidRDefault="00DB5DA0" w:rsidP="00D65BC3">
      <w:pPr>
        <w:pStyle w:val="GenStyleDefPar0"/>
        <w:tabs>
          <w:tab w:val="left" w:pos="709"/>
        </w:tabs>
        <w:spacing w:before="80"/>
        <w:ind w:firstLine="709"/>
        <w:jc w:val="both"/>
        <w:rPr>
          <w:sz w:val="28"/>
          <w:szCs w:val="28"/>
          <w:lang w:val="it-IT"/>
        </w:rPr>
      </w:pPr>
      <w:r w:rsidRPr="00A5513E">
        <w:rPr>
          <w:b/>
          <w:spacing w:val="-2"/>
          <w:sz w:val="28"/>
          <w:szCs w:val="28"/>
          <w:lang w:val="it-IT"/>
        </w:rPr>
        <w:t>2. Một số nội d</w:t>
      </w:r>
      <w:r w:rsidR="003012E2" w:rsidRPr="00A5513E">
        <w:rPr>
          <w:b/>
          <w:spacing w:val="-2"/>
          <w:sz w:val="28"/>
          <w:szCs w:val="28"/>
          <w:lang w:val="it-IT"/>
        </w:rPr>
        <w:t>ung đã thực hiện trong năm 2025</w:t>
      </w:r>
      <w:r w:rsidRPr="00A5513E">
        <w:rPr>
          <w:b/>
          <w:spacing w:val="-2"/>
          <w:sz w:val="28"/>
          <w:szCs w:val="28"/>
          <w:lang w:val="it-IT"/>
        </w:rPr>
        <w:t xml:space="preserve"> </w:t>
      </w:r>
    </w:p>
    <w:p w14:paraId="1F3A3929" w14:textId="77777777" w:rsidR="00DB5DA0" w:rsidRPr="00A5513E" w:rsidRDefault="00DB5DA0" w:rsidP="00D65BC3">
      <w:pPr>
        <w:pStyle w:val="GenStyleDefPar0"/>
        <w:tabs>
          <w:tab w:val="left" w:pos="709"/>
        </w:tabs>
        <w:spacing w:before="80"/>
        <w:ind w:firstLine="709"/>
        <w:jc w:val="both"/>
        <w:rPr>
          <w:i/>
          <w:sz w:val="28"/>
          <w:szCs w:val="28"/>
          <w:lang w:val="it-IT"/>
        </w:rPr>
      </w:pPr>
      <w:r w:rsidRPr="00A5513E">
        <w:rPr>
          <w:i/>
          <w:sz w:val="28"/>
          <w:szCs w:val="28"/>
          <w:lang w:val="it-IT"/>
        </w:rPr>
        <w:t>2</w:t>
      </w:r>
      <w:r w:rsidR="00B10AAB">
        <w:rPr>
          <w:i/>
          <w:sz w:val="28"/>
          <w:szCs w:val="28"/>
          <w:lang w:val="it-IT"/>
        </w:rPr>
        <w:t>.1. Công tác chỉ đạo thực hiện</w:t>
      </w:r>
    </w:p>
    <w:p w14:paraId="17AF9D8F" w14:textId="14ED7F0F" w:rsidR="00C3618D" w:rsidRPr="00A5513E" w:rsidRDefault="00C3618D" w:rsidP="00D65BC3">
      <w:pPr>
        <w:pStyle w:val="BodyText3"/>
        <w:spacing w:before="80" w:after="0"/>
        <w:ind w:firstLine="709"/>
        <w:jc w:val="both"/>
        <w:rPr>
          <w:rFonts w:ascii="Times New Roman" w:hAnsi="Times New Roman"/>
          <w:sz w:val="28"/>
          <w:szCs w:val="28"/>
          <w:lang w:val="da-DK"/>
        </w:rPr>
      </w:pPr>
      <w:r w:rsidRPr="00A5513E">
        <w:rPr>
          <w:rFonts w:ascii="Times New Roman" w:hAnsi="Times New Roman"/>
          <w:sz w:val="28"/>
          <w:szCs w:val="28"/>
          <w:lang w:val="da-DK"/>
        </w:rPr>
        <w:t xml:space="preserve">Để nâng cao hiệu lực, hiệu quả quản lý nhà nước về tài nguyên địa chất, khoáng sản và công nghiệp khai khoáng, trong </w:t>
      </w:r>
      <w:r w:rsidR="005032F7">
        <w:rPr>
          <w:rFonts w:ascii="Times New Roman" w:hAnsi="Times New Roman"/>
          <w:sz w:val="28"/>
          <w:szCs w:val="28"/>
          <w:lang w:val="da-DK"/>
        </w:rPr>
        <w:t>năm qua,</w:t>
      </w:r>
      <w:r w:rsidRPr="00A5513E">
        <w:rPr>
          <w:rFonts w:ascii="Times New Roman" w:hAnsi="Times New Roman"/>
          <w:sz w:val="28"/>
          <w:szCs w:val="28"/>
          <w:lang w:val="da-DK"/>
        </w:rPr>
        <w:t xml:space="preserve"> UBND tỉnh </w:t>
      </w:r>
      <w:r w:rsidR="004E1362">
        <w:rPr>
          <w:rFonts w:ascii="Times New Roman" w:hAnsi="Times New Roman"/>
          <w:sz w:val="28"/>
          <w:szCs w:val="28"/>
          <w:lang w:val="da-DK"/>
        </w:rPr>
        <w:t>Lào Cai</w:t>
      </w:r>
      <w:r w:rsidR="00004E32">
        <w:rPr>
          <w:rFonts w:ascii="Times New Roman" w:hAnsi="Times New Roman"/>
          <w:sz w:val="28"/>
          <w:szCs w:val="28"/>
          <w:lang w:val="da-DK"/>
        </w:rPr>
        <w:t>, Yên Bái</w:t>
      </w:r>
      <w:r w:rsidR="004E1362">
        <w:rPr>
          <w:rFonts w:ascii="Times New Roman" w:hAnsi="Times New Roman"/>
          <w:sz w:val="28"/>
          <w:szCs w:val="28"/>
          <w:lang w:val="da-DK"/>
        </w:rPr>
        <w:t xml:space="preserve"> </w:t>
      </w:r>
      <w:r w:rsidRPr="00A5513E">
        <w:rPr>
          <w:rFonts w:ascii="Times New Roman" w:hAnsi="Times New Roman"/>
          <w:sz w:val="28"/>
          <w:szCs w:val="28"/>
          <w:lang w:val="da-DK"/>
        </w:rPr>
        <w:t xml:space="preserve">đã ban hành </w:t>
      </w:r>
      <w:r w:rsidR="005032F7">
        <w:rPr>
          <w:rFonts w:ascii="Times New Roman" w:hAnsi="Times New Roman"/>
          <w:sz w:val="28"/>
          <w:szCs w:val="28"/>
          <w:lang w:val="da-DK"/>
        </w:rPr>
        <w:t>nhiều</w:t>
      </w:r>
      <w:r w:rsidRPr="00A5513E">
        <w:rPr>
          <w:rFonts w:ascii="Times New Roman" w:hAnsi="Times New Roman"/>
          <w:sz w:val="28"/>
          <w:szCs w:val="28"/>
          <w:lang w:val="da-DK"/>
        </w:rPr>
        <w:t xml:space="preserve"> văn bản chỉ đạo, điều hành quản lý trong lĩnh vực </w:t>
      </w:r>
      <w:r w:rsidR="000E0A09">
        <w:rPr>
          <w:rFonts w:ascii="Times New Roman" w:hAnsi="Times New Roman"/>
          <w:sz w:val="28"/>
          <w:szCs w:val="28"/>
          <w:lang w:val="da-DK"/>
        </w:rPr>
        <w:t xml:space="preserve">địa chất và </w:t>
      </w:r>
      <w:r w:rsidRPr="00A5513E">
        <w:rPr>
          <w:rFonts w:ascii="Times New Roman" w:hAnsi="Times New Roman"/>
          <w:sz w:val="28"/>
          <w:szCs w:val="28"/>
          <w:lang w:val="da-DK"/>
        </w:rPr>
        <w:t>khoáng sản</w:t>
      </w:r>
      <w:r w:rsidR="00004E32">
        <w:rPr>
          <w:rFonts w:ascii="Times New Roman" w:hAnsi="Times New Roman"/>
          <w:sz w:val="28"/>
          <w:szCs w:val="28"/>
          <w:lang w:val="da-DK"/>
        </w:rPr>
        <w:t>. Đ</w:t>
      </w:r>
      <w:r w:rsidRPr="00A5513E">
        <w:rPr>
          <w:rFonts w:ascii="Times New Roman" w:hAnsi="Times New Roman"/>
          <w:sz w:val="28"/>
          <w:szCs w:val="28"/>
          <w:lang w:val="da-DK"/>
        </w:rPr>
        <w:t>ặc biệt,</w:t>
      </w:r>
      <w:r w:rsidR="00E55159">
        <w:rPr>
          <w:rFonts w:ascii="Times New Roman" w:hAnsi="Times New Roman"/>
          <w:sz w:val="28"/>
          <w:szCs w:val="28"/>
          <w:lang w:val="da-DK"/>
        </w:rPr>
        <w:t xml:space="preserve"> kể</w:t>
      </w:r>
      <w:r w:rsidR="009B3763">
        <w:rPr>
          <w:rFonts w:ascii="Times New Roman" w:hAnsi="Times New Roman"/>
          <w:sz w:val="28"/>
          <w:szCs w:val="28"/>
          <w:lang w:val="da-DK"/>
        </w:rPr>
        <w:t xml:space="preserve"> từ ngày 01/7/2025</w:t>
      </w:r>
      <w:r w:rsidRPr="00A5513E">
        <w:rPr>
          <w:rFonts w:ascii="Times New Roman" w:hAnsi="Times New Roman"/>
          <w:sz w:val="28"/>
          <w:szCs w:val="28"/>
          <w:lang w:val="da-DK"/>
        </w:rPr>
        <w:t xml:space="preserve">, sau khi hợp nhất 02 tỉnh, UBND tỉnh </w:t>
      </w:r>
      <w:r w:rsidR="009B3763">
        <w:rPr>
          <w:rFonts w:ascii="Times New Roman" w:hAnsi="Times New Roman"/>
          <w:sz w:val="28"/>
          <w:szCs w:val="28"/>
          <w:lang w:val="da-DK"/>
        </w:rPr>
        <w:t xml:space="preserve">Lào Cai </w:t>
      </w:r>
      <w:r w:rsidRPr="00A5513E">
        <w:rPr>
          <w:rFonts w:ascii="Times New Roman" w:hAnsi="Times New Roman"/>
          <w:sz w:val="28"/>
          <w:szCs w:val="28"/>
          <w:lang w:val="da-DK"/>
        </w:rPr>
        <w:t xml:space="preserve">đã ban hành </w:t>
      </w:r>
      <w:r w:rsidR="009B3763">
        <w:rPr>
          <w:rFonts w:ascii="Times New Roman" w:hAnsi="Times New Roman"/>
          <w:sz w:val="28"/>
          <w:szCs w:val="28"/>
          <w:lang w:val="da-DK"/>
        </w:rPr>
        <w:t>nhiều</w:t>
      </w:r>
      <w:r w:rsidRPr="00A5513E">
        <w:rPr>
          <w:rFonts w:ascii="Times New Roman" w:hAnsi="Times New Roman"/>
          <w:sz w:val="28"/>
          <w:szCs w:val="28"/>
          <w:lang w:val="da-DK"/>
        </w:rPr>
        <w:t xml:space="preserve"> </w:t>
      </w:r>
      <w:r w:rsidR="009B3763">
        <w:rPr>
          <w:rFonts w:ascii="Times New Roman" w:hAnsi="Times New Roman"/>
          <w:sz w:val="28"/>
          <w:szCs w:val="28"/>
          <w:lang w:val="da-DK"/>
        </w:rPr>
        <w:t xml:space="preserve">văn bản chỉ đạo, điều hành như: </w:t>
      </w:r>
      <w:r w:rsidRPr="00A5513E">
        <w:rPr>
          <w:rFonts w:ascii="Times New Roman" w:hAnsi="Times New Roman"/>
          <w:sz w:val="28"/>
          <w:szCs w:val="28"/>
          <w:lang w:val="da-DK"/>
        </w:rPr>
        <w:t>Văn bản số 206/UBND-KT ngày 12/7/2025 về việc triển khai Luật Địa chất và khoáng sản, các văn bản hướng dẫn thi hành; Văn bản số 1714/UBND-KT ngày 22/8/2025 về việc tăng cường nâng cao hiệu quả quản lý nhà nước lĩnh vực địa chất và khoáng sản theo văn bản của Cục Địa chất và Khoáng sản Việt Nam…</w:t>
      </w:r>
    </w:p>
    <w:p w14:paraId="473C2B40" w14:textId="77777777" w:rsidR="00DB5DA0" w:rsidRPr="00B71381" w:rsidRDefault="00B71381" w:rsidP="00D65BC3">
      <w:pPr>
        <w:pStyle w:val="GenStyleDefPar0"/>
        <w:tabs>
          <w:tab w:val="left" w:pos="709"/>
        </w:tabs>
        <w:spacing w:before="80"/>
        <w:ind w:firstLine="709"/>
        <w:jc w:val="both"/>
        <w:rPr>
          <w:i/>
          <w:sz w:val="28"/>
          <w:szCs w:val="28"/>
          <w:lang w:val="da-DK"/>
        </w:rPr>
      </w:pPr>
      <w:r w:rsidRPr="00B71381">
        <w:rPr>
          <w:i/>
          <w:sz w:val="28"/>
          <w:szCs w:val="28"/>
          <w:lang w:val="da-DK"/>
        </w:rPr>
        <w:t xml:space="preserve">2.2. </w:t>
      </w:r>
      <w:r w:rsidR="00485087" w:rsidRPr="00B71381">
        <w:rPr>
          <w:i/>
          <w:sz w:val="28"/>
          <w:szCs w:val="28"/>
          <w:lang w:val="da-DK"/>
        </w:rPr>
        <w:t>Về quy hoạch khoáng sản</w:t>
      </w:r>
    </w:p>
    <w:p w14:paraId="6A5407D8" w14:textId="77777777" w:rsidR="008E7B2F" w:rsidRDefault="008E7B2F" w:rsidP="00D65BC3">
      <w:pPr>
        <w:spacing w:before="80"/>
        <w:ind w:firstLine="720"/>
        <w:jc w:val="both"/>
        <w:rPr>
          <w:rFonts w:ascii="Times New Roman" w:hAnsi="Times New Roman"/>
          <w:szCs w:val="28"/>
          <w:lang w:val="nl-NL"/>
        </w:rPr>
      </w:pPr>
      <w:r>
        <w:rPr>
          <w:rFonts w:ascii="Times New Roman" w:hAnsi="Times New Roman"/>
          <w:iCs/>
          <w:szCs w:val="28"/>
          <w:lang w:val="nl-NL"/>
        </w:rPr>
        <w:t>-</w:t>
      </w:r>
      <w:r w:rsidR="00B71381" w:rsidRPr="003459D6">
        <w:rPr>
          <w:rFonts w:ascii="Times New Roman" w:hAnsi="Times New Roman"/>
          <w:iCs/>
          <w:szCs w:val="28"/>
          <w:lang w:val="nl-NL"/>
        </w:rPr>
        <w:t xml:space="preserve"> Đối với Quy hoạch tỉnh Lào Cai</w:t>
      </w:r>
      <w:r>
        <w:rPr>
          <w:rFonts w:ascii="Times New Roman" w:hAnsi="Times New Roman"/>
          <w:iCs/>
          <w:szCs w:val="28"/>
          <w:lang w:val="nl-NL"/>
        </w:rPr>
        <w:t xml:space="preserve">: </w:t>
      </w:r>
      <w:r w:rsidR="00B71381" w:rsidRPr="003459D6">
        <w:rPr>
          <w:rFonts w:ascii="Times New Roman" w:hAnsi="Times New Roman"/>
          <w:iCs/>
          <w:szCs w:val="28"/>
          <w:lang w:val="nl-NL"/>
        </w:rPr>
        <w:t>Thực hiện Nghị Quyết số 05/NQ-HĐND ngày 09/02/2026 của Hội đồng nhân dân tỉnh Lào Cai về việc thông qua điều chỉnh Quy hoạch tỉnh Lào Cai thời kỳ 2021-2030, tầm nhìn đến năm 2050</w:t>
      </w:r>
      <w:r w:rsidR="00B71381" w:rsidRPr="003459D6">
        <w:rPr>
          <w:rFonts w:ascii="Times New Roman" w:hAnsi="Times New Roman"/>
          <w:szCs w:val="28"/>
          <w:lang w:val="nl-NL"/>
        </w:rPr>
        <w:t xml:space="preserve">, </w:t>
      </w:r>
      <w:r w:rsidR="00B71381" w:rsidRPr="003459D6">
        <w:rPr>
          <w:rFonts w:ascii="Times New Roman" w:hAnsi="Times New Roman"/>
          <w:szCs w:val="28"/>
          <w:lang w:val="nl-NL"/>
        </w:rPr>
        <w:lastRenderedPageBreak/>
        <w:t>Ủy ban nhân dân tỉnh đã giao Sở Tài chính chủ trì, phối hợp với các Sở, ban, ngành và địa phương thực hiện rà soát, tham mưu điều chỉnh Quy hoạch tỉnh cho phù hợp với thực tiễn. Đến ngày 25/02/2026, Chủ tịch Ủy ban nhân dân tỉnh đã phê duyệt điều chỉnh Quy hoạch tỉnh Lào Cai thời kỳ 2021-2030, tầm nhìn đến năm 2050 tại Quyết định số 525/QĐ-UBND ngày 25/02/2026. Đối với phương án quản lý địa chất, khoáng sản trong Quy hoạch điều chỉnh tỉnh Lào Cai, UBND tỉnh đã giao Sở Nông nghiệp và Môi trường chủ trì, rà soát tham mưu điều chỉnh, dự kiến hoàn thành xong trong quý 2/2026.</w:t>
      </w:r>
    </w:p>
    <w:p w14:paraId="34BDE241" w14:textId="77777777" w:rsidR="006D7E39" w:rsidRPr="001247C3" w:rsidRDefault="008E7B2F" w:rsidP="001247C3">
      <w:pPr>
        <w:spacing w:before="120"/>
        <w:ind w:firstLine="720"/>
        <w:jc w:val="both"/>
        <w:rPr>
          <w:rFonts w:ascii="Times New Roman" w:hAnsi="Times New Roman"/>
          <w:iCs/>
          <w:szCs w:val="28"/>
          <w:lang w:val="nl-NL"/>
        </w:rPr>
      </w:pPr>
      <w:r w:rsidRPr="001247C3">
        <w:rPr>
          <w:rFonts w:ascii="Times New Roman" w:eastAsia="SimSun" w:hAnsi="Times New Roman"/>
          <w:bCs/>
          <w:szCs w:val="28"/>
          <w:lang w:val="nl-NL"/>
        </w:rPr>
        <w:t xml:space="preserve">- </w:t>
      </w:r>
      <w:r w:rsidR="00B71381" w:rsidRPr="001247C3">
        <w:rPr>
          <w:rFonts w:ascii="Times New Roman" w:eastAsia="SimSun" w:hAnsi="Times New Roman"/>
          <w:bCs/>
          <w:szCs w:val="28"/>
          <w:lang w:val="nl-NL"/>
        </w:rPr>
        <w:t>Đối với các Quy hoạch khoáng sản của Trung ương</w:t>
      </w:r>
      <w:r w:rsidRPr="001247C3">
        <w:rPr>
          <w:rFonts w:ascii="Times New Roman" w:hAnsi="Times New Roman"/>
          <w:iCs/>
          <w:szCs w:val="28"/>
          <w:lang w:val="nl-NL"/>
        </w:rPr>
        <w:t>:</w:t>
      </w:r>
    </w:p>
    <w:p w14:paraId="739DA9F5" w14:textId="77777777" w:rsidR="00B71381" w:rsidRPr="001247C3" w:rsidRDefault="006D7E39" w:rsidP="001247C3">
      <w:pPr>
        <w:spacing w:before="120"/>
        <w:ind w:firstLine="720"/>
        <w:jc w:val="both"/>
        <w:rPr>
          <w:rFonts w:ascii="Times New Roman" w:hAnsi="Times New Roman"/>
          <w:iCs/>
          <w:szCs w:val="28"/>
          <w:lang w:val="nl-NL"/>
        </w:rPr>
      </w:pPr>
      <w:r w:rsidRPr="001247C3">
        <w:rPr>
          <w:rFonts w:ascii="Times New Roman" w:hAnsi="Times New Roman"/>
          <w:iCs/>
          <w:szCs w:val="28"/>
          <w:lang w:val="nl-NL"/>
        </w:rPr>
        <w:t>+</w:t>
      </w:r>
      <w:r w:rsidR="00B71381" w:rsidRPr="001247C3">
        <w:rPr>
          <w:rFonts w:ascii="Times New Roman" w:hAnsi="Times New Roman"/>
          <w:szCs w:val="28"/>
          <w:lang w:val="nl-NL"/>
        </w:rPr>
        <w:t xml:space="preserve"> Đối với Hồ sơ điều chỉnh Quy hoạch thăm dò, khai thác, chế biến và sử dụng các loại khoáng sản thời kỳ 2021-2030, tầm nhìn đến năm 2050 (khoáng sản nhóm I): Trên cơ sở xin ý kiến tham gia của Bộ Nông nghiệp và Môi trường tại Văn bản số 45/BNNMT-ĐCKS ngày 06/01/2026, UBND tỉnh Lào Cai đã tham gia ý kiến tại Văn bản số 1203/UBND-KT ngày 13/02/2026.</w:t>
      </w:r>
    </w:p>
    <w:p w14:paraId="028E0DC0" w14:textId="77777777" w:rsidR="00B71381" w:rsidRPr="001247C3" w:rsidRDefault="006D7E39" w:rsidP="001247C3">
      <w:pPr>
        <w:spacing w:before="120"/>
        <w:ind w:firstLine="720"/>
        <w:jc w:val="both"/>
        <w:rPr>
          <w:rFonts w:ascii="Times New Roman" w:hAnsi="Times New Roman"/>
          <w:szCs w:val="28"/>
          <w:lang w:val="nl-NL"/>
        </w:rPr>
      </w:pPr>
      <w:r w:rsidRPr="001247C3">
        <w:rPr>
          <w:rFonts w:ascii="Times New Roman" w:hAnsi="Times New Roman"/>
          <w:szCs w:val="28"/>
          <w:lang w:val="nl-NL"/>
        </w:rPr>
        <w:t>+</w:t>
      </w:r>
      <w:r w:rsidR="00B71381" w:rsidRPr="001247C3">
        <w:rPr>
          <w:rFonts w:ascii="Times New Roman" w:hAnsi="Times New Roman"/>
          <w:szCs w:val="28"/>
          <w:lang w:val="nl-NL"/>
        </w:rPr>
        <w:t xml:space="preserve"> Đối với Hồ sơ điều chỉnh Quy hoạch thăm dò, khai thác, chế biến và sử dụng các loại khoáng sản làm vật liệu xây dựng thời kỳ 2021-2030, tầm nhìn đến năm 2050 (khoáng sản nhóm II): Trên cơ sở xin ý kiến tham gia của Bộ Nông nghiệp và Môi trường tại Văn bản số 9526/BNNMT-ĐCKS ngày 24/11/2025, UBND tỉnh Lào Cai đã tham gia ý kiến tại Văn bản số 2643/UBND-KT ngày 09/4/2026.</w:t>
      </w:r>
    </w:p>
    <w:p w14:paraId="1EB2280A" w14:textId="77777777" w:rsidR="00DB5DA0" w:rsidRPr="001247C3" w:rsidRDefault="00DB5DA0" w:rsidP="001247C3">
      <w:pPr>
        <w:tabs>
          <w:tab w:val="left" w:pos="709"/>
        </w:tabs>
        <w:spacing w:before="120"/>
        <w:ind w:firstLine="720"/>
        <w:jc w:val="both"/>
        <w:rPr>
          <w:rFonts w:ascii="Times New Roman" w:hAnsi="Times New Roman"/>
          <w:i/>
          <w:szCs w:val="28"/>
        </w:rPr>
      </w:pPr>
      <w:r w:rsidRPr="001247C3">
        <w:rPr>
          <w:rFonts w:ascii="Times New Roman" w:hAnsi="Times New Roman"/>
          <w:i/>
          <w:szCs w:val="28"/>
        </w:rPr>
        <w:t>2.</w:t>
      </w:r>
      <w:r w:rsidR="00DD2FB8" w:rsidRPr="001247C3">
        <w:rPr>
          <w:rFonts w:ascii="Times New Roman" w:hAnsi="Times New Roman"/>
          <w:i/>
          <w:szCs w:val="28"/>
        </w:rPr>
        <w:t>3</w:t>
      </w:r>
      <w:r w:rsidRPr="001247C3">
        <w:rPr>
          <w:rFonts w:ascii="Times New Roman" w:hAnsi="Times New Roman"/>
          <w:i/>
          <w:szCs w:val="28"/>
        </w:rPr>
        <w:t>. Về khu vực cấm, tạm cấm hoạt động khoáng sản</w:t>
      </w:r>
    </w:p>
    <w:p w14:paraId="33B6BE55" w14:textId="0A32A892" w:rsidR="00D16D71" w:rsidRPr="001247C3" w:rsidRDefault="00D16D71" w:rsidP="001247C3">
      <w:pPr>
        <w:tabs>
          <w:tab w:val="left" w:pos="709"/>
        </w:tabs>
        <w:spacing w:before="120"/>
        <w:ind w:firstLine="720"/>
        <w:jc w:val="both"/>
        <w:rPr>
          <w:rFonts w:ascii="Times New Roman" w:hAnsi="Times New Roman"/>
          <w:szCs w:val="28"/>
          <w:lang w:val="nl-NL"/>
        </w:rPr>
      </w:pPr>
      <w:r w:rsidRPr="001247C3">
        <w:rPr>
          <w:rFonts w:ascii="Times New Roman" w:hAnsi="Times New Roman"/>
          <w:szCs w:val="28"/>
          <w:lang w:val="nl-NL"/>
        </w:rPr>
        <w:t>Thực hiện ủy quyền của Thủ Tướng Chính phủ (trước khi hợp nhất tỉnh Lào Cai và tỉnh Yên Bái) tại văn bản số 2687/TTg-KTN ngày 30/12/2014 (</w:t>
      </w:r>
      <w:r w:rsidR="00004E32">
        <w:rPr>
          <w:rFonts w:ascii="Times New Roman" w:hAnsi="Times New Roman"/>
          <w:szCs w:val="28"/>
          <w:lang w:val="nl-NL"/>
        </w:rPr>
        <w:t xml:space="preserve">đối với </w:t>
      </w:r>
      <w:r w:rsidRPr="001247C3">
        <w:rPr>
          <w:rFonts w:ascii="Times New Roman" w:hAnsi="Times New Roman"/>
          <w:szCs w:val="28"/>
          <w:lang w:val="nl-NL"/>
        </w:rPr>
        <w:t>tỉnh Lào Cai); số 1316/TTg-KTN ngày 10/8/2015 (</w:t>
      </w:r>
      <w:r w:rsidR="00004E32">
        <w:rPr>
          <w:rFonts w:ascii="Times New Roman" w:hAnsi="Times New Roman"/>
          <w:szCs w:val="28"/>
          <w:lang w:val="nl-NL"/>
        </w:rPr>
        <w:t xml:space="preserve"> đối với </w:t>
      </w:r>
      <w:r w:rsidRPr="001247C3">
        <w:rPr>
          <w:rFonts w:ascii="Times New Roman" w:hAnsi="Times New Roman"/>
          <w:szCs w:val="28"/>
          <w:lang w:val="nl-NL"/>
        </w:rPr>
        <w:t xml:space="preserve">tỉnh Yên Bái). </w:t>
      </w:r>
      <w:r w:rsidRPr="001247C3">
        <w:rPr>
          <w:rFonts w:ascii="Times New Roman" w:hAnsi="Times New Roman"/>
          <w:szCs w:val="28"/>
          <w:lang w:val="pt-BR"/>
        </w:rPr>
        <w:t xml:space="preserve">UBND </w:t>
      </w:r>
      <w:r w:rsidRPr="001247C3">
        <w:rPr>
          <w:rFonts w:ascii="Times New Roman" w:hAnsi="Times New Roman"/>
          <w:szCs w:val="28"/>
          <w:lang w:val="nl-NL"/>
        </w:rPr>
        <w:t xml:space="preserve">tỉnh Lào Cai đã ban hành Quyết định số 1407/QĐ-UBND ngày 19/5/2015 về việc phê duyệt các vùng cấm, vùng tạm thời cấm hoạt động khoáng sản trên địa bàn tỉnh Lào Cai; </w:t>
      </w:r>
      <w:r w:rsidRPr="001247C3">
        <w:rPr>
          <w:rFonts w:ascii="Times New Roman" w:hAnsi="Times New Roman"/>
          <w:szCs w:val="28"/>
          <w:lang w:val="pt-BR"/>
        </w:rPr>
        <w:t xml:space="preserve">Ủy ban nhân dân tỉnh Yên Bái đã phê duyệt </w:t>
      </w:r>
      <w:r w:rsidRPr="001247C3">
        <w:rPr>
          <w:rFonts w:ascii="Times New Roman" w:hAnsi="Times New Roman"/>
          <w:szCs w:val="28"/>
          <w:lang w:val="nl-NL"/>
        </w:rPr>
        <w:t>k</w:t>
      </w:r>
      <w:r w:rsidRPr="001247C3">
        <w:rPr>
          <w:rFonts w:ascii="Times New Roman" w:hAnsi="Times New Roman"/>
          <w:szCs w:val="28"/>
          <w:lang w:val="vi-VN"/>
        </w:rPr>
        <w:t>hu vực cấm hoạt động khoáng sản, khu vực tạm thời cấm hoạt động khoáng sản tỉnh Yên Bái tại Quyết định số 1658/QĐ-UBND ngày 01</w:t>
      </w:r>
      <w:r w:rsidRPr="001247C3">
        <w:rPr>
          <w:rFonts w:ascii="Times New Roman" w:hAnsi="Times New Roman"/>
          <w:szCs w:val="28"/>
          <w:lang w:val="nl-NL"/>
        </w:rPr>
        <w:t>/</w:t>
      </w:r>
      <w:r w:rsidRPr="001247C3">
        <w:rPr>
          <w:rFonts w:ascii="Times New Roman" w:hAnsi="Times New Roman"/>
          <w:szCs w:val="28"/>
          <w:lang w:val="vi-VN"/>
        </w:rPr>
        <w:t>9</w:t>
      </w:r>
      <w:r w:rsidRPr="001247C3">
        <w:rPr>
          <w:rFonts w:ascii="Times New Roman" w:hAnsi="Times New Roman"/>
          <w:szCs w:val="28"/>
          <w:lang w:val="nl-NL"/>
        </w:rPr>
        <w:t>/</w:t>
      </w:r>
      <w:r w:rsidRPr="001247C3">
        <w:rPr>
          <w:rFonts w:ascii="Times New Roman" w:hAnsi="Times New Roman"/>
          <w:szCs w:val="28"/>
          <w:lang w:val="vi-VN"/>
        </w:rPr>
        <w:t>2015</w:t>
      </w:r>
      <w:r w:rsidRPr="001247C3">
        <w:rPr>
          <w:rFonts w:ascii="Times New Roman" w:hAnsi="Times New Roman"/>
          <w:szCs w:val="28"/>
          <w:lang w:val="nl-NL"/>
        </w:rPr>
        <w:t>.</w:t>
      </w:r>
    </w:p>
    <w:p w14:paraId="04B0A44A" w14:textId="7129D181" w:rsidR="00D16D71" w:rsidRPr="001247C3" w:rsidRDefault="00D16D71" w:rsidP="001247C3">
      <w:pPr>
        <w:pStyle w:val="GenStyleDefPar0"/>
        <w:tabs>
          <w:tab w:val="left" w:pos="709"/>
        </w:tabs>
        <w:spacing w:before="120"/>
        <w:ind w:firstLine="720"/>
        <w:jc w:val="both"/>
        <w:rPr>
          <w:sz w:val="28"/>
          <w:szCs w:val="28"/>
          <w:lang w:val="nl-NL"/>
        </w:rPr>
      </w:pPr>
      <w:r w:rsidRPr="001247C3">
        <w:rPr>
          <w:sz w:val="28"/>
          <w:szCs w:val="28"/>
          <w:lang w:val="nl-NL"/>
        </w:rPr>
        <w:t xml:space="preserve">Thực hiện, Luật Địa chất và khoáng sản năm 2024 và Luật sửa đổi, bổ sung một số điều của Luật Địa chất và khoáng sản năm 2025, UBND tỉnh Lào Cai đã chỉ đạo các Sở, ngành thực hiện rà soát, tham mưu trình UBND tỉnh phê duyệt các vùng cấm, vùng tạm thời cấm hoạt động khoáng sản trên địa bàn tỉnh Lào Cai. Hiện nay, về điều chỉnh, bổ sung khu vực cấm, tạm cấm hoạt động khoáng sản trên địa bàn tỉnh đang được </w:t>
      </w:r>
      <w:r w:rsidR="00287B60">
        <w:rPr>
          <w:sz w:val="28"/>
          <w:szCs w:val="28"/>
          <w:lang w:val="nl-NL"/>
        </w:rPr>
        <w:t xml:space="preserve"> triển khai các bước</w:t>
      </w:r>
      <w:r w:rsidRPr="001247C3">
        <w:rPr>
          <w:sz w:val="28"/>
          <w:szCs w:val="28"/>
          <w:lang w:val="nl-NL"/>
        </w:rPr>
        <w:t xml:space="preserve"> hoàn thiện để trình Chủ tịch UBND tỉnh phê duyệt theo quy định.</w:t>
      </w:r>
    </w:p>
    <w:p w14:paraId="079B6375" w14:textId="77777777" w:rsidR="00DD2FB8" w:rsidRPr="001247C3" w:rsidRDefault="00DD2FB8"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i/>
          <w:szCs w:val="28"/>
          <w:lang w:val="nl-NL"/>
        </w:rPr>
      </w:pPr>
      <w:r w:rsidRPr="001247C3">
        <w:rPr>
          <w:rFonts w:ascii="Times New Roman" w:hAnsi="Times New Roman"/>
          <w:i/>
          <w:szCs w:val="28"/>
          <w:lang w:val="nl-NL"/>
        </w:rPr>
        <w:t>2.4. Công tác cấp phép hoạt động khoáng sản</w:t>
      </w:r>
    </w:p>
    <w:p w14:paraId="6F43384C" w14:textId="77777777" w:rsidR="00DD2FB8" w:rsidRPr="001247C3" w:rsidRDefault="00DD2FB8"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szCs w:val="28"/>
          <w:lang w:val="nl-NL"/>
        </w:rPr>
      </w:pPr>
      <w:r w:rsidRPr="001247C3">
        <w:rPr>
          <w:rFonts w:ascii="Times New Roman" w:hAnsi="Times New Roman"/>
          <w:szCs w:val="28"/>
          <w:lang w:val="nl-NL"/>
        </w:rPr>
        <w:t xml:space="preserve">Công tác quản lý hoạt động thăm dò, khai thác khoáng sản được thực hiện theo đúng quy hoạch, đúng trình tự, thủ tục theo quy định của pháp luật và quy trình cấp phép đã được thực hiện giải quyết theo Thủ tục hành chính đã được UBND tỉnh ban hành tại Quyết định số </w:t>
      </w:r>
      <w:r w:rsidR="0057523D" w:rsidRPr="001247C3">
        <w:rPr>
          <w:rFonts w:ascii="Times New Roman" w:hAnsi="Times New Roman"/>
        </w:rPr>
        <w:t>1067/QĐ-UBND ngày 09/9/2025</w:t>
      </w:r>
      <w:r w:rsidRPr="001247C3">
        <w:rPr>
          <w:rFonts w:ascii="Times New Roman" w:hAnsi="Times New Roman"/>
          <w:szCs w:val="28"/>
          <w:lang w:val="nl-NL"/>
        </w:rPr>
        <w:t xml:space="preserve">. Do đó, việc xem xét cấp phép hoạt động khoáng sản được thực hiện chặt chẽ, bảo </w:t>
      </w:r>
      <w:r w:rsidRPr="001247C3">
        <w:rPr>
          <w:rFonts w:ascii="Times New Roman" w:hAnsi="Times New Roman"/>
          <w:szCs w:val="28"/>
          <w:lang w:val="nl-NL"/>
        </w:rPr>
        <w:lastRenderedPageBreak/>
        <w:t>đảm phù hợp quy hoạch khoáng sản, quy hoạch sử dụng đất, yêu cầu bảo vệ môi trường và năng lực tài chính của doanh nghiệp.</w:t>
      </w:r>
    </w:p>
    <w:p w14:paraId="00D3AFAD" w14:textId="77777777" w:rsidR="00A93060" w:rsidRPr="001247C3" w:rsidRDefault="00DD2FB8" w:rsidP="001247C3">
      <w:pPr>
        <w:tabs>
          <w:tab w:val="left" w:pos="709"/>
        </w:tabs>
        <w:spacing w:before="120"/>
        <w:ind w:firstLine="720"/>
        <w:jc w:val="both"/>
        <w:rPr>
          <w:rFonts w:ascii="Times New Roman" w:hAnsi="Times New Roman"/>
          <w:szCs w:val="28"/>
          <w:shd w:val="clear" w:color="auto" w:fill="FFFFFF"/>
          <w:lang w:val="da-DK"/>
        </w:rPr>
      </w:pPr>
      <w:r w:rsidRPr="001247C3">
        <w:rPr>
          <w:rFonts w:ascii="Times New Roman" w:hAnsi="Times New Roman"/>
          <w:szCs w:val="28"/>
          <w:lang w:val="nl-NL"/>
        </w:rPr>
        <w:t xml:space="preserve">UBND tỉnh </w:t>
      </w:r>
      <w:r w:rsidR="00CC0CDF" w:rsidRPr="001247C3">
        <w:rPr>
          <w:rFonts w:ascii="Times New Roman" w:hAnsi="Times New Roman"/>
          <w:szCs w:val="28"/>
          <w:lang w:val="nl-NL"/>
        </w:rPr>
        <w:t xml:space="preserve">Lào Cai thường xuyên chỉ đạo </w:t>
      </w:r>
      <w:r w:rsidR="00193099" w:rsidRPr="001247C3">
        <w:rPr>
          <w:rFonts w:ascii="Times New Roman" w:hAnsi="Times New Roman"/>
          <w:szCs w:val="28"/>
          <w:lang w:val="nl-NL"/>
        </w:rPr>
        <w:t xml:space="preserve">Sở, ban, ngành </w:t>
      </w:r>
      <w:r w:rsidRPr="001247C3">
        <w:rPr>
          <w:rFonts w:ascii="Times New Roman" w:hAnsi="Times New Roman"/>
          <w:szCs w:val="28"/>
          <w:lang w:val="nl-NL"/>
        </w:rPr>
        <w:t xml:space="preserve">rà soát, đánh giá hiệu quả các dự án khai thác khoáng sản cũng như tăng cường công tác quản lý cấp phép hoạt động khoáng sản trên địa bàn, đồng thời kiên quyết tham mưu thu hồi đối với các dự án chậm tiến độ, vi phạm pháp luật, sử dụng tài nguyên không hiệu quả hoặc gây ô nhiễm môi trường. </w:t>
      </w:r>
      <w:r w:rsidR="00A93060" w:rsidRPr="001247C3">
        <w:rPr>
          <w:rFonts w:ascii="Times New Roman" w:hAnsi="Times New Roman"/>
          <w:szCs w:val="28"/>
          <w:shd w:val="clear" w:color="auto" w:fill="FFFFFF"/>
          <w:lang w:val="da-DK"/>
        </w:rPr>
        <w:t xml:space="preserve">Trong năm 2025, UBND tỉnh Lào Cai đã cấp 09 giấy phép thăm dò, khai thác khoáng sản các loại (bao gồm cả cấp mới và điều chỉnh), trong đó, thăm dò: 03 giấy phép; khai thác: 02 giấy phép; Gia hạn 01 giấy phép và điều chỉnh 04 giấy phép. Cụ thể đối với từng loại khoáng sản như sau: </w:t>
      </w:r>
    </w:p>
    <w:p w14:paraId="54074142" w14:textId="77777777" w:rsidR="00A93060" w:rsidRPr="001247C3" w:rsidRDefault="00A93060" w:rsidP="001247C3">
      <w:pPr>
        <w:tabs>
          <w:tab w:val="left" w:pos="709"/>
        </w:tabs>
        <w:spacing w:before="120"/>
        <w:ind w:firstLine="720"/>
        <w:jc w:val="both"/>
        <w:rPr>
          <w:rFonts w:ascii="Times New Roman" w:hAnsi="Times New Roman"/>
          <w:szCs w:val="28"/>
          <w:shd w:val="clear" w:color="auto" w:fill="FFFFFF"/>
          <w:lang w:val="da-DK"/>
        </w:rPr>
      </w:pPr>
      <w:r w:rsidRPr="001247C3">
        <w:rPr>
          <w:rFonts w:ascii="Times New Roman" w:hAnsi="Times New Roman"/>
          <w:szCs w:val="28"/>
          <w:shd w:val="clear" w:color="auto" w:fill="FFFFFF"/>
          <w:lang w:val="da-DK"/>
        </w:rPr>
        <w:t xml:space="preserve">- Đá làm VLXD thông thường 04 giấy phép:  Thăm dò: 01 giấy phép;  Khai thác: 03 giấy phép khai thác (01 giấy phép cấp mới, 02 điều chỉnh). </w:t>
      </w:r>
    </w:p>
    <w:p w14:paraId="355F70C6" w14:textId="77777777" w:rsidR="00A93060" w:rsidRPr="001247C3" w:rsidRDefault="00A93060" w:rsidP="001247C3">
      <w:pPr>
        <w:tabs>
          <w:tab w:val="left" w:pos="709"/>
        </w:tabs>
        <w:spacing w:before="120"/>
        <w:ind w:firstLine="720"/>
        <w:jc w:val="both"/>
        <w:rPr>
          <w:rFonts w:ascii="Times New Roman" w:hAnsi="Times New Roman"/>
          <w:szCs w:val="28"/>
          <w:shd w:val="clear" w:color="auto" w:fill="FFFFFF"/>
          <w:lang w:val="da-DK"/>
        </w:rPr>
      </w:pPr>
      <w:r w:rsidRPr="001247C3">
        <w:rPr>
          <w:rFonts w:ascii="Times New Roman" w:hAnsi="Times New Roman"/>
          <w:szCs w:val="28"/>
          <w:shd w:val="clear" w:color="auto" w:fill="FFFFFF"/>
          <w:lang w:val="da-DK"/>
        </w:rPr>
        <w:t xml:space="preserve">- Cát làm VLXD thông thường 04 giấy phép: Thăm dò: 02 giấy phép;  Khai thác: 02 giấy phép điều chỉnh. </w:t>
      </w:r>
    </w:p>
    <w:p w14:paraId="29761B2C" w14:textId="77777777" w:rsidR="00A93060" w:rsidRPr="001247C3" w:rsidRDefault="00A93060" w:rsidP="001247C3">
      <w:pPr>
        <w:tabs>
          <w:tab w:val="left" w:pos="709"/>
        </w:tabs>
        <w:spacing w:before="120"/>
        <w:ind w:firstLine="720"/>
        <w:jc w:val="both"/>
        <w:rPr>
          <w:rFonts w:ascii="Times New Roman" w:hAnsi="Times New Roman"/>
          <w:szCs w:val="28"/>
          <w:lang w:val="da-DK" w:bidi="en-US"/>
        </w:rPr>
      </w:pPr>
      <w:r w:rsidRPr="001247C3">
        <w:rPr>
          <w:rFonts w:ascii="Times New Roman" w:hAnsi="Times New Roman"/>
          <w:szCs w:val="28"/>
          <w:shd w:val="clear" w:color="auto" w:fill="FFFFFF"/>
          <w:lang w:val="da-DK"/>
        </w:rPr>
        <w:t>- Đất làm vật liệu san lấp: 01 Giấy phép khai thác.</w:t>
      </w:r>
    </w:p>
    <w:p w14:paraId="32FD2626" w14:textId="77777777" w:rsidR="00A93060" w:rsidRPr="001247C3" w:rsidRDefault="00A93060" w:rsidP="001247C3">
      <w:pPr>
        <w:tabs>
          <w:tab w:val="left" w:pos="709"/>
        </w:tabs>
        <w:spacing w:before="120"/>
        <w:ind w:firstLine="720"/>
        <w:jc w:val="both"/>
        <w:rPr>
          <w:rFonts w:ascii="Times New Roman" w:hAnsi="Times New Roman"/>
          <w:szCs w:val="28"/>
          <w:lang w:val="da-DK" w:bidi="en-US"/>
        </w:rPr>
      </w:pPr>
      <w:r w:rsidRPr="001247C3">
        <w:rPr>
          <w:rFonts w:ascii="Times New Roman" w:hAnsi="Times New Roman"/>
          <w:szCs w:val="28"/>
          <w:lang w:val="da-DK" w:bidi="en-US"/>
        </w:rPr>
        <w:t>Việc cấp giấy phép đảm bảo đúng quy định, đúng thẩm quyền và phù hợp với Quy hoạch.</w:t>
      </w:r>
    </w:p>
    <w:p w14:paraId="34AD5E5D" w14:textId="77777777" w:rsidR="0036148C" w:rsidRPr="001247C3" w:rsidRDefault="0036148C" w:rsidP="001247C3">
      <w:pPr>
        <w:tabs>
          <w:tab w:val="left" w:pos="709"/>
        </w:tabs>
        <w:spacing w:before="120"/>
        <w:ind w:firstLine="720"/>
        <w:jc w:val="both"/>
        <w:rPr>
          <w:rFonts w:ascii="Times New Roman" w:hAnsi="Times New Roman"/>
          <w:i/>
          <w:szCs w:val="28"/>
          <w:shd w:val="clear" w:color="auto" w:fill="FFFFFF"/>
          <w:lang w:val="da-DK"/>
        </w:rPr>
      </w:pPr>
      <w:r w:rsidRPr="001247C3">
        <w:rPr>
          <w:rFonts w:ascii="Times New Roman" w:hAnsi="Times New Roman"/>
          <w:i/>
          <w:szCs w:val="28"/>
          <w:shd w:val="clear" w:color="auto" w:fill="FFFFFF"/>
          <w:lang w:val="da-DK"/>
        </w:rPr>
        <w:t>2.5. Công tác đấu giá quyền khai thác khoáng sản</w:t>
      </w:r>
    </w:p>
    <w:p w14:paraId="7A09F876" w14:textId="77777777" w:rsidR="0036148C" w:rsidRPr="001247C3" w:rsidRDefault="006D0587" w:rsidP="001247C3">
      <w:pPr>
        <w:tabs>
          <w:tab w:val="left" w:pos="709"/>
        </w:tabs>
        <w:spacing w:before="120"/>
        <w:ind w:firstLine="720"/>
        <w:jc w:val="both"/>
        <w:rPr>
          <w:rFonts w:ascii="Times New Roman" w:hAnsi="Times New Roman"/>
          <w:szCs w:val="28"/>
          <w:lang w:val="da-DK" w:bidi="en-US"/>
        </w:rPr>
      </w:pPr>
      <w:r w:rsidRPr="001247C3">
        <w:rPr>
          <w:rFonts w:ascii="Times New Roman" w:hAnsi="Times New Roman"/>
          <w:szCs w:val="28"/>
          <w:lang w:val="nl-NL"/>
        </w:rPr>
        <w:t xml:space="preserve">Trong năm 2025, </w:t>
      </w:r>
      <w:r w:rsidR="003F1F2C" w:rsidRPr="001247C3">
        <w:rPr>
          <w:rFonts w:ascii="Times New Roman" w:hAnsi="Times New Roman"/>
          <w:szCs w:val="28"/>
          <w:lang w:val="nl-NL"/>
        </w:rPr>
        <w:t>UBND</w:t>
      </w:r>
      <w:r w:rsidRPr="001247C3">
        <w:rPr>
          <w:rFonts w:ascii="Times New Roman" w:hAnsi="Times New Roman"/>
          <w:szCs w:val="28"/>
          <w:lang w:val="nl-NL"/>
        </w:rPr>
        <w:t xml:space="preserve"> tỉnh Lào Cai đã ban hành 02 Quyết định phê duyệt Kế hoạch đấu giá quyền khai thác khoáng sản cho 13 điểm mỏ khoáng sản làm vật liệu xây dựng thông thường và đã tổ chức đấu giá thành công 7 điểm mỏ với tổng số tiền trúng đấu giá trên 250 tỷ đồng.</w:t>
      </w:r>
    </w:p>
    <w:p w14:paraId="6B8DCF89" w14:textId="77777777" w:rsidR="00DD2FB8" w:rsidRPr="001247C3" w:rsidRDefault="00DD2FB8" w:rsidP="001247C3">
      <w:pPr>
        <w:tabs>
          <w:tab w:val="left" w:pos="709"/>
        </w:tabs>
        <w:spacing w:before="120"/>
        <w:ind w:firstLine="720"/>
        <w:jc w:val="both"/>
        <w:rPr>
          <w:rFonts w:ascii="Times New Roman" w:hAnsi="Times New Roman"/>
          <w:i/>
          <w:szCs w:val="28"/>
        </w:rPr>
      </w:pPr>
      <w:r w:rsidRPr="001247C3">
        <w:rPr>
          <w:rFonts w:ascii="Times New Roman" w:hAnsi="Times New Roman"/>
          <w:i/>
          <w:szCs w:val="28"/>
        </w:rPr>
        <w:t>2.</w:t>
      </w:r>
      <w:r w:rsidR="00814005" w:rsidRPr="001247C3">
        <w:rPr>
          <w:rFonts w:ascii="Times New Roman" w:hAnsi="Times New Roman"/>
          <w:i/>
          <w:szCs w:val="28"/>
        </w:rPr>
        <w:t>6</w:t>
      </w:r>
      <w:r w:rsidR="0036148C" w:rsidRPr="001247C3">
        <w:rPr>
          <w:rFonts w:ascii="Times New Roman" w:hAnsi="Times New Roman"/>
          <w:i/>
          <w:szCs w:val="28"/>
        </w:rPr>
        <w:t>.</w:t>
      </w:r>
      <w:r w:rsidRPr="001247C3">
        <w:rPr>
          <w:rFonts w:ascii="Times New Roman" w:hAnsi="Times New Roman"/>
          <w:i/>
          <w:szCs w:val="28"/>
        </w:rPr>
        <w:t xml:space="preserve"> Công tác bảo vệ khoáng sản chưa khai thác</w:t>
      </w:r>
    </w:p>
    <w:p w14:paraId="3A5FA099" w14:textId="77777777" w:rsidR="00DD2FB8" w:rsidRPr="001247C3" w:rsidRDefault="00DD2FB8"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b/>
          <w:szCs w:val="28"/>
          <w:lang w:val="nl-NL"/>
        </w:rPr>
      </w:pPr>
      <w:r w:rsidRPr="001247C3">
        <w:rPr>
          <w:rFonts w:ascii="Times New Roman" w:hAnsi="Times New Roman"/>
          <w:szCs w:val="28"/>
          <w:lang w:val="nl-NL"/>
        </w:rPr>
        <w:t xml:space="preserve">Thực hiện quy định của Luật Khoáng sản năm 2010, Luật Địa chất và khoáng sản năm 2024, </w:t>
      </w:r>
      <w:r w:rsidRPr="001247C3">
        <w:rPr>
          <w:rFonts w:ascii="Times New Roman" w:hAnsi="Times New Roman"/>
          <w:szCs w:val="28"/>
          <w:lang w:val="pt-BR"/>
        </w:rPr>
        <w:t>Chỉ thị số 38/CT-TTg ngày 29/9/2020 của Thủ tướng Chính phủ;</w:t>
      </w:r>
      <w:r w:rsidRPr="001247C3">
        <w:rPr>
          <w:rFonts w:ascii="Times New Roman" w:hAnsi="Times New Roman"/>
          <w:i/>
          <w:szCs w:val="28"/>
          <w:lang w:val="pt-BR"/>
        </w:rPr>
        <w:t xml:space="preserve"> </w:t>
      </w:r>
      <w:r w:rsidRPr="001247C3">
        <w:rPr>
          <w:rFonts w:ascii="Times New Roman" w:hAnsi="Times New Roman"/>
          <w:szCs w:val="28"/>
          <w:lang w:val="nl-NL"/>
        </w:rPr>
        <w:t xml:space="preserve">UBND tỉnh Lào Cai đã ban hành Phương án quản lý, bảo vệ khoáng sản chưa khai thác trên địa bàn tỉnh Lào Cai tại Quyết định số 3551/QĐ-UBND ngày 10/8/2017 và Quyết định số 87/QĐ-UBND ngày 14/01/2021, chỉ đạo triển khai các địa phương thực hiện việc ký cam kết bảo vệ khoáng sản chưa khai thác. Qua đó, công tác quản lý, bảo vệ khoáng sản chưa khai thác đã được các cấp, các ngành quan tâm triển khai thực hiện nghiêm túc, đồng bộ, kịp thời và hiệu quả các nhiệm vụ trọng tâm, tạo chuyển biến tích cực rõ nét, hoạt động khai thác khoáng sản trái phép cơ bản từng bước được kiểm soát chặt chẽ đồng thời khắc phục những tồn tại, hạn chế và chấn chỉnh công tác quản lý, bảo vệ khoáng sản chưa khai thác; thống nhất, phối hợp đồng bộ giữa các Sở, ngành, các địa phương, các tổ chức, cá nhân liên quan để triển khai thực hiện công tác bảo vệ khoáng sản chưa khai thác trên địa bàn tỉnh; kịp thời triển khai các giải pháp ngăn chặn, xử lý hoạt động khai thác khoáng sản trái phép. </w:t>
      </w:r>
    </w:p>
    <w:p w14:paraId="01A0E1BB" w14:textId="77777777" w:rsidR="009B6ADD" w:rsidRPr="001247C3" w:rsidRDefault="00DB5DA0" w:rsidP="001247C3">
      <w:pPr>
        <w:pBdr>
          <w:top w:val="dotted" w:sz="4" w:space="0" w:color="FFFFFF"/>
          <w:left w:val="dotted" w:sz="4" w:space="0" w:color="FFFFFF"/>
          <w:bottom w:val="dotted" w:sz="4" w:space="0" w:color="FFFFFF"/>
          <w:right w:val="dotted" w:sz="4" w:space="0" w:color="FFFFFF"/>
        </w:pBdr>
        <w:shd w:val="clear" w:color="auto" w:fill="FFFFFF"/>
        <w:tabs>
          <w:tab w:val="left" w:pos="709"/>
          <w:tab w:val="left" w:pos="2856"/>
        </w:tabs>
        <w:spacing w:before="120"/>
        <w:ind w:firstLine="720"/>
        <w:jc w:val="both"/>
        <w:rPr>
          <w:rFonts w:ascii="Times New Roman" w:hAnsi="Times New Roman"/>
          <w:i/>
          <w:szCs w:val="28"/>
          <w:lang w:val="nl-NL"/>
        </w:rPr>
      </w:pPr>
      <w:r w:rsidRPr="001247C3">
        <w:rPr>
          <w:rFonts w:ascii="Times New Roman" w:hAnsi="Times New Roman"/>
          <w:i/>
          <w:szCs w:val="28"/>
          <w:lang w:val="nl-NL"/>
        </w:rPr>
        <w:t>2.</w:t>
      </w:r>
      <w:r w:rsidR="00814005" w:rsidRPr="001247C3">
        <w:rPr>
          <w:rFonts w:ascii="Times New Roman" w:hAnsi="Times New Roman"/>
          <w:i/>
          <w:szCs w:val="28"/>
          <w:lang w:val="nl-NL"/>
        </w:rPr>
        <w:t>7</w:t>
      </w:r>
      <w:r w:rsidRPr="001247C3">
        <w:rPr>
          <w:rFonts w:ascii="Times New Roman" w:hAnsi="Times New Roman"/>
          <w:i/>
          <w:szCs w:val="28"/>
          <w:lang w:val="nl-NL"/>
        </w:rPr>
        <w:t xml:space="preserve">. Công tác </w:t>
      </w:r>
      <w:r w:rsidR="009B6ADD" w:rsidRPr="001247C3">
        <w:rPr>
          <w:rFonts w:ascii="Times New Roman" w:hAnsi="Times New Roman"/>
          <w:i/>
          <w:szCs w:val="28"/>
          <w:lang w:val="nl-NL"/>
        </w:rPr>
        <w:t xml:space="preserve">thanh tra, </w:t>
      </w:r>
      <w:r w:rsidRPr="001247C3">
        <w:rPr>
          <w:rFonts w:ascii="Times New Roman" w:hAnsi="Times New Roman"/>
          <w:i/>
          <w:szCs w:val="28"/>
          <w:lang w:val="nl-NL"/>
        </w:rPr>
        <w:t xml:space="preserve">kiểm tra, xử lý vi phạm </w:t>
      </w:r>
    </w:p>
    <w:p w14:paraId="140075BD" w14:textId="77777777" w:rsidR="00051AE9" w:rsidRPr="001247C3" w:rsidRDefault="00051AE9" w:rsidP="001247C3">
      <w:pPr>
        <w:pBdr>
          <w:top w:val="dotted" w:sz="4" w:space="0" w:color="FFFFFF"/>
          <w:left w:val="dotted" w:sz="4" w:space="0" w:color="FFFFFF"/>
          <w:bottom w:val="dotted" w:sz="4" w:space="0" w:color="FFFFFF"/>
          <w:right w:val="dotted" w:sz="4" w:space="0" w:color="FFFFFF"/>
        </w:pBdr>
        <w:shd w:val="clear" w:color="auto" w:fill="FFFFFF"/>
        <w:tabs>
          <w:tab w:val="left" w:pos="709"/>
          <w:tab w:val="left" w:pos="2856"/>
        </w:tabs>
        <w:spacing w:before="120"/>
        <w:ind w:firstLine="720"/>
        <w:jc w:val="both"/>
        <w:rPr>
          <w:rFonts w:ascii="Times New Roman" w:hAnsi="Times New Roman"/>
          <w:b/>
          <w:szCs w:val="28"/>
          <w:lang w:val="da-DK"/>
        </w:rPr>
      </w:pPr>
      <w:r w:rsidRPr="001247C3">
        <w:rPr>
          <w:rFonts w:ascii="Times New Roman" w:hAnsi="Times New Roman"/>
          <w:szCs w:val="28"/>
          <w:lang w:val="nl-NL"/>
        </w:rPr>
        <w:t xml:space="preserve">Năm 2025, cơ quan </w:t>
      </w:r>
      <w:r w:rsidRPr="001247C3">
        <w:rPr>
          <w:rFonts w:ascii="Times New Roman" w:hAnsi="Times New Roman"/>
          <w:szCs w:val="28"/>
          <w:shd w:val="clear" w:color="auto" w:fill="FFFFFF"/>
          <w:lang w:val="nl-NL"/>
        </w:rPr>
        <w:t>Thanh tra tỉnh đã tổ chức 04 cuộc thanh tra, trong đó:</w:t>
      </w:r>
    </w:p>
    <w:p w14:paraId="70B18CFB" w14:textId="77777777" w:rsidR="00051AE9" w:rsidRPr="001247C3" w:rsidRDefault="00A95386"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b/>
          <w:szCs w:val="28"/>
          <w:lang w:val="da-DK"/>
        </w:rPr>
      </w:pPr>
      <w:r w:rsidRPr="001247C3">
        <w:rPr>
          <w:rFonts w:ascii="Times New Roman" w:hAnsi="Times New Roman"/>
          <w:szCs w:val="28"/>
          <w:lang w:val="nl-NL"/>
        </w:rPr>
        <w:lastRenderedPageBreak/>
        <w:t>-</w:t>
      </w:r>
      <w:r w:rsidR="00051AE9" w:rsidRPr="001247C3">
        <w:rPr>
          <w:rFonts w:ascii="Times New Roman" w:hAnsi="Times New Roman"/>
          <w:szCs w:val="28"/>
          <w:lang w:val="nl-NL"/>
        </w:rPr>
        <w:t xml:space="preserve"> Thanh tra tỉnh Lào Cai và Thanh tra tỉnh Yên Bái (trước hợp nhất) tổ chức 03 cuộc thanh tra. </w:t>
      </w:r>
    </w:p>
    <w:p w14:paraId="667A5CCC" w14:textId="77777777" w:rsidR="00051AE9" w:rsidRPr="001247C3" w:rsidRDefault="00A95386"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b/>
          <w:szCs w:val="28"/>
          <w:lang w:val="da-DK"/>
        </w:rPr>
      </w:pPr>
      <w:r w:rsidRPr="001247C3">
        <w:rPr>
          <w:rFonts w:ascii="Times New Roman" w:hAnsi="Times New Roman"/>
          <w:szCs w:val="28"/>
          <w:lang w:val="nl-NL"/>
        </w:rPr>
        <w:t>-</w:t>
      </w:r>
      <w:r w:rsidR="00051AE9" w:rsidRPr="001247C3">
        <w:rPr>
          <w:rFonts w:ascii="Times New Roman" w:hAnsi="Times New Roman"/>
          <w:szCs w:val="28"/>
          <w:lang w:val="nl-NL"/>
        </w:rPr>
        <w:t xml:space="preserve"> Thanh tra tỉnh Lào Cai (sau hợp nhất): 01 cuộc thanh tra.</w:t>
      </w:r>
    </w:p>
    <w:p w14:paraId="7F46FE02" w14:textId="77777777" w:rsidR="00051AE9" w:rsidRPr="001247C3" w:rsidRDefault="00051AE9"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b/>
          <w:szCs w:val="28"/>
          <w:lang w:val="da-DK"/>
        </w:rPr>
      </w:pPr>
      <w:r w:rsidRPr="001247C3">
        <w:rPr>
          <w:rFonts w:ascii="Times New Roman" w:hAnsi="Times New Roman"/>
          <w:szCs w:val="28"/>
          <w:lang w:val="nl-NL"/>
        </w:rPr>
        <w:t xml:space="preserve">Kết quả thực hiện đã ban hành 04 kết luận thanh tra </w:t>
      </w:r>
      <w:r w:rsidRPr="001247C3">
        <w:rPr>
          <w:rFonts w:ascii="Times New Roman" w:hAnsi="Times New Roman"/>
          <w:i/>
          <w:szCs w:val="28"/>
          <w:lang w:val="nl-NL"/>
        </w:rPr>
        <w:t>(</w:t>
      </w:r>
      <w:r w:rsidRPr="001247C3">
        <w:rPr>
          <w:rFonts w:ascii="Times New Roman" w:hAnsi="Times New Roman"/>
          <w:i/>
          <w:iCs/>
          <w:szCs w:val="28"/>
          <w:lang w:val="nl-NL"/>
        </w:rPr>
        <w:t>thanh tra tại Công ty Cổ phần khoáng sản 3 - Vimico và Công ty Cổ phần công nghiệp hóa chất Lào Cai ban hành 02 Kết luận; Công ty Cổ phần phân lân nung chảy Lào Cai,</w:t>
      </w:r>
      <w:r w:rsidRPr="001247C3">
        <w:rPr>
          <w:rFonts w:ascii="Times New Roman" w:hAnsi="Times New Roman"/>
          <w:b/>
          <w:i/>
          <w:iCs/>
          <w:szCs w:val="28"/>
          <w:lang w:val="nl-NL"/>
        </w:rPr>
        <w:t xml:space="preserve"> </w:t>
      </w:r>
      <w:r w:rsidRPr="001247C3">
        <w:rPr>
          <w:rFonts w:ascii="Times New Roman" w:hAnsi="Times New Roman"/>
          <w:bCs/>
          <w:i/>
          <w:iCs/>
          <w:szCs w:val="28"/>
          <w:lang w:val="nl-NL"/>
        </w:rPr>
        <w:t>Thanh tra chuyên đề về công tác quản lý thăm dò, khảo sát, quy hoạch, cấp phép, khai thác, vận chuyển đối với các mỏ vật liệu xây dựng trên địa bàn tỉnh Yên Bái, Thanh tra việc chấp hành các quy định của pháp luật trong hoạt động khai thác khoáng sản đối với dự án khai thác mỏ chì kẽm Háng Chua Xay, xã Chế Cu Nha, huyện Mù Cang Chải, tỉnh Yên Bái nay là xã Mù Cang Chải, tỉnh Lào Cai của Công ty Cổ phần Toàn Kim Sơn</w:t>
      </w:r>
      <w:r w:rsidRPr="001247C3">
        <w:rPr>
          <w:rFonts w:ascii="Times New Roman" w:hAnsi="Times New Roman"/>
          <w:i/>
          <w:szCs w:val="28"/>
          <w:lang w:val="nl-NL"/>
        </w:rPr>
        <w:t>)</w:t>
      </w:r>
      <w:r w:rsidRPr="001247C3">
        <w:rPr>
          <w:rFonts w:ascii="Times New Roman" w:hAnsi="Times New Roman"/>
          <w:szCs w:val="28"/>
          <w:lang w:val="nl-NL"/>
        </w:rPr>
        <w:t>.</w:t>
      </w:r>
    </w:p>
    <w:p w14:paraId="618B9540" w14:textId="77777777" w:rsidR="009B6ADD" w:rsidRPr="001247C3" w:rsidRDefault="00051AE9"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bCs/>
          <w:szCs w:val="28"/>
          <w:lang w:val="nl-NL"/>
        </w:rPr>
      </w:pPr>
      <w:r w:rsidRPr="001247C3">
        <w:rPr>
          <w:rFonts w:ascii="Times New Roman" w:hAnsi="Times New Roman"/>
          <w:szCs w:val="28"/>
          <w:lang w:val="nl-NL"/>
        </w:rPr>
        <w:t xml:space="preserve">Qua công tác thanh tra, đã phát hiện sai phạm kiến nghị thu hồi về ngân sách Nhà nước số tiền </w:t>
      </w:r>
      <w:r w:rsidRPr="001247C3">
        <w:rPr>
          <w:rFonts w:ascii="Times New Roman" w:hAnsi="Times New Roman"/>
          <w:bCs/>
          <w:szCs w:val="28"/>
          <w:lang w:val="nl-NL"/>
        </w:rPr>
        <w:t>18.799.810.000 đồng</w:t>
      </w:r>
      <w:r w:rsidRPr="001247C3">
        <w:rPr>
          <w:rFonts w:ascii="Times New Roman" w:hAnsi="Times New Roman"/>
          <w:szCs w:val="28"/>
          <w:lang w:val="nl-NL"/>
        </w:rPr>
        <w:t xml:space="preserve">; </w:t>
      </w:r>
      <w:r w:rsidRPr="001247C3">
        <w:rPr>
          <w:rFonts w:ascii="Times New Roman" w:hAnsi="Times New Roman"/>
          <w:iCs/>
          <w:szCs w:val="28"/>
          <w:lang w:val="nl-NL"/>
        </w:rPr>
        <w:t xml:space="preserve">số đã thu </w:t>
      </w:r>
      <w:r w:rsidRPr="001247C3">
        <w:rPr>
          <w:rFonts w:ascii="Times New Roman" w:hAnsi="Times New Roman"/>
          <w:bCs/>
          <w:iCs/>
          <w:szCs w:val="28"/>
          <w:lang w:val="nl-NL"/>
        </w:rPr>
        <w:t xml:space="preserve">5.378.7000.000 </w:t>
      </w:r>
      <w:r w:rsidRPr="001247C3">
        <w:rPr>
          <w:rFonts w:ascii="Times New Roman" w:hAnsi="Times New Roman"/>
          <w:iCs/>
          <w:szCs w:val="28"/>
          <w:lang w:val="nl-NL"/>
        </w:rPr>
        <w:t>đồng; số chưa thu trong đó có 13.421.100.000 đồng chưa ban hành được Quyết định thu hồi do đang chờ văn bản của UBND tỉnh chỉ đạo thực hiện Kết luận thanh tra và văn bản của Bộ Nông nghiệp và Môi trường</w:t>
      </w:r>
      <w:r w:rsidRPr="001247C3">
        <w:rPr>
          <w:rFonts w:ascii="Times New Roman" w:hAnsi="Times New Roman"/>
          <w:szCs w:val="28"/>
          <w:lang w:val="nl-NL"/>
        </w:rPr>
        <w:t>;</w:t>
      </w:r>
      <w:r w:rsidRPr="001247C3">
        <w:rPr>
          <w:rFonts w:ascii="Times New Roman" w:hAnsi="Times New Roman"/>
          <w:bCs/>
          <w:szCs w:val="28"/>
          <w:lang w:val="nl-NL"/>
        </w:rPr>
        <w:t xml:space="preserve"> </w:t>
      </w:r>
      <w:r w:rsidRPr="001247C3">
        <w:rPr>
          <w:rFonts w:ascii="Times New Roman" w:hAnsi="Times New Roman"/>
          <w:szCs w:val="28"/>
          <w:lang w:val="nl-NL"/>
        </w:rPr>
        <w:t xml:space="preserve">Kiến nghị cơ quan có thẩm quyền </w:t>
      </w:r>
      <w:r w:rsidRPr="001247C3">
        <w:rPr>
          <w:rFonts w:ascii="Times New Roman" w:hAnsi="Times New Roman"/>
          <w:bCs/>
          <w:szCs w:val="28"/>
          <w:lang w:val="nl-NL"/>
        </w:rPr>
        <w:t xml:space="preserve">ban hành Quyết định xử phạt vi phạm hành chính đối với 08 đơn vị với tổng số tiền </w:t>
      </w:r>
      <w:r w:rsidRPr="001247C3">
        <w:rPr>
          <w:rFonts w:ascii="Times New Roman" w:hAnsi="Times New Roman"/>
          <w:szCs w:val="28"/>
          <w:lang w:val="nl-NL"/>
        </w:rPr>
        <w:t>3.6620.700.000 đồng</w:t>
      </w:r>
      <w:r w:rsidRPr="001247C3">
        <w:rPr>
          <w:rFonts w:ascii="Times New Roman" w:hAnsi="Times New Roman"/>
          <w:bCs/>
          <w:szCs w:val="28"/>
          <w:lang w:val="nl-NL"/>
        </w:rPr>
        <w:t xml:space="preserve">; Chuyển 01 hồ sơ vụ việc có dấu hiệu tội phạm sang cơ quan Cảnh sát điều tra đối với 01 đơn vị. Kiến nghị hoàn thiện cơ chế, chính sách: 02 văn bản. </w:t>
      </w:r>
    </w:p>
    <w:p w14:paraId="42E9A246" w14:textId="77777777" w:rsidR="00051AE9" w:rsidRPr="001247C3" w:rsidRDefault="00051AE9"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szCs w:val="28"/>
          <w:lang w:val="nl-NL"/>
        </w:rPr>
      </w:pPr>
      <w:r w:rsidRPr="001247C3">
        <w:rPr>
          <w:rFonts w:ascii="Times New Roman" w:hAnsi="Times New Roman"/>
          <w:szCs w:val="28"/>
          <w:lang w:val="nl-NL"/>
        </w:rPr>
        <w:t>- Công tác xử lý sau thanh tra: Thanh tra tỉnh thực hiện xử lý sau thanh tra đối với 04/04 Đoàn thanh tra đã ban hành kết luận thanh tra. Công tác</w:t>
      </w:r>
      <w:r w:rsidRPr="001247C3">
        <w:rPr>
          <w:rFonts w:ascii="Times New Roman" w:hAnsi="Times New Roman"/>
          <w:szCs w:val="28"/>
          <w:lang w:val="vi-VN"/>
        </w:rPr>
        <w:t xml:space="preserve"> </w:t>
      </w:r>
      <w:r w:rsidRPr="001247C3">
        <w:rPr>
          <w:rFonts w:ascii="Times New Roman" w:hAnsi="Times New Roman"/>
          <w:szCs w:val="28"/>
          <w:lang w:val="nl-NL"/>
        </w:rPr>
        <w:t>đôn đốc, xử lý sau thanh tra</w:t>
      </w:r>
      <w:r w:rsidRPr="001247C3">
        <w:rPr>
          <w:rFonts w:ascii="Times New Roman" w:hAnsi="Times New Roman"/>
          <w:szCs w:val="28"/>
          <w:lang w:val="vi-VN"/>
        </w:rPr>
        <w:t xml:space="preserve"> được thực hiện đúng trình tự, thủ tục</w:t>
      </w:r>
      <w:r w:rsidRPr="001247C3">
        <w:rPr>
          <w:rFonts w:ascii="Times New Roman" w:hAnsi="Times New Roman"/>
          <w:szCs w:val="28"/>
          <w:lang w:val="nl-NL"/>
        </w:rPr>
        <w:t xml:space="preserve"> theo quy định của Luật Thanh tra và các văn bản hướng dẫn thi hành.</w:t>
      </w:r>
    </w:p>
    <w:p w14:paraId="18033218" w14:textId="77777777" w:rsidR="00051AE9" w:rsidRPr="001247C3" w:rsidRDefault="00051AE9"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iCs/>
          <w:szCs w:val="28"/>
          <w:lang w:val="nl-NL"/>
        </w:rPr>
      </w:pPr>
      <w:r w:rsidRPr="001247C3">
        <w:rPr>
          <w:rFonts w:ascii="Times New Roman" w:hAnsi="Times New Roman"/>
          <w:szCs w:val="28"/>
          <w:lang w:val="vi-VN"/>
        </w:rPr>
        <w:t xml:space="preserve">Năm 2025, đã đôn đốc thu hồi về tài khoản tạm giữ của Thanh tra tỉnh </w:t>
      </w:r>
      <w:r w:rsidRPr="001247C3">
        <w:rPr>
          <w:rFonts w:ascii="Times New Roman" w:hAnsi="Times New Roman"/>
          <w:szCs w:val="28"/>
          <w:lang w:val="nl-NL"/>
        </w:rPr>
        <w:t xml:space="preserve">với số </w:t>
      </w:r>
      <w:r w:rsidRPr="001247C3">
        <w:rPr>
          <w:rFonts w:ascii="Times New Roman" w:hAnsi="Times New Roman"/>
          <w:szCs w:val="28"/>
          <w:lang w:val="vi-VN"/>
        </w:rPr>
        <w:t xml:space="preserve">tiền </w:t>
      </w:r>
      <w:r w:rsidRPr="001247C3">
        <w:rPr>
          <w:rFonts w:ascii="Times New Roman" w:hAnsi="Times New Roman"/>
          <w:iCs/>
          <w:szCs w:val="28"/>
          <w:lang w:val="nl-NL"/>
        </w:rPr>
        <w:t>5.373,4/5.373,4 triệu đồng, đạt 100% tỷ lệ thu hồi sau thanh tra.</w:t>
      </w:r>
    </w:p>
    <w:p w14:paraId="4DA59451" w14:textId="77777777" w:rsidR="00DB5DA0" w:rsidRPr="001247C3" w:rsidRDefault="00DB5DA0" w:rsidP="001247C3">
      <w:pPr>
        <w:pBdr>
          <w:top w:val="dotted" w:sz="4" w:space="0" w:color="FFFFFF"/>
          <w:left w:val="dotted" w:sz="4" w:space="0" w:color="FFFFFF"/>
          <w:bottom w:val="dotted" w:sz="4" w:space="0" w:color="FFFFFF"/>
          <w:right w:val="dotted" w:sz="4" w:space="0" w:color="FFFFFF"/>
        </w:pBdr>
        <w:shd w:val="clear" w:color="auto" w:fill="FFFFFF"/>
        <w:tabs>
          <w:tab w:val="left" w:pos="709"/>
          <w:tab w:val="left" w:pos="2856"/>
        </w:tabs>
        <w:spacing w:before="120"/>
        <w:ind w:firstLine="720"/>
        <w:jc w:val="both"/>
        <w:rPr>
          <w:rFonts w:ascii="Times New Roman" w:hAnsi="Times New Roman"/>
          <w:bCs/>
          <w:i/>
          <w:szCs w:val="28"/>
          <w:lang w:val="nl-NL"/>
        </w:rPr>
      </w:pPr>
      <w:r w:rsidRPr="001247C3">
        <w:rPr>
          <w:rFonts w:ascii="Times New Roman" w:hAnsi="Times New Roman"/>
          <w:bCs/>
          <w:i/>
          <w:szCs w:val="28"/>
          <w:lang w:val="nl-NL"/>
        </w:rPr>
        <w:t>2.</w:t>
      </w:r>
      <w:r w:rsidR="00A46988" w:rsidRPr="001247C3">
        <w:rPr>
          <w:rFonts w:ascii="Times New Roman" w:hAnsi="Times New Roman"/>
          <w:bCs/>
          <w:i/>
          <w:szCs w:val="28"/>
          <w:lang w:val="nl-NL"/>
        </w:rPr>
        <w:t>5</w:t>
      </w:r>
      <w:r w:rsidRPr="001247C3">
        <w:rPr>
          <w:rFonts w:ascii="Times New Roman" w:hAnsi="Times New Roman"/>
          <w:bCs/>
          <w:i/>
          <w:szCs w:val="28"/>
          <w:lang w:val="nl-NL"/>
        </w:rPr>
        <w:t xml:space="preserve">. </w:t>
      </w:r>
      <w:r w:rsidR="00A46988" w:rsidRPr="001247C3">
        <w:rPr>
          <w:rFonts w:ascii="Times New Roman" w:hAnsi="Times New Roman"/>
          <w:i/>
          <w:szCs w:val="28"/>
          <w:lang w:val="pt-BR"/>
        </w:rPr>
        <w:t>Công tác đôn đốc, thu tiền cấp quyền khai thác khoáng sản</w:t>
      </w:r>
    </w:p>
    <w:p w14:paraId="6437B9D8" w14:textId="77777777" w:rsidR="00E14205" w:rsidRPr="001247C3" w:rsidRDefault="00E14205"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szCs w:val="28"/>
          <w:lang w:val="pt-BR"/>
        </w:rPr>
      </w:pPr>
      <w:r w:rsidRPr="001247C3">
        <w:rPr>
          <w:rFonts w:ascii="Times New Roman" w:hAnsi="Times New Roman"/>
          <w:szCs w:val="28"/>
          <w:lang w:val="pt-BR"/>
        </w:rPr>
        <w:t>- Về phê duyệt tiền cấp quyền: Trong năm 2025, UBND tỉnh Lào Cai phê duyệt tiền cấp quyền khai thác khoáng sản cho 19 trường hợp với số tiền 20</w:t>
      </w:r>
      <w:r w:rsidRPr="001247C3">
        <w:rPr>
          <w:rFonts w:ascii="Times New Roman" w:hAnsi="Times New Roman"/>
          <w:szCs w:val="28"/>
          <w:lang w:val="vi-VN"/>
        </w:rPr>
        <w:t>.</w:t>
      </w:r>
      <w:r w:rsidRPr="001247C3">
        <w:rPr>
          <w:rFonts w:ascii="Times New Roman" w:hAnsi="Times New Roman"/>
          <w:szCs w:val="28"/>
          <w:lang w:val="pt-BR"/>
        </w:rPr>
        <w:t>429</w:t>
      </w:r>
      <w:r w:rsidRPr="001247C3">
        <w:rPr>
          <w:rFonts w:ascii="Times New Roman" w:hAnsi="Times New Roman"/>
          <w:szCs w:val="28"/>
          <w:lang w:val="vi-VN"/>
        </w:rPr>
        <w:t>.</w:t>
      </w:r>
      <w:r w:rsidRPr="001247C3">
        <w:rPr>
          <w:rFonts w:ascii="Times New Roman" w:hAnsi="Times New Roman"/>
          <w:szCs w:val="28"/>
          <w:lang w:val="pt-BR"/>
        </w:rPr>
        <w:t>461.000 đồng</w:t>
      </w:r>
      <w:r w:rsidRPr="001247C3">
        <w:rPr>
          <w:rFonts w:ascii="Times New Roman" w:hAnsi="Times New Roman"/>
          <w:bCs/>
          <w:iCs/>
          <w:szCs w:val="28"/>
          <w:lang w:val="pt-BR"/>
        </w:rPr>
        <w:t>.</w:t>
      </w:r>
      <w:r w:rsidRPr="001247C3">
        <w:rPr>
          <w:rFonts w:ascii="Times New Roman" w:hAnsi="Times New Roman"/>
          <w:szCs w:val="28"/>
          <w:lang w:val="pt-BR"/>
        </w:rPr>
        <w:t xml:space="preserve"> </w:t>
      </w:r>
    </w:p>
    <w:p w14:paraId="48E18C2E" w14:textId="77777777" w:rsidR="00E14205" w:rsidRPr="001247C3" w:rsidRDefault="00E14205"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szCs w:val="28"/>
          <w:lang w:val="pt-BR"/>
        </w:rPr>
      </w:pPr>
      <w:r w:rsidRPr="001247C3">
        <w:rPr>
          <w:rFonts w:ascii="Times New Roman" w:hAnsi="Times New Roman"/>
          <w:szCs w:val="28"/>
          <w:lang w:val="pt-BR"/>
        </w:rPr>
        <w:t>- Về thu tiền cấp quyền khai thác khoáng sản:</w:t>
      </w:r>
    </w:p>
    <w:p w14:paraId="0FCB8C18" w14:textId="77777777" w:rsidR="00E14205" w:rsidRPr="001247C3" w:rsidRDefault="00E14205"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szCs w:val="28"/>
          <w:lang w:val="pt-BR"/>
        </w:rPr>
      </w:pPr>
      <w:r w:rsidRPr="001247C3">
        <w:rPr>
          <w:rFonts w:ascii="Times New Roman" w:eastAsia="Calibri" w:hAnsi="Times New Roman"/>
          <w:szCs w:val="28"/>
          <w:lang w:val="da-DK"/>
        </w:rPr>
        <w:t xml:space="preserve">+ Năm 2025: Thu tiền cấp quyền khai thác khoáng sản đối với Giấy phép khai thác khoáng sản do Bộ Tài nguyên và Môi trường cấp cho 59 điểm mỏ: </w:t>
      </w:r>
      <w:r w:rsidRPr="001247C3">
        <w:rPr>
          <w:rFonts w:ascii="Times New Roman" w:hAnsi="Times New Roman"/>
          <w:szCs w:val="28"/>
          <w:lang w:val="pt-BR"/>
        </w:rPr>
        <w:t>142.343.395.324 đồng; Số tiền còn phải thu chuyển sang năm 2026: 100.340.859.020 đồng.</w:t>
      </w:r>
    </w:p>
    <w:p w14:paraId="0ECA1DDC" w14:textId="77777777" w:rsidR="00A749AE" w:rsidRPr="001247C3" w:rsidRDefault="00E14205" w:rsidP="001247C3">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szCs w:val="28"/>
          <w:shd w:val="clear" w:color="auto" w:fill="FFFFFF"/>
          <w:lang w:val="da-DK"/>
        </w:rPr>
      </w:pPr>
      <w:r w:rsidRPr="001247C3">
        <w:rPr>
          <w:rFonts w:ascii="Times New Roman" w:hAnsi="Times New Roman"/>
          <w:szCs w:val="28"/>
          <w:lang w:val="nl-NL"/>
        </w:rPr>
        <w:t xml:space="preserve">+ Năm 2025: Thu tiền </w:t>
      </w:r>
      <w:r w:rsidRPr="001247C3">
        <w:rPr>
          <w:rFonts w:ascii="Times New Roman" w:hAnsi="Times New Roman"/>
          <w:szCs w:val="28"/>
          <w:lang w:val="pt-BR"/>
        </w:rPr>
        <w:t>cấp quyền khai thác khoáng sản đối với Giấy phép khai thác</w:t>
      </w:r>
      <w:r w:rsidRPr="001247C3">
        <w:rPr>
          <w:rFonts w:ascii="Times New Roman" w:eastAsia="Calibri" w:hAnsi="Times New Roman"/>
          <w:szCs w:val="28"/>
          <w:lang w:val="da-DK"/>
        </w:rPr>
        <w:t xml:space="preserve"> khoáng sản do Uỷ ban nhân dân tỉnh cấp cho 51 điểm mỏ: </w:t>
      </w:r>
      <w:r w:rsidRPr="001247C3">
        <w:rPr>
          <w:rFonts w:ascii="Times New Roman" w:hAnsi="Times New Roman"/>
          <w:szCs w:val="28"/>
          <w:shd w:val="clear" w:color="auto" w:fill="FFFFFF"/>
          <w:lang w:val="da-DK"/>
        </w:rPr>
        <w:t>19.926.047.341 đồng; Số tiền còn phải thu chuyển sang năm 2026: 113.656.762.895 đồng.</w:t>
      </w:r>
    </w:p>
    <w:p w14:paraId="7AE829AE" w14:textId="77777777" w:rsidR="00243E5A" w:rsidRPr="00A749AE" w:rsidRDefault="00E31929" w:rsidP="00A749AE">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ind w:firstLine="720"/>
        <w:jc w:val="both"/>
        <w:rPr>
          <w:rFonts w:ascii="Times New Roman" w:hAnsi="Times New Roman"/>
          <w:spacing w:val="3"/>
          <w:szCs w:val="28"/>
          <w:shd w:val="clear" w:color="auto" w:fill="FFFFFF"/>
          <w:lang w:val="da-DK"/>
        </w:rPr>
      </w:pPr>
      <w:r w:rsidRPr="00A5513E">
        <w:rPr>
          <w:rFonts w:ascii="Times New Roman" w:hAnsi="Times New Roman"/>
          <w:b/>
          <w:szCs w:val="28"/>
          <w:lang w:val="da-DK"/>
        </w:rPr>
        <w:t>3. Khó khăn, vướng mắc</w:t>
      </w:r>
    </w:p>
    <w:p w14:paraId="3793F139" w14:textId="77777777" w:rsidR="00DB5DA0" w:rsidRPr="00A5513E" w:rsidRDefault="00DB5DA0" w:rsidP="00A5513E">
      <w:pPr>
        <w:tabs>
          <w:tab w:val="left" w:pos="709"/>
        </w:tabs>
        <w:spacing w:before="120"/>
        <w:ind w:firstLine="709"/>
        <w:jc w:val="both"/>
        <w:rPr>
          <w:rFonts w:ascii="Times New Roman" w:hAnsi="Times New Roman"/>
          <w:szCs w:val="28"/>
          <w:lang w:val="pt-BR"/>
        </w:rPr>
      </w:pPr>
      <w:r w:rsidRPr="00A5513E">
        <w:rPr>
          <w:rFonts w:ascii="Times New Roman" w:hAnsi="Times New Roman"/>
          <w:szCs w:val="28"/>
          <w:lang w:val="pt-BR"/>
        </w:rPr>
        <w:lastRenderedPageBreak/>
        <w:t>- Về công tác bảo vệ khoáng sản chưa khai thác: Mặc dù đã ban hành nhiều văn bản chỉ đạo, điều hành, quy định cụ thể các biện pháp bảo vệ khoáng sản chưa khai thác, ngăn chặn, xử lý hoạt động khoáng sản trái phép. Tuy nhiên, một số thời điểm, vẫn còn hiện tượng khai thác khoáng sản trái phép tái diễn ở một vài nơi trên địa bàn tỉnh. Nguyên nhân do ý thức chấp hành pháp luật của một số tổ chức và cá nhân còn hạn chế, chính quyền địa phương còn bị động, chưa có sự phối hợp chặt chẽ giữa địa phương với cơ quan, thiếu trang thiết bị, thiếu lực lượng để thường xuyên kiểm soát, bảo vệ khoáng sản chưa khai thác, kinh phí cho công tác bảo vệ khoá</w:t>
      </w:r>
      <w:r w:rsidR="004B5FED">
        <w:rPr>
          <w:rFonts w:ascii="Times New Roman" w:hAnsi="Times New Roman"/>
          <w:szCs w:val="28"/>
          <w:lang w:val="pt-BR"/>
        </w:rPr>
        <w:t>ng sản chưa được đảm bảo đầy đủ</w:t>
      </w:r>
      <w:r w:rsidRPr="00A5513E">
        <w:rPr>
          <w:rFonts w:ascii="Times New Roman" w:hAnsi="Times New Roman"/>
          <w:szCs w:val="28"/>
          <w:lang w:val="pt-BR"/>
        </w:rPr>
        <w:t>...</w:t>
      </w:r>
    </w:p>
    <w:p w14:paraId="4199D8AC" w14:textId="77777777" w:rsidR="00DB5DA0" w:rsidRDefault="00DB5DA0" w:rsidP="00A5513E">
      <w:pPr>
        <w:tabs>
          <w:tab w:val="left" w:pos="709"/>
        </w:tabs>
        <w:spacing w:before="120"/>
        <w:ind w:firstLine="709"/>
        <w:jc w:val="both"/>
        <w:rPr>
          <w:rFonts w:ascii="Times New Roman" w:hAnsi="Times New Roman"/>
          <w:szCs w:val="28"/>
          <w:lang w:val="pt-BR"/>
        </w:rPr>
      </w:pPr>
      <w:r w:rsidRPr="00A5513E">
        <w:rPr>
          <w:rFonts w:ascii="Times New Roman" w:hAnsi="Times New Roman"/>
          <w:spacing w:val="-4"/>
          <w:szCs w:val="28"/>
          <w:lang w:val="pt-BR"/>
        </w:rPr>
        <w:t>- D</w:t>
      </w:r>
      <w:r w:rsidRPr="00A5513E">
        <w:rPr>
          <w:rFonts w:ascii="Times New Roman" w:hAnsi="Times New Roman"/>
          <w:spacing w:val="-4"/>
          <w:szCs w:val="28"/>
          <w:lang w:val="vi-VN"/>
        </w:rPr>
        <w:t>o ý thức chấp hành pháp luật của một số tổ chức và cá nhân còn hạn chế</w:t>
      </w:r>
      <w:r w:rsidRPr="00A5513E">
        <w:rPr>
          <w:rFonts w:ascii="Times New Roman" w:hAnsi="Times New Roman"/>
          <w:spacing w:val="-4"/>
          <w:szCs w:val="28"/>
          <w:lang w:val="pt-BR"/>
        </w:rPr>
        <w:t xml:space="preserve">. </w:t>
      </w:r>
      <w:r w:rsidRPr="00A5513E">
        <w:rPr>
          <w:rFonts w:ascii="Times New Roman" w:hAnsi="Times New Roman"/>
          <w:szCs w:val="28"/>
          <w:lang w:val="pt-BR"/>
        </w:rPr>
        <w:t>Đối với h</w:t>
      </w:r>
      <w:r w:rsidRPr="00A5513E">
        <w:rPr>
          <w:rFonts w:ascii="Times New Roman" w:hAnsi="Times New Roman"/>
          <w:szCs w:val="28"/>
          <w:lang w:val="vi-VN"/>
        </w:rPr>
        <w:t xml:space="preserve">iện tượng khai thác </w:t>
      </w:r>
      <w:r w:rsidRPr="00A5513E">
        <w:rPr>
          <w:rFonts w:ascii="Times New Roman" w:hAnsi="Times New Roman"/>
          <w:szCs w:val="28"/>
          <w:lang w:val="pt-BR"/>
        </w:rPr>
        <w:t>cát, sỏi</w:t>
      </w:r>
      <w:r w:rsidRPr="00A5513E">
        <w:rPr>
          <w:rFonts w:ascii="Times New Roman" w:hAnsi="Times New Roman"/>
          <w:szCs w:val="28"/>
          <w:lang w:val="vi-VN"/>
        </w:rPr>
        <w:t xml:space="preserve"> trái phép còn diễn ra </w:t>
      </w:r>
      <w:r w:rsidRPr="00A5513E">
        <w:rPr>
          <w:rFonts w:ascii="Times New Roman" w:hAnsi="Times New Roman"/>
          <w:szCs w:val="28"/>
          <w:lang w:val="pt-BR"/>
        </w:rPr>
        <w:t xml:space="preserve">ở </w:t>
      </w:r>
      <w:r w:rsidRPr="00A5513E">
        <w:rPr>
          <w:rFonts w:ascii="Times New Roman" w:hAnsi="Times New Roman"/>
          <w:szCs w:val="28"/>
          <w:lang w:val="vi-VN"/>
        </w:rPr>
        <w:t>một vài nơi trên địa bàn tỉnh</w:t>
      </w:r>
      <w:r w:rsidRPr="00A5513E">
        <w:rPr>
          <w:rFonts w:ascii="Times New Roman" w:hAnsi="Times New Roman"/>
          <w:szCs w:val="28"/>
          <w:lang w:val="pt-BR"/>
        </w:rPr>
        <w:t xml:space="preserve">. Nguyên nhân chủ quan: do chính quyền cơ sở chưa thực hiện tốt nhiệm vụ bảo vệ khoáng sản chưa khai thác tại địa phương, </w:t>
      </w:r>
      <w:r w:rsidRPr="00A5513E">
        <w:rPr>
          <w:rFonts w:ascii="Times New Roman" w:hAnsi="Times New Roman"/>
          <w:szCs w:val="28"/>
          <w:lang w:val="sv-SE"/>
        </w:rPr>
        <w:t>chưa huy động được cả hệ thống chính trị vào cuộc</w:t>
      </w:r>
      <w:r w:rsidRPr="00A5513E">
        <w:rPr>
          <w:rFonts w:ascii="Times New Roman" w:hAnsi="Times New Roman"/>
          <w:szCs w:val="28"/>
          <w:lang w:val="pt-BR"/>
        </w:rPr>
        <w:t>; giữa địa phương và lực lượng công an có chức năng tuần tra chưa thông tin, phối hợp kịp thời để ngăn chặn; công tác phối hợp trong quản lý khoáng sản giữa các địa phương giáp ranh còn chưa chặt chẽ. Nguyên nhân khách quan: hoạt động khai thác cát, sỏi thường được thực hiện trên sông</w:t>
      </w:r>
      <w:r w:rsidRPr="00A5513E">
        <w:rPr>
          <w:rFonts w:ascii="Times New Roman" w:hAnsi="Times New Roman"/>
          <w:szCs w:val="28"/>
          <w:lang w:val="vi-VN"/>
        </w:rPr>
        <w:t xml:space="preserve">, phân bố không tập trung, </w:t>
      </w:r>
      <w:r w:rsidRPr="00A5513E">
        <w:rPr>
          <w:rFonts w:ascii="Times New Roman" w:hAnsi="Times New Roman"/>
          <w:szCs w:val="28"/>
          <w:lang w:val="pt-BR"/>
        </w:rPr>
        <w:t xml:space="preserve">không đòi hỏi máy móc thiết bị phức tạp và lao động trình độ cao, vị trí khai thác không cố định nên khó khăn cho công tác quản lý, bảo vệ khoáng sản chưa khai thác. Hoạt động khai thác trái phép sau khi được ngăn chặn nhưng cũng dễ tái diễn do các phương tiện khai thác thường dễ dàng di chuyển từ địa bàn này sang địa bàn khác, cơ quan quản lý thì thiếu phương tiện giao thông đường thủy nhất là ở cấp cơ sở. </w:t>
      </w:r>
    </w:p>
    <w:p w14:paraId="461A0478" w14:textId="77777777" w:rsidR="00BB41AF" w:rsidRPr="004224EB" w:rsidRDefault="004224EB" w:rsidP="00A5513E">
      <w:pPr>
        <w:tabs>
          <w:tab w:val="left" w:pos="709"/>
        </w:tabs>
        <w:spacing w:before="120"/>
        <w:ind w:firstLine="709"/>
        <w:jc w:val="both"/>
        <w:rPr>
          <w:rFonts w:ascii="Times New Roman" w:hAnsi="Times New Roman"/>
          <w:szCs w:val="28"/>
          <w:lang w:val="pt-BR"/>
        </w:rPr>
      </w:pPr>
      <w:r>
        <w:rPr>
          <w:rFonts w:ascii="Times New Roman" w:hAnsi="Times New Roman"/>
        </w:rPr>
        <w:t xml:space="preserve">- Công </w:t>
      </w:r>
      <w:r w:rsidR="00BB41AF" w:rsidRPr="004224EB">
        <w:rPr>
          <w:rFonts w:ascii="Times New Roman" w:hAnsi="Times New Roman"/>
        </w:rPr>
        <w:t>tác phối hợp giữa các cơ quan chức năng và chính quyền địa phương có thời điểm còn chưa chặt chẽ; trách nhiệm của một số cấp, ngành trong công tác quản lý, bảo vệ khoáng sản chưa khai thác chưa được phát huy đầy đủ</w:t>
      </w:r>
      <w:r w:rsidR="00070384">
        <w:rPr>
          <w:rFonts w:ascii="Times New Roman" w:hAnsi="Times New Roman"/>
        </w:rPr>
        <w:t>.</w:t>
      </w:r>
    </w:p>
    <w:p w14:paraId="6F2A3C18" w14:textId="77777777" w:rsidR="0099071F" w:rsidRPr="004224EB" w:rsidRDefault="0099071F" w:rsidP="00A5513E">
      <w:pPr>
        <w:tabs>
          <w:tab w:val="left" w:pos="709"/>
        </w:tabs>
        <w:spacing w:before="120"/>
        <w:ind w:firstLine="709"/>
        <w:jc w:val="both"/>
        <w:rPr>
          <w:rFonts w:ascii="Times New Roman" w:hAnsi="Times New Roman"/>
          <w:b/>
          <w:szCs w:val="28"/>
          <w:lang w:val="pt-BR"/>
        </w:rPr>
      </w:pPr>
      <w:r w:rsidRPr="004224EB">
        <w:rPr>
          <w:rFonts w:ascii="Times New Roman" w:hAnsi="Times New Roman"/>
          <w:b/>
          <w:szCs w:val="28"/>
          <w:lang w:val="pt-BR"/>
        </w:rPr>
        <w:t>4. Đề xuất, kiến nghị</w:t>
      </w:r>
    </w:p>
    <w:p w14:paraId="42505004" w14:textId="77777777" w:rsidR="005139D2" w:rsidRPr="00A5513E" w:rsidRDefault="005139D2" w:rsidP="00A5513E">
      <w:pPr>
        <w:tabs>
          <w:tab w:val="left" w:pos="709"/>
        </w:tabs>
        <w:spacing w:before="120"/>
        <w:ind w:firstLine="709"/>
        <w:jc w:val="both"/>
        <w:rPr>
          <w:rFonts w:ascii="Times New Roman" w:hAnsi="Times New Roman"/>
          <w:szCs w:val="28"/>
          <w:lang w:val="pt-BR"/>
        </w:rPr>
      </w:pPr>
      <w:r w:rsidRPr="00A5513E">
        <w:rPr>
          <w:rFonts w:ascii="Times New Roman" w:hAnsi="Times New Roman"/>
          <w:szCs w:val="28"/>
          <w:lang w:val="pt-BR"/>
        </w:rPr>
        <w:t>Đề nghị Bộ Nông nghiệp và Môi trường:</w:t>
      </w:r>
    </w:p>
    <w:p w14:paraId="1E1A877E" w14:textId="77777777" w:rsidR="00C17DE4" w:rsidRPr="00C17DE4" w:rsidRDefault="0038286B" w:rsidP="00C17DE4">
      <w:pPr>
        <w:tabs>
          <w:tab w:val="left" w:pos="540"/>
        </w:tabs>
        <w:spacing w:before="60"/>
        <w:ind w:firstLine="720"/>
        <w:jc w:val="both"/>
        <w:rPr>
          <w:rFonts w:ascii="Times New Roman" w:hAnsi="Times New Roman"/>
          <w:szCs w:val="28"/>
        </w:rPr>
      </w:pPr>
      <w:r>
        <w:rPr>
          <w:rFonts w:ascii="Times New Roman" w:hAnsi="Times New Roman"/>
          <w:szCs w:val="28"/>
        </w:rPr>
        <w:t>(1).</w:t>
      </w:r>
      <w:r w:rsidR="00C17DE4" w:rsidRPr="00C17DE4">
        <w:rPr>
          <w:rFonts w:ascii="Times New Roman" w:hAnsi="Times New Roman"/>
          <w:szCs w:val="28"/>
        </w:rPr>
        <w:t xml:space="preserve"> Xem xét, kiến nghị Chính phủ xem xét, sửa đổi Điều 137, Nghị định số 193/2025/NĐ-CP ngày 02/7/2025, trong đó sửa đổi phương thức thu, nộp tiền cấp quyền khai thác khoáng sản đối với các mỏ trúng đấu giá quyền khai t</w:t>
      </w:r>
      <w:r w:rsidR="003357EC">
        <w:rPr>
          <w:rFonts w:ascii="Times New Roman" w:hAnsi="Times New Roman"/>
          <w:szCs w:val="28"/>
        </w:rPr>
        <w:t>hác khoáng sản có giá trị dưới 5</w:t>
      </w:r>
      <w:r w:rsidR="00C17DE4" w:rsidRPr="00C17DE4">
        <w:rPr>
          <w:rFonts w:ascii="Times New Roman" w:hAnsi="Times New Roman"/>
          <w:szCs w:val="28"/>
        </w:rPr>
        <w:t>0 tỷ đồng sẽ thu 01 lần</w:t>
      </w:r>
      <w:r>
        <w:rPr>
          <w:rFonts w:ascii="Times New Roman" w:hAnsi="Times New Roman"/>
          <w:szCs w:val="28"/>
        </w:rPr>
        <w:t xml:space="preserve"> ngay sau khi phê duyệt kết quả trúng đấu giá quyền khai thác khoáng sản</w:t>
      </w:r>
      <w:r w:rsidR="00C17DE4" w:rsidRPr="00C17DE4">
        <w:rPr>
          <w:rFonts w:ascii="Times New Roman" w:hAnsi="Times New Roman"/>
          <w:szCs w:val="28"/>
        </w:rPr>
        <w:t>; những mỏ có giá trị từ</w:t>
      </w:r>
      <w:r w:rsidR="003357EC">
        <w:rPr>
          <w:rFonts w:ascii="Times New Roman" w:hAnsi="Times New Roman"/>
          <w:szCs w:val="28"/>
        </w:rPr>
        <w:t xml:space="preserve"> 5</w:t>
      </w:r>
      <w:r w:rsidR="00C17DE4" w:rsidRPr="00C17DE4">
        <w:rPr>
          <w:rFonts w:ascii="Times New Roman" w:hAnsi="Times New Roman"/>
          <w:szCs w:val="28"/>
        </w:rPr>
        <w:t>0</w:t>
      </w:r>
      <w:r w:rsidR="003357EC">
        <w:rPr>
          <w:rFonts w:ascii="Times New Roman" w:hAnsi="Times New Roman"/>
          <w:szCs w:val="28"/>
        </w:rPr>
        <w:t xml:space="preserve"> -15</w:t>
      </w:r>
      <w:r w:rsidR="00C17DE4" w:rsidRPr="00C17DE4">
        <w:rPr>
          <w:rFonts w:ascii="Times New Roman" w:hAnsi="Times New Roman"/>
          <w:szCs w:val="28"/>
        </w:rPr>
        <w:t>0 tỷ sẽ thu trong 05 năm đầu tiên của giấy phép</w:t>
      </w:r>
      <w:r w:rsidR="00457A87">
        <w:rPr>
          <w:rFonts w:ascii="Times New Roman" w:hAnsi="Times New Roman"/>
          <w:szCs w:val="28"/>
        </w:rPr>
        <w:t xml:space="preserve"> (</w:t>
      </w:r>
      <w:r w:rsidR="00457A87" w:rsidRPr="00DE3173">
        <w:rPr>
          <w:rFonts w:ascii="Times New Roman" w:hAnsi="Times New Roman"/>
          <w:i/>
          <w:szCs w:val="28"/>
        </w:rPr>
        <w:t>nộp lần đầu chiếm tối thiểu 30%</w:t>
      </w:r>
      <w:r w:rsidR="004F2C1E" w:rsidRPr="00DE3173">
        <w:rPr>
          <w:rFonts w:ascii="Times New Roman" w:hAnsi="Times New Roman"/>
          <w:i/>
          <w:szCs w:val="28"/>
        </w:rPr>
        <w:t xml:space="preserve"> giá trị mỏ</w:t>
      </w:r>
      <w:r w:rsidR="00457A87">
        <w:rPr>
          <w:rFonts w:ascii="Times New Roman" w:hAnsi="Times New Roman"/>
          <w:szCs w:val="28"/>
        </w:rPr>
        <w:t>)</w:t>
      </w:r>
      <w:r w:rsidR="00C17DE4" w:rsidRPr="00C17DE4">
        <w:rPr>
          <w:rFonts w:ascii="Times New Roman" w:hAnsi="Times New Roman"/>
          <w:szCs w:val="28"/>
        </w:rPr>
        <w:t>; những mỏ trên 1</w:t>
      </w:r>
      <w:r w:rsidR="003357EC">
        <w:rPr>
          <w:rFonts w:ascii="Times New Roman" w:hAnsi="Times New Roman"/>
          <w:szCs w:val="28"/>
        </w:rPr>
        <w:t>5</w:t>
      </w:r>
      <w:r w:rsidR="00C17DE4" w:rsidRPr="00C17DE4">
        <w:rPr>
          <w:rFonts w:ascii="Times New Roman" w:hAnsi="Times New Roman"/>
          <w:szCs w:val="28"/>
        </w:rPr>
        <w:t>0 tỷ đồng sẽ thu theo hàng năm nhưng không quá 10 năm đầu của giấy phép khai thác</w:t>
      </w:r>
      <w:r w:rsidR="00DE3173">
        <w:rPr>
          <w:rFonts w:ascii="Times New Roman" w:hAnsi="Times New Roman"/>
          <w:szCs w:val="28"/>
        </w:rPr>
        <w:t xml:space="preserve"> (</w:t>
      </w:r>
      <w:r w:rsidR="00DE3173" w:rsidRPr="00DE3173">
        <w:rPr>
          <w:rFonts w:ascii="Times New Roman" w:hAnsi="Times New Roman"/>
          <w:i/>
          <w:szCs w:val="28"/>
        </w:rPr>
        <w:t>nộp lần đầu chiếm tối thiểu 30% giá trị mỏ</w:t>
      </w:r>
      <w:r w:rsidR="00DE3173">
        <w:rPr>
          <w:rFonts w:ascii="Times New Roman" w:hAnsi="Times New Roman"/>
          <w:szCs w:val="28"/>
        </w:rPr>
        <w:t>)</w:t>
      </w:r>
      <w:r w:rsidR="00C17DE4" w:rsidRPr="00C17DE4">
        <w:rPr>
          <w:rFonts w:ascii="Times New Roman" w:hAnsi="Times New Roman"/>
          <w:szCs w:val="28"/>
        </w:rPr>
        <w:t>.</w:t>
      </w:r>
    </w:p>
    <w:p w14:paraId="7ACC9EAC" w14:textId="77777777" w:rsidR="002A7070" w:rsidRPr="00AE39E9" w:rsidRDefault="00C17DE4" w:rsidP="002A7070">
      <w:pPr>
        <w:tabs>
          <w:tab w:val="left" w:pos="540"/>
        </w:tabs>
        <w:spacing w:before="60"/>
        <w:ind w:firstLine="720"/>
        <w:jc w:val="both"/>
        <w:rPr>
          <w:rFonts w:ascii="Times New Roman" w:hAnsi="Times New Roman"/>
          <w:spacing w:val="-4"/>
          <w:szCs w:val="28"/>
        </w:rPr>
      </w:pPr>
      <w:r w:rsidRPr="00AE39E9">
        <w:rPr>
          <w:rFonts w:ascii="Times New Roman" w:hAnsi="Times New Roman"/>
          <w:spacing w:val="-4"/>
          <w:szCs w:val="28"/>
        </w:rPr>
        <w:t xml:space="preserve">Lý do: (i) Tránh tình trạng các đơn vị tham gia đấu giá chủ yếu thực hiện thương mại, đầu cơ, gây lũng đoạn </w:t>
      </w:r>
      <w:r w:rsidR="00DB3027" w:rsidRPr="00AE39E9">
        <w:rPr>
          <w:rFonts w:ascii="Times New Roman" w:hAnsi="Times New Roman"/>
          <w:spacing w:val="-4"/>
          <w:szCs w:val="28"/>
        </w:rPr>
        <w:t xml:space="preserve">thị trường </w:t>
      </w:r>
      <w:r w:rsidRPr="00AE39E9">
        <w:rPr>
          <w:rFonts w:ascii="Times New Roman" w:hAnsi="Times New Roman"/>
          <w:spacing w:val="-4"/>
          <w:szCs w:val="28"/>
        </w:rPr>
        <w:t>đấu giá; (ii) Tránh được việc các đơn vị chỉ tập trung khai thác thân quặng thuận lợi, có giá trị cao và để lại thân quặng có vị trí khó khăn và giá trị thấp, gây lãng phí nguồn tài nguyên khoáng sản.</w:t>
      </w:r>
    </w:p>
    <w:p w14:paraId="16F02BA4" w14:textId="77777777" w:rsidR="002A7070" w:rsidRPr="002A7070" w:rsidRDefault="002A7070" w:rsidP="002A7070">
      <w:pPr>
        <w:tabs>
          <w:tab w:val="left" w:pos="540"/>
        </w:tabs>
        <w:spacing w:before="60"/>
        <w:ind w:firstLine="720"/>
        <w:jc w:val="both"/>
        <w:rPr>
          <w:rFonts w:ascii="Times New Roman" w:hAnsi="Times New Roman"/>
          <w:szCs w:val="28"/>
        </w:rPr>
      </w:pPr>
      <w:r>
        <w:rPr>
          <w:rFonts w:ascii="Times New Roman" w:hAnsi="Times New Roman"/>
          <w:spacing w:val="-2"/>
          <w:szCs w:val="28"/>
          <w:lang w:val="nl-NL"/>
        </w:rPr>
        <w:t>(2). Xem xét, sớm t</w:t>
      </w:r>
      <w:r w:rsidRPr="002A7070">
        <w:rPr>
          <w:rFonts w:ascii="Times New Roman" w:hAnsi="Times New Roman"/>
          <w:spacing w:val="-2"/>
          <w:szCs w:val="28"/>
          <w:lang w:val="nl-NL"/>
        </w:rPr>
        <w:t xml:space="preserve">riển khai thực hiện xây dựng cơ sở dữ liệu quốc gia về tài nguyên địa chất, khoáng sản, quản lý tập trung, thống nhất trên phạm vi toàn </w:t>
      </w:r>
      <w:r w:rsidRPr="002A7070">
        <w:rPr>
          <w:rFonts w:ascii="Times New Roman" w:hAnsi="Times New Roman"/>
          <w:spacing w:val="-2"/>
          <w:szCs w:val="28"/>
          <w:lang w:val="nl-NL"/>
        </w:rPr>
        <w:lastRenderedPageBreak/>
        <w:t>quốc bảo đảm theo đúng lộ trình trong Nghị quyết số 10-NQ/TW ngày 10/02/2022 của Bộ Chính trị, thiết lập nền tảng tài nguyên số, thực hiện chuyển đổi số trong quản lý, khai thác khoáng sản bảo đảm công khai, minh bạch, nâng cao hiệu quả, hiệu lực quản lý nhà nước.</w:t>
      </w:r>
    </w:p>
    <w:p w14:paraId="16C6EF7F" w14:textId="77777777" w:rsidR="005139D2" w:rsidRPr="00A5513E" w:rsidRDefault="00B1190B" w:rsidP="00A5513E">
      <w:pPr>
        <w:tabs>
          <w:tab w:val="left" w:pos="709"/>
        </w:tabs>
        <w:spacing w:before="120"/>
        <w:ind w:firstLine="709"/>
        <w:jc w:val="both"/>
        <w:rPr>
          <w:rFonts w:ascii="Times New Roman" w:hAnsi="Times New Roman"/>
          <w:szCs w:val="28"/>
          <w:lang w:val="pt-BR"/>
        </w:rPr>
      </w:pPr>
      <w:r>
        <w:rPr>
          <w:rFonts w:ascii="Times New Roman" w:hAnsi="Times New Roman"/>
          <w:szCs w:val="28"/>
          <w:lang w:val="pt-BR"/>
        </w:rPr>
        <w:t>(3</w:t>
      </w:r>
      <w:r w:rsidR="005139D2" w:rsidRPr="00A5513E">
        <w:rPr>
          <w:rFonts w:ascii="Times New Roman" w:hAnsi="Times New Roman"/>
          <w:szCs w:val="28"/>
          <w:lang w:val="pt-BR"/>
        </w:rPr>
        <w:t xml:space="preserve">). </w:t>
      </w:r>
      <w:r>
        <w:rPr>
          <w:rFonts w:ascii="Times New Roman" w:hAnsi="Times New Roman"/>
          <w:szCs w:val="28"/>
          <w:lang w:val="pt-BR"/>
        </w:rPr>
        <w:t>S</w:t>
      </w:r>
      <w:r w:rsidR="005139D2" w:rsidRPr="00A5513E">
        <w:rPr>
          <w:rFonts w:ascii="Times New Roman" w:hAnsi="Times New Roman"/>
          <w:szCs w:val="28"/>
          <w:lang w:val="pt-BR"/>
        </w:rPr>
        <w:t xml:space="preserve">ớm hoàn thành việc rà soát và điều chỉnh Quy hoạch thăm dò, khai thác, chế biến và sử dụng các loại khoáng sản thời kỳ 2021-2030, tầm nhìn 2050 </w:t>
      </w:r>
      <w:r>
        <w:rPr>
          <w:rFonts w:ascii="Times New Roman" w:hAnsi="Times New Roman"/>
          <w:szCs w:val="28"/>
          <w:lang w:val="pt-BR"/>
        </w:rPr>
        <w:t xml:space="preserve">đã </w:t>
      </w:r>
      <w:r w:rsidR="005139D2" w:rsidRPr="00A5513E">
        <w:rPr>
          <w:rFonts w:ascii="Times New Roman" w:hAnsi="Times New Roman"/>
          <w:szCs w:val="28"/>
          <w:lang w:val="pt-BR"/>
        </w:rPr>
        <w:t>được Thủ tướng Chính phủ phê duyệt tại Quyết định số 866/QĐ-TTg ngày 18/7/2023 và Quy hoạch thăm dò, khai thác, chế biến và sử dụng các loại khoáng sản làm vật liệu xây dựng thời kỳ 2021 – 2030, tầm nhìn đến năm 2050 được Thủ tướng Chính phủ Quyết định số 1626/QĐTTg ngày 15/12/2023.</w:t>
      </w:r>
    </w:p>
    <w:p w14:paraId="68DEA876" w14:textId="77777777" w:rsidR="00DB5DA0" w:rsidRPr="00A5513E" w:rsidRDefault="00AE39E9" w:rsidP="00A5513E">
      <w:pPr>
        <w:tabs>
          <w:tab w:val="left" w:pos="709"/>
        </w:tabs>
        <w:spacing w:before="120"/>
        <w:ind w:firstLine="709"/>
        <w:jc w:val="both"/>
        <w:rPr>
          <w:rFonts w:ascii="Times New Roman" w:hAnsi="Times New Roman"/>
          <w:szCs w:val="28"/>
          <w:lang w:val="pt-BR"/>
        </w:rPr>
      </w:pPr>
      <w:r>
        <w:rPr>
          <w:rFonts w:ascii="Times New Roman" w:hAnsi="Times New Roman"/>
          <w:szCs w:val="28"/>
          <w:lang w:val="pt-BR"/>
        </w:rPr>
        <w:t>(4</w:t>
      </w:r>
      <w:r w:rsidR="005139D2" w:rsidRPr="00A5513E">
        <w:rPr>
          <w:rFonts w:ascii="Times New Roman" w:hAnsi="Times New Roman"/>
          <w:szCs w:val="28"/>
          <w:lang w:val="pt-BR"/>
        </w:rPr>
        <w:t>). Sớm</w:t>
      </w:r>
      <w:r w:rsidR="00DB5DA0" w:rsidRPr="00A5513E">
        <w:rPr>
          <w:rFonts w:ascii="Times New Roman" w:hAnsi="Times New Roman"/>
          <w:szCs w:val="28"/>
          <w:lang w:val="pt-BR"/>
        </w:rPr>
        <w:t xml:space="preserve"> điều chỉnh, hướng dẫn giải quyết các khó khăn, vướng mắc trong xử lý vi phạm hành chính trong lĩnh vực khoáng sản (sự chồng chéo trong quy định về việc hành vi “khai thác không đúng nội dung giấy phép” được quy định xử lý cụ thể trong Nghị định số 36/2020/NĐ-CP và quy định tại Điều 227 Bộ Luật hình sự năm 2015, hướng dẫn chi tiết về trình tự, phương pháp tính toán, thủ tục phê duyệt số lợi bất hợp pháp do các hành vi vi phạm gây ra; các vướng mắc trong xử lý hành vi khai thác vượt công suất, khai thác vượt ra ngoài ranh giới giấy phép).</w:t>
      </w:r>
    </w:p>
    <w:p w14:paraId="40F1A217" w14:textId="03EFB1F6" w:rsidR="002A260B" w:rsidRDefault="00287B60" w:rsidP="00A5513E">
      <w:pPr>
        <w:tabs>
          <w:tab w:val="left" w:pos="709"/>
        </w:tabs>
        <w:spacing w:before="120"/>
        <w:ind w:firstLine="709"/>
        <w:jc w:val="both"/>
        <w:rPr>
          <w:rFonts w:ascii="Times New Roman" w:hAnsi="Times New Roman"/>
          <w:spacing w:val="-6"/>
          <w:szCs w:val="28"/>
          <w:lang w:val="pt-BR"/>
        </w:rPr>
      </w:pPr>
      <w:r>
        <w:rPr>
          <w:rFonts w:ascii="Times New Roman" w:hAnsi="Times New Roman"/>
          <w:szCs w:val="28"/>
          <w:lang w:val="pt-BR"/>
        </w:rPr>
        <w:t>Ủy ban nhân dân</w:t>
      </w:r>
      <w:r w:rsidR="00871914">
        <w:rPr>
          <w:rFonts w:ascii="Times New Roman" w:hAnsi="Times New Roman"/>
          <w:szCs w:val="28"/>
          <w:lang w:val="pt-BR"/>
        </w:rPr>
        <w:t xml:space="preserve"> tỉnh Lào Cai trân trọng báo cáo Bộ Nông nghiệp và Môi trường</w:t>
      </w:r>
      <w:r w:rsidR="00A066F4">
        <w:rPr>
          <w:rFonts w:ascii="Times New Roman" w:hAnsi="Times New Roman"/>
          <w:szCs w:val="28"/>
          <w:lang w:val="pt-BR"/>
        </w:rPr>
        <w:t xml:space="preserve"> </w:t>
      </w:r>
      <w:r>
        <w:rPr>
          <w:rFonts w:ascii="Times New Roman" w:hAnsi="Times New Roman"/>
          <w:szCs w:val="28"/>
          <w:lang w:val="pt-BR"/>
        </w:rPr>
        <w:t xml:space="preserve">tổng hợp và </w:t>
      </w:r>
      <w:r w:rsidR="00A066F4">
        <w:rPr>
          <w:rFonts w:ascii="Times New Roman" w:hAnsi="Times New Roman"/>
          <w:szCs w:val="28"/>
          <w:lang w:val="pt-BR"/>
        </w:rPr>
        <w:t>quan tâm xem xét</w:t>
      </w:r>
      <w:r>
        <w:rPr>
          <w:rFonts w:ascii="Times New Roman" w:hAnsi="Times New Roman"/>
          <w:szCs w:val="28"/>
          <w:lang w:val="pt-BR"/>
        </w:rPr>
        <w:t xml:space="preserve">, </w:t>
      </w:r>
      <w:r w:rsidR="00A066F4">
        <w:rPr>
          <w:rFonts w:ascii="Times New Roman" w:hAnsi="Times New Roman"/>
          <w:szCs w:val="28"/>
          <w:lang w:val="pt-BR"/>
        </w:rPr>
        <w:t>giải quyết</w:t>
      </w:r>
      <w:r w:rsidR="00E31929" w:rsidRPr="00A5513E">
        <w:rPr>
          <w:rFonts w:ascii="Times New Roman" w:hAnsi="Times New Roman"/>
          <w:spacing w:val="-6"/>
          <w:szCs w:val="28"/>
          <w:lang w:val="pt-BR"/>
        </w:rPr>
        <w:t>./.</w:t>
      </w:r>
    </w:p>
    <w:p w14:paraId="10E4236D" w14:textId="77777777" w:rsidR="00A5513E" w:rsidRPr="00A5513E" w:rsidRDefault="00A5513E" w:rsidP="00A5513E">
      <w:pPr>
        <w:tabs>
          <w:tab w:val="left" w:pos="709"/>
        </w:tabs>
        <w:spacing w:before="120"/>
        <w:ind w:firstLine="709"/>
        <w:jc w:val="both"/>
        <w:rPr>
          <w:rFonts w:ascii="Times New Roman" w:hAnsi="Times New Roman"/>
          <w:spacing w:val="-6"/>
          <w:szCs w:val="28"/>
          <w:lang w:val="pt-BR"/>
        </w:rPr>
      </w:pPr>
    </w:p>
    <w:tbl>
      <w:tblPr>
        <w:tblStyle w:val="GenStyleDefTable0"/>
        <w:tblW w:w="0" w:type="auto"/>
        <w:tblInd w:w="0" w:type="dxa"/>
        <w:tblCellMar>
          <w:left w:w="108" w:type="dxa"/>
          <w:right w:w="108" w:type="dxa"/>
        </w:tblCellMar>
        <w:tblLook w:val="01E0" w:firstRow="1" w:lastRow="1" w:firstColumn="1" w:lastColumn="1" w:noHBand="0" w:noVBand="0"/>
      </w:tblPr>
      <w:tblGrid>
        <w:gridCol w:w="4535"/>
        <w:gridCol w:w="4537"/>
      </w:tblGrid>
      <w:tr w:rsidR="002A260B" w14:paraId="0BB51B23" w14:textId="77777777" w:rsidTr="00A5513E">
        <w:trPr>
          <w:trHeight w:val="1370"/>
        </w:trPr>
        <w:tc>
          <w:tcPr>
            <w:tcW w:w="4646" w:type="dxa"/>
          </w:tcPr>
          <w:p w14:paraId="1B2FC2A0" w14:textId="77777777" w:rsidR="002A260B" w:rsidRPr="00FC50AA" w:rsidRDefault="002A260B" w:rsidP="003012E2">
            <w:pPr>
              <w:tabs>
                <w:tab w:val="left" w:pos="709"/>
              </w:tabs>
              <w:jc w:val="both"/>
              <w:rPr>
                <w:rFonts w:ascii="Times New Roman" w:hAnsi="Times New Roman"/>
                <w:b/>
                <w:i/>
                <w:sz w:val="24"/>
                <w:lang w:val="it-IT"/>
              </w:rPr>
            </w:pPr>
            <w:r w:rsidRPr="00FC50AA">
              <w:rPr>
                <w:rFonts w:ascii="Times New Roman" w:hAnsi="Times New Roman"/>
                <w:b/>
                <w:i/>
                <w:sz w:val="24"/>
                <w:lang w:val="it-IT"/>
              </w:rPr>
              <w:t>Nơi nhận:</w:t>
            </w:r>
          </w:p>
          <w:p w14:paraId="124A262E" w14:textId="77777777" w:rsidR="002A260B" w:rsidRDefault="002A260B" w:rsidP="00FC50AA">
            <w:pPr>
              <w:tabs>
                <w:tab w:val="left" w:pos="709"/>
              </w:tabs>
              <w:jc w:val="both"/>
              <w:rPr>
                <w:rFonts w:ascii="Times New Roman" w:hAnsi="Times New Roman"/>
                <w:sz w:val="22"/>
                <w:lang w:val="it-IT"/>
              </w:rPr>
            </w:pPr>
            <w:r w:rsidRPr="002A260B">
              <w:rPr>
                <w:rFonts w:ascii="Times New Roman" w:hAnsi="Times New Roman"/>
                <w:sz w:val="22"/>
                <w:lang w:val="it-IT"/>
              </w:rPr>
              <w:t>- Nh</w:t>
            </w:r>
            <w:r w:rsidRPr="002A260B">
              <w:rPr>
                <w:rFonts w:ascii="Times New Roman" w:hAnsi="Times New Roman" w:hint="eastAsia"/>
                <w:sz w:val="22"/>
                <w:lang w:val="it-IT"/>
              </w:rPr>
              <w:t>ư</w:t>
            </w:r>
            <w:r w:rsidRPr="002A260B">
              <w:rPr>
                <w:rFonts w:ascii="Times New Roman" w:hAnsi="Times New Roman"/>
                <w:sz w:val="22"/>
                <w:lang w:val="it-IT"/>
              </w:rPr>
              <w:t xml:space="preserve"> trên;</w:t>
            </w:r>
          </w:p>
          <w:p w14:paraId="41A77313" w14:textId="77777777" w:rsidR="00E53FE9" w:rsidRDefault="00E53FE9" w:rsidP="00FC50AA">
            <w:pPr>
              <w:tabs>
                <w:tab w:val="left" w:pos="709"/>
              </w:tabs>
              <w:jc w:val="both"/>
              <w:rPr>
                <w:rFonts w:ascii="Times New Roman" w:hAnsi="Times New Roman"/>
                <w:sz w:val="22"/>
                <w:lang w:val="it-IT"/>
              </w:rPr>
            </w:pPr>
            <w:r>
              <w:rPr>
                <w:rFonts w:ascii="Times New Roman" w:hAnsi="Times New Roman"/>
                <w:sz w:val="22"/>
                <w:lang w:val="it-IT"/>
              </w:rPr>
              <w:t>- Chủ tịch UBND tỉnh;</w:t>
            </w:r>
          </w:p>
          <w:p w14:paraId="4FF67ADD" w14:textId="77777777" w:rsidR="00E53FE9" w:rsidRPr="002A260B" w:rsidRDefault="00E53FE9" w:rsidP="00FC50AA">
            <w:pPr>
              <w:tabs>
                <w:tab w:val="left" w:pos="709"/>
              </w:tabs>
              <w:jc w:val="both"/>
              <w:rPr>
                <w:rFonts w:ascii="Times New Roman" w:hAnsi="Times New Roman"/>
                <w:sz w:val="22"/>
                <w:lang w:val="it-IT"/>
              </w:rPr>
            </w:pPr>
            <w:r>
              <w:rPr>
                <w:rFonts w:ascii="Times New Roman" w:hAnsi="Times New Roman"/>
                <w:sz w:val="22"/>
                <w:lang w:val="it-IT"/>
              </w:rPr>
              <w:t>- PCT UBND tỉnh Nguyễn Thành Sinh</w:t>
            </w:r>
            <w:r w:rsidR="00AE39E9">
              <w:rPr>
                <w:rFonts w:ascii="Times New Roman" w:hAnsi="Times New Roman"/>
                <w:sz w:val="22"/>
                <w:lang w:val="it-IT"/>
              </w:rPr>
              <w:t>;</w:t>
            </w:r>
          </w:p>
          <w:p w14:paraId="3DD45DC1" w14:textId="77777777" w:rsidR="002A260B" w:rsidRPr="003012E2" w:rsidRDefault="002A260B" w:rsidP="00FC50AA">
            <w:pPr>
              <w:tabs>
                <w:tab w:val="left" w:pos="709"/>
              </w:tabs>
              <w:rPr>
                <w:rFonts w:ascii="Times New Roman" w:hAnsi="Times New Roman"/>
                <w:sz w:val="22"/>
                <w:lang w:val="pt-BR"/>
              </w:rPr>
            </w:pPr>
            <w:r w:rsidRPr="003012E2">
              <w:rPr>
                <w:rFonts w:ascii="Times New Roman" w:hAnsi="Times New Roman"/>
                <w:sz w:val="22"/>
                <w:lang w:val="pt-BR"/>
              </w:rPr>
              <w:t>- Cục Khoáng sản Việt Nam;</w:t>
            </w:r>
          </w:p>
          <w:p w14:paraId="171D9D6B" w14:textId="77777777" w:rsidR="002A260B" w:rsidRDefault="00AE39E9" w:rsidP="00FC50AA">
            <w:pPr>
              <w:tabs>
                <w:tab w:val="left" w:pos="709"/>
              </w:tabs>
              <w:rPr>
                <w:rFonts w:ascii="Times New Roman" w:hAnsi="Times New Roman"/>
                <w:sz w:val="22"/>
                <w:lang w:val="pt-BR"/>
              </w:rPr>
            </w:pPr>
            <w:r>
              <w:rPr>
                <w:rFonts w:ascii="Times New Roman" w:hAnsi="Times New Roman"/>
                <w:sz w:val="22"/>
                <w:lang w:val="pt-BR"/>
              </w:rPr>
              <w:t>- Các Sở: NNMT, CT, XD</w:t>
            </w:r>
            <w:r w:rsidR="002A260B" w:rsidRPr="003012E2">
              <w:rPr>
                <w:rFonts w:ascii="Times New Roman" w:hAnsi="Times New Roman"/>
                <w:sz w:val="22"/>
                <w:lang w:val="pt-BR"/>
              </w:rPr>
              <w:t>;</w:t>
            </w:r>
          </w:p>
          <w:p w14:paraId="662CBF5A" w14:textId="77777777" w:rsidR="00AE39E9" w:rsidRPr="003012E2" w:rsidRDefault="00434CA0" w:rsidP="00FC50AA">
            <w:pPr>
              <w:tabs>
                <w:tab w:val="left" w:pos="709"/>
              </w:tabs>
              <w:rPr>
                <w:rFonts w:ascii="Times New Roman" w:hAnsi="Times New Roman"/>
                <w:sz w:val="22"/>
                <w:lang w:val="pt-BR"/>
              </w:rPr>
            </w:pPr>
            <w:r>
              <w:rPr>
                <w:rFonts w:ascii="Times New Roman" w:hAnsi="Times New Roman"/>
                <w:sz w:val="22"/>
                <w:lang w:val="pt-BR"/>
              </w:rPr>
              <w:t xml:space="preserve">- CVP, PCVP UBND tỉnh </w:t>
            </w:r>
            <w:r w:rsidRPr="00A079B1">
              <w:rPr>
                <w:rFonts w:ascii="Times New Roman" w:hAnsi="Times New Roman"/>
                <w:sz w:val="18"/>
                <w:lang w:val="pt-BR"/>
              </w:rPr>
              <w:t>(Tú, Bích)</w:t>
            </w:r>
            <w:r>
              <w:rPr>
                <w:rFonts w:ascii="Times New Roman" w:hAnsi="Times New Roman"/>
                <w:sz w:val="22"/>
                <w:lang w:val="pt-BR"/>
              </w:rPr>
              <w:t>;</w:t>
            </w:r>
          </w:p>
          <w:p w14:paraId="5DB5C359" w14:textId="77777777" w:rsidR="002A260B" w:rsidRPr="004C6EDF" w:rsidRDefault="002A260B" w:rsidP="00FC50AA">
            <w:pPr>
              <w:tabs>
                <w:tab w:val="left" w:pos="709"/>
              </w:tabs>
              <w:rPr>
                <w:rFonts w:ascii="Times New Roman" w:hAnsi="Times New Roman"/>
                <w:sz w:val="22"/>
              </w:rPr>
            </w:pPr>
            <w:r w:rsidRPr="004C6EDF">
              <w:rPr>
                <w:rFonts w:ascii="Times New Roman" w:hAnsi="Times New Roman"/>
                <w:sz w:val="22"/>
              </w:rPr>
              <w:t>- Lưu: VT, KT</w:t>
            </w:r>
            <w:r w:rsidR="00E96C64" w:rsidRPr="00A708AD">
              <w:rPr>
                <w:rFonts w:ascii="Times New Roman" w:hAnsi="Times New Roman"/>
                <w:sz w:val="22"/>
                <w:vertAlign w:val="subscript"/>
              </w:rPr>
              <w:t>(Thủy, Nho)</w:t>
            </w:r>
            <w:r w:rsidRPr="004C6EDF">
              <w:rPr>
                <w:rFonts w:ascii="Times New Roman" w:hAnsi="Times New Roman"/>
                <w:sz w:val="22"/>
              </w:rPr>
              <w:t>.</w:t>
            </w:r>
          </w:p>
          <w:p w14:paraId="21141D80" w14:textId="77777777" w:rsidR="002A260B" w:rsidRDefault="002A260B" w:rsidP="003012E2">
            <w:pPr>
              <w:pStyle w:val="BodyText3"/>
              <w:tabs>
                <w:tab w:val="left" w:pos="709"/>
              </w:tabs>
              <w:rPr>
                <w:rFonts w:ascii="Times New Roman" w:hAnsi="Times New Roman"/>
                <w:sz w:val="28"/>
                <w:szCs w:val="28"/>
                <w:lang w:val="vi-VN"/>
              </w:rPr>
            </w:pPr>
          </w:p>
        </w:tc>
        <w:tc>
          <w:tcPr>
            <w:tcW w:w="4642" w:type="dxa"/>
          </w:tcPr>
          <w:p w14:paraId="1BBC8E1F" w14:textId="77777777" w:rsidR="002A260B" w:rsidRPr="00287B60" w:rsidRDefault="00385B07" w:rsidP="003012E2">
            <w:pPr>
              <w:tabs>
                <w:tab w:val="left" w:pos="709"/>
              </w:tabs>
              <w:jc w:val="center"/>
              <w:rPr>
                <w:rFonts w:ascii="Times New Roman" w:hAnsi="Times New Roman"/>
                <w:b/>
                <w:bCs/>
                <w:szCs w:val="30"/>
                <w:lang w:val="vi-VN"/>
              </w:rPr>
            </w:pPr>
            <w:r w:rsidRPr="00287B60">
              <w:rPr>
                <w:rFonts w:ascii="Times New Roman" w:hAnsi="Times New Roman"/>
                <w:b/>
                <w:bCs/>
                <w:szCs w:val="30"/>
              </w:rPr>
              <w:t xml:space="preserve">KT. </w:t>
            </w:r>
            <w:r w:rsidR="002A260B" w:rsidRPr="00287B60">
              <w:rPr>
                <w:rFonts w:ascii="Times New Roman" w:hAnsi="Times New Roman"/>
                <w:b/>
                <w:bCs/>
                <w:szCs w:val="30"/>
                <w:lang w:val="vi-VN"/>
              </w:rPr>
              <w:t>CHỦ TỊCH</w:t>
            </w:r>
          </w:p>
          <w:p w14:paraId="2BA4EDD7" w14:textId="77777777" w:rsidR="002A260B" w:rsidRPr="00287B60" w:rsidRDefault="00385B07" w:rsidP="003012E2">
            <w:pPr>
              <w:tabs>
                <w:tab w:val="left" w:pos="709"/>
              </w:tabs>
              <w:jc w:val="center"/>
              <w:rPr>
                <w:rFonts w:ascii="Times New Roman" w:hAnsi="Times New Roman"/>
                <w:b/>
                <w:bCs/>
                <w:szCs w:val="30"/>
              </w:rPr>
            </w:pPr>
            <w:r w:rsidRPr="00287B60">
              <w:rPr>
                <w:rFonts w:ascii="Times New Roman" w:hAnsi="Times New Roman"/>
                <w:b/>
                <w:bCs/>
                <w:szCs w:val="30"/>
              </w:rPr>
              <w:t>PHÓ CHỦ TỊCH</w:t>
            </w:r>
          </w:p>
          <w:p w14:paraId="71451BE2" w14:textId="77777777" w:rsidR="00385B07" w:rsidRPr="00287B60" w:rsidRDefault="00385B07" w:rsidP="003012E2">
            <w:pPr>
              <w:tabs>
                <w:tab w:val="left" w:pos="709"/>
              </w:tabs>
              <w:jc w:val="center"/>
              <w:rPr>
                <w:rFonts w:ascii="Times New Roman" w:hAnsi="Times New Roman"/>
                <w:b/>
                <w:bCs/>
                <w:sz w:val="30"/>
                <w:szCs w:val="30"/>
              </w:rPr>
            </w:pPr>
          </w:p>
          <w:p w14:paraId="034B9196" w14:textId="77777777" w:rsidR="00385B07" w:rsidRPr="00385B07" w:rsidRDefault="00385B07" w:rsidP="003012E2">
            <w:pPr>
              <w:tabs>
                <w:tab w:val="left" w:pos="709"/>
              </w:tabs>
              <w:jc w:val="center"/>
              <w:rPr>
                <w:rFonts w:ascii="Times New Roman" w:hAnsi="Times New Roman"/>
                <w:b/>
                <w:bCs/>
                <w:szCs w:val="28"/>
              </w:rPr>
            </w:pPr>
          </w:p>
          <w:p w14:paraId="051CCAF0" w14:textId="77777777" w:rsidR="002A260B" w:rsidRPr="00385B07" w:rsidRDefault="002A260B" w:rsidP="003012E2">
            <w:pPr>
              <w:tabs>
                <w:tab w:val="left" w:pos="709"/>
              </w:tabs>
              <w:jc w:val="center"/>
              <w:rPr>
                <w:rFonts w:ascii="Times New Roman" w:hAnsi="Times New Roman"/>
                <w:b/>
                <w:bCs/>
                <w:szCs w:val="28"/>
                <w:lang w:val="vi-VN"/>
              </w:rPr>
            </w:pPr>
          </w:p>
          <w:p w14:paraId="3CA20972" w14:textId="77777777" w:rsidR="002A260B" w:rsidRPr="00385B07" w:rsidRDefault="002A260B" w:rsidP="003012E2">
            <w:pPr>
              <w:tabs>
                <w:tab w:val="left" w:pos="709"/>
              </w:tabs>
              <w:jc w:val="center"/>
              <w:rPr>
                <w:rFonts w:ascii="Times New Roman" w:hAnsi="Times New Roman"/>
                <w:b/>
                <w:bCs/>
                <w:szCs w:val="28"/>
                <w:lang w:val="vi-VN"/>
              </w:rPr>
            </w:pPr>
          </w:p>
          <w:p w14:paraId="2F5123FC" w14:textId="77777777" w:rsidR="005B029D" w:rsidRDefault="005B029D" w:rsidP="003012E2">
            <w:pPr>
              <w:tabs>
                <w:tab w:val="left" w:pos="709"/>
              </w:tabs>
              <w:jc w:val="center"/>
              <w:rPr>
                <w:rFonts w:ascii="Times New Roman" w:hAnsi="Times New Roman"/>
                <w:b/>
                <w:bCs/>
                <w:szCs w:val="28"/>
              </w:rPr>
            </w:pPr>
          </w:p>
          <w:p w14:paraId="56DE5356" w14:textId="77777777" w:rsidR="00857E03" w:rsidRPr="00857E03" w:rsidRDefault="00857E03" w:rsidP="003012E2">
            <w:pPr>
              <w:tabs>
                <w:tab w:val="left" w:pos="709"/>
              </w:tabs>
              <w:jc w:val="center"/>
              <w:rPr>
                <w:rFonts w:ascii="Times New Roman" w:hAnsi="Times New Roman"/>
                <w:b/>
                <w:bCs/>
                <w:szCs w:val="28"/>
              </w:rPr>
            </w:pPr>
          </w:p>
          <w:p w14:paraId="2A2FED73" w14:textId="77777777" w:rsidR="002A260B" w:rsidRPr="00857E03" w:rsidRDefault="002A260B" w:rsidP="00857E03">
            <w:pPr>
              <w:tabs>
                <w:tab w:val="left" w:pos="709"/>
              </w:tabs>
              <w:jc w:val="center"/>
              <w:rPr>
                <w:rFonts w:ascii="Times New Roman" w:hAnsi="Times New Roman"/>
                <w:szCs w:val="28"/>
              </w:rPr>
            </w:pPr>
            <w:r w:rsidRPr="00385B07">
              <w:rPr>
                <w:rFonts w:ascii="Times New Roman" w:hAnsi="Times New Roman"/>
                <w:b/>
                <w:bCs/>
                <w:szCs w:val="28"/>
              </w:rPr>
              <w:t>Nguyễn T</w:t>
            </w:r>
            <w:r w:rsidR="00385B07">
              <w:rPr>
                <w:rFonts w:ascii="Times New Roman" w:hAnsi="Times New Roman"/>
                <w:b/>
                <w:bCs/>
                <w:szCs w:val="28"/>
              </w:rPr>
              <w:t>hành Sinh</w:t>
            </w:r>
          </w:p>
        </w:tc>
      </w:tr>
    </w:tbl>
    <w:p w14:paraId="3DDED6B2" w14:textId="77777777" w:rsidR="00685EC7" w:rsidRDefault="00685EC7" w:rsidP="003012E2">
      <w:pPr>
        <w:pBdr>
          <w:top w:val="dotted" w:sz="4" w:space="0" w:color="FFFFFF"/>
          <w:left w:val="dotted" w:sz="4" w:space="0" w:color="FFFFFF"/>
          <w:bottom w:val="dotted" w:sz="4" w:space="31" w:color="FFFFFF"/>
          <w:right w:val="dotted" w:sz="4" w:space="0" w:color="FFFFFF"/>
        </w:pBdr>
        <w:shd w:val="clear" w:color="auto" w:fill="FFFFFF"/>
        <w:tabs>
          <w:tab w:val="left" w:pos="709"/>
        </w:tabs>
        <w:spacing w:before="60"/>
        <w:ind w:firstLine="567"/>
        <w:jc w:val="both"/>
        <w:rPr>
          <w:rFonts w:ascii="Times New Roman" w:hAnsi="Times New Roman"/>
          <w:spacing w:val="-6"/>
          <w:szCs w:val="28"/>
        </w:rPr>
      </w:pPr>
    </w:p>
    <w:p w14:paraId="28DF415C" w14:textId="77777777" w:rsidR="00685EC7" w:rsidRDefault="00685EC7" w:rsidP="003012E2">
      <w:pPr>
        <w:pBdr>
          <w:top w:val="dotted" w:sz="4" w:space="0" w:color="FFFFFF"/>
          <w:left w:val="dotted" w:sz="4" w:space="0" w:color="FFFFFF"/>
          <w:bottom w:val="dotted" w:sz="4" w:space="31" w:color="FFFFFF"/>
          <w:right w:val="dotted" w:sz="4" w:space="0" w:color="FFFFFF"/>
        </w:pBdr>
        <w:shd w:val="clear" w:color="auto" w:fill="FFFFFF"/>
        <w:tabs>
          <w:tab w:val="left" w:pos="709"/>
        </w:tabs>
        <w:spacing w:before="60"/>
        <w:ind w:firstLine="567"/>
        <w:jc w:val="both"/>
        <w:rPr>
          <w:rFonts w:ascii="Times New Roman" w:hAnsi="Times New Roman"/>
          <w:spacing w:val="-6"/>
          <w:szCs w:val="28"/>
        </w:rPr>
      </w:pPr>
    </w:p>
    <w:p w14:paraId="17DB1FF8" w14:textId="77777777" w:rsidR="00685EC7" w:rsidRDefault="00685EC7" w:rsidP="003012E2">
      <w:pPr>
        <w:pBdr>
          <w:top w:val="dotted" w:sz="4" w:space="0" w:color="FFFFFF"/>
          <w:left w:val="dotted" w:sz="4" w:space="0" w:color="FFFFFF"/>
          <w:bottom w:val="dotted" w:sz="4" w:space="31" w:color="FFFFFF"/>
          <w:right w:val="dotted" w:sz="4" w:space="0" w:color="FFFFFF"/>
        </w:pBdr>
        <w:shd w:val="clear" w:color="auto" w:fill="FFFFFF"/>
        <w:tabs>
          <w:tab w:val="left" w:pos="709"/>
        </w:tabs>
        <w:spacing w:before="60"/>
        <w:ind w:firstLine="567"/>
        <w:jc w:val="both"/>
        <w:rPr>
          <w:rFonts w:ascii="Times New Roman" w:hAnsi="Times New Roman"/>
          <w:spacing w:val="-6"/>
          <w:szCs w:val="28"/>
        </w:rPr>
      </w:pPr>
    </w:p>
    <w:p w14:paraId="4C6633C0" w14:textId="77777777" w:rsidR="00243E5A" w:rsidRDefault="00243E5A" w:rsidP="003012E2">
      <w:pPr>
        <w:tabs>
          <w:tab w:val="left" w:pos="709"/>
        </w:tabs>
        <w:jc w:val="both"/>
        <w:rPr>
          <w:rFonts w:ascii="Times New Roman" w:hAnsi="Times New Roman"/>
          <w:lang w:val="it-IT"/>
        </w:rPr>
      </w:pPr>
    </w:p>
    <w:p w14:paraId="07DC319B" w14:textId="77777777" w:rsidR="00243E5A" w:rsidRDefault="00243E5A" w:rsidP="003012E2">
      <w:pPr>
        <w:tabs>
          <w:tab w:val="left" w:pos="709"/>
        </w:tabs>
        <w:jc w:val="both"/>
        <w:rPr>
          <w:rFonts w:ascii="Times New Roman" w:hAnsi="Times New Roman"/>
          <w:lang w:val="it-IT"/>
        </w:rPr>
      </w:pPr>
    </w:p>
    <w:sectPr w:rsidR="00243E5A" w:rsidSect="00287B60">
      <w:headerReference w:type="default" r:id="rId7"/>
      <w:footerReference w:type="even" r:id="rId8"/>
      <w:footerReference w:type="default" r:id="rId9"/>
      <w:pgSz w:w="11907" w:h="16839" w:code="9"/>
      <w:pgMar w:top="1134" w:right="1134" w:bottom="1021"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6BFA5" w14:textId="77777777" w:rsidR="003F0D04" w:rsidRDefault="003F0D04">
      <w:r>
        <w:separator/>
      </w:r>
    </w:p>
  </w:endnote>
  <w:endnote w:type="continuationSeparator" w:id="0">
    <w:p w14:paraId="3E8BE7F5" w14:textId="77777777" w:rsidR="003F0D04" w:rsidRDefault="003F0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179" w14:textId="77777777" w:rsidR="00243E5A" w:rsidRDefault="00243E5A">
    <w:pPr>
      <w:pStyle w:val="Footer"/>
      <w:framePr w:wrap="around" w:vAnchor="text" w:hAnchor="margin" w:xAlign="right" w:y="1"/>
      <w:rPr>
        <w:rStyle w:val="PageNumber"/>
        <w:sz w:val="24"/>
        <w:szCs w:val="24"/>
      </w:rPr>
    </w:pPr>
  </w:p>
  <w:p w14:paraId="1FAC3623" w14:textId="77777777" w:rsidR="00243E5A" w:rsidRDefault="00243E5A">
    <w:pPr>
      <w:pStyle w:val="Footer"/>
      <w:ind w:right="360"/>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D195" w14:textId="77777777" w:rsidR="00243E5A" w:rsidRDefault="00243E5A">
    <w:pPr>
      <w:pStyle w:val="Footer"/>
      <w:ind w:right="360"/>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C0E59" w14:textId="77777777" w:rsidR="003F0D04" w:rsidRDefault="003F0D04">
      <w:pPr>
        <w:pStyle w:val="GenStyleDefPar0"/>
      </w:pPr>
      <w:r>
        <w:separator/>
      </w:r>
    </w:p>
  </w:footnote>
  <w:footnote w:type="continuationSeparator" w:id="0">
    <w:p w14:paraId="159C6278" w14:textId="77777777" w:rsidR="003F0D04" w:rsidRDefault="003F0D04">
      <w:pPr>
        <w:pStyle w:val="GenStyleDefPa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218635"/>
      <w:docPartObj>
        <w:docPartGallery w:val="Page Numbers (Top of Page)"/>
        <w:docPartUnique/>
      </w:docPartObj>
    </w:sdtPr>
    <w:sdtEndPr>
      <w:rPr>
        <w:rFonts w:ascii="Times New Roman" w:hAnsi="Times New Roman"/>
        <w:noProof/>
      </w:rPr>
    </w:sdtEndPr>
    <w:sdtContent>
      <w:p w14:paraId="0BA4BB1E" w14:textId="77777777" w:rsidR="005139D2" w:rsidRPr="00FC50AA" w:rsidRDefault="005139D2" w:rsidP="00FC50AA">
        <w:pPr>
          <w:pStyle w:val="Header"/>
          <w:jc w:val="center"/>
          <w:rPr>
            <w:rFonts w:ascii="Times New Roman" w:hAnsi="Times New Roman"/>
          </w:rPr>
        </w:pPr>
        <w:r w:rsidRPr="00FC50AA">
          <w:rPr>
            <w:rFonts w:ascii="Times New Roman" w:hAnsi="Times New Roman"/>
          </w:rPr>
          <w:fldChar w:fldCharType="begin"/>
        </w:r>
        <w:r w:rsidRPr="00FC50AA">
          <w:rPr>
            <w:rFonts w:ascii="Times New Roman" w:hAnsi="Times New Roman"/>
          </w:rPr>
          <w:instrText xml:space="preserve"> PAGE   \* MERGEFORMAT </w:instrText>
        </w:r>
        <w:r w:rsidRPr="00FC50AA">
          <w:rPr>
            <w:rFonts w:ascii="Times New Roman" w:hAnsi="Times New Roman"/>
          </w:rPr>
          <w:fldChar w:fldCharType="separate"/>
        </w:r>
        <w:r w:rsidR="001247C3">
          <w:rPr>
            <w:rFonts w:ascii="Times New Roman" w:hAnsi="Times New Roman"/>
            <w:noProof/>
          </w:rPr>
          <w:t>6</w:t>
        </w:r>
        <w:r w:rsidRPr="00FC50AA">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C1B3F"/>
    <w:multiLevelType w:val="hybridMultilevel"/>
    <w:tmpl w:val="00A2C078"/>
    <w:lvl w:ilvl="0" w:tplc="5E9E3860">
      <w:start w:val="1"/>
      <w:numFmt w:val="decimal"/>
      <w:lvlText w:val="%1."/>
      <w:lvlJc w:val="left"/>
      <w:pPr>
        <w:tabs>
          <w:tab w:val="left" w:pos="1080"/>
        </w:tabs>
        <w:ind w:left="1080" w:hanging="358"/>
      </w:pPr>
      <w:rPr>
        <w:rFonts w:ascii="Times New Roman" w:eastAsia="Times New Roman" w:hAnsi="Times New Roman"/>
      </w:rPr>
    </w:lvl>
    <w:lvl w:ilvl="1" w:tplc="37029608">
      <w:start w:val="1"/>
      <w:numFmt w:val="lowerLetter"/>
      <w:lvlText w:val="%2."/>
      <w:lvlJc w:val="left"/>
      <w:pPr>
        <w:tabs>
          <w:tab w:val="left" w:pos="1800"/>
        </w:tabs>
        <w:ind w:left="1800" w:hanging="358"/>
      </w:pPr>
    </w:lvl>
    <w:lvl w:ilvl="2" w:tplc="3D08BBC0">
      <w:start w:val="1"/>
      <w:numFmt w:val="lowerRoman"/>
      <w:lvlText w:val="%3."/>
      <w:lvlJc w:val="right"/>
      <w:pPr>
        <w:tabs>
          <w:tab w:val="left" w:pos="2520"/>
        </w:tabs>
        <w:ind w:left="2520" w:hanging="178"/>
      </w:pPr>
    </w:lvl>
    <w:lvl w:ilvl="3" w:tplc="538472F2">
      <w:start w:val="1"/>
      <w:numFmt w:val="decimal"/>
      <w:lvlText w:val="%4."/>
      <w:lvlJc w:val="left"/>
      <w:pPr>
        <w:tabs>
          <w:tab w:val="left" w:pos="3240"/>
        </w:tabs>
        <w:ind w:left="3240" w:hanging="358"/>
      </w:pPr>
    </w:lvl>
    <w:lvl w:ilvl="4" w:tplc="3696A19A">
      <w:start w:val="1"/>
      <w:numFmt w:val="lowerLetter"/>
      <w:lvlText w:val="%5."/>
      <w:lvlJc w:val="left"/>
      <w:pPr>
        <w:tabs>
          <w:tab w:val="left" w:pos="3960"/>
        </w:tabs>
        <w:ind w:left="3960" w:hanging="358"/>
      </w:pPr>
    </w:lvl>
    <w:lvl w:ilvl="5" w:tplc="066A7F28">
      <w:start w:val="1"/>
      <w:numFmt w:val="lowerRoman"/>
      <w:lvlText w:val="%6."/>
      <w:lvlJc w:val="right"/>
      <w:pPr>
        <w:tabs>
          <w:tab w:val="left" w:pos="4680"/>
        </w:tabs>
        <w:ind w:left="4680" w:hanging="178"/>
      </w:pPr>
    </w:lvl>
    <w:lvl w:ilvl="6" w:tplc="8ADC8636">
      <w:start w:val="1"/>
      <w:numFmt w:val="decimal"/>
      <w:lvlText w:val="%7."/>
      <w:lvlJc w:val="left"/>
      <w:pPr>
        <w:tabs>
          <w:tab w:val="left" w:pos="5400"/>
        </w:tabs>
        <w:ind w:left="5400" w:hanging="358"/>
      </w:pPr>
    </w:lvl>
    <w:lvl w:ilvl="7" w:tplc="35D249B4">
      <w:start w:val="1"/>
      <w:numFmt w:val="lowerLetter"/>
      <w:lvlText w:val="%8."/>
      <w:lvlJc w:val="left"/>
      <w:pPr>
        <w:tabs>
          <w:tab w:val="left" w:pos="6120"/>
        </w:tabs>
        <w:ind w:left="6120" w:hanging="358"/>
      </w:pPr>
    </w:lvl>
    <w:lvl w:ilvl="8" w:tplc="F6001AFE">
      <w:start w:val="1"/>
      <w:numFmt w:val="lowerRoman"/>
      <w:lvlText w:val="%9."/>
      <w:lvlJc w:val="right"/>
      <w:pPr>
        <w:tabs>
          <w:tab w:val="left" w:pos="6840"/>
        </w:tabs>
        <w:ind w:left="6840" w:hanging="178"/>
      </w:pPr>
    </w:lvl>
  </w:abstractNum>
  <w:abstractNum w:abstractNumId="1" w15:restartNumberingAfterBreak="0">
    <w:nsid w:val="14EF54E4"/>
    <w:multiLevelType w:val="hybridMultilevel"/>
    <w:tmpl w:val="0FA48336"/>
    <w:lvl w:ilvl="0" w:tplc="1800182E">
      <w:start w:val="1"/>
      <w:numFmt w:val="decimal"/>
      <w:lvlText w:val="%1."/>
      <w:lvlJc w:val="left"/>
      <w:pPr>
        <w:tabs>
          <w:tab w:val="left" w:pos="720"/>
        </w:tabs>
        <w:ind w:left="720" w:hanging="358"/>
      </w:pPr>
    </w:lvl>
    <w:lvl w:ilvl="1" w:tplc="0B0C1590">
      <w:start w:val="1"/>
      <w:numFmt w:val="lowerLetter"/>
      <w:lvlText w:val="%2."/>
      <w:lvlJc w:val="left"/>
      <w:pPr>
        <w:tabs>
          <w:tab w:val="left" w:pos="1440"/>
        </w:tabs>
        <w:ind w:left="1440" w:hanging="358"/>
      </w:pPr>
    </w:lvl>
    <w:lvl w:ilvl="2" w:tplc="A0D47EDE">
      <w:start w:val="1"/>
      <w:numFmt w:val="lowerRoman"/>
      <w:lvlText w:val="%3."/>
      <w:lvlJc w:val="right"/>
      <w:pPr>
        <w:tabs>
          <w:tab w:val="left" w:pos="2160"/>
        </w:tabs>
        <w:ind w:left="2160" w:hanging="178"/>
      </w:pPr>
    </w:lvl>
    <w:lvl w:ilvl="3" w:tplc="796E16A6">
      <w:start w:val="1"/>
      <w:numFmt w:val="decimal"/>
      <w:lvlText w:val="%4."/>
      <w:lvlJc w:val="left"/>
      <w:pPr>
        <w:tabs>
          <w:tab w:val="left" w:pos="2880"/>
        </w:tabs>
        <w:ind w:left="2880" w:hanging="358"/>
      </w:pPr>
    </w:lvl>
    <w:lvl w:ilvl="4" w:tplc="4E720490">
      <w:start w:val="1"/>
      <w:numFmt w:val="lowerLetter"/>
      <w:lvlText w:val="%5."/>
      <w:lvlJc w:val="left"/>
      <w:pPr>
        <w:tabs>
          <w:tab w:val="left" w:pos="3600"/>
        </w:tabs>
        <w:ind w:left="3600" w:hanging="358"/>
      </w:pPr>
    </w:lvl>
    <w:lvl w:ilvl="5" w:tplc="6220D67A">
      <w:start w:val="1"/>
      <w:numFmt w:val="lowerRoman"/>
      <w:lvlText w:val="%6."/>
      <w:lvlJc w:val="right"/>
      <w:pPr>
        <w:tabs>
          <w:tab w:val="left" w:pos="4320"/>
        </w:tabs>
        <w:ind w:left="4320" w:hanging="178"/>
      </w:pPr>
    </w:lvl>
    <w:lvl w:ilvl="6" w:tplc="8A685492">
      <w:start w:val="1"/>
      <w:numFmt w:val="decimal"/>
      <w:lvlText w:val="%7."/>
      <w:lvlJc w:val="left"/>
      <w:pPr>
        <w:tabs>
          <w:tab w:val="left" w:pos="5040"/>
        </w:tabs>
        <w:ind w:left="5040" w:hanging="358"/>
      </w:pPr>
    </w:lvl>
    <w:lvl w:ilvl="7" w:tplc="EB28200C">
      <w:start w:val="1"/>
      <w:numFmt w:val="lowerLetter"/>
      <w:lvlText w:val="%8."/>
      <w:lvlJc w:val="left"/>
      <w:pPr>
        <w:tabs>
          <w:tab w:val="left" w:pos="5760"/>
        </w:tabs>
        <w:ind w:left="5760" w:hanging="358"/>
      </w:pPr>
    </w:lvl>
    <w:lvl w:ilvl="8" w:tplc="EA32FE08">
      <w:start w:val="1"/>
      <w:numFmt w:val="lowerRoman"/>
      <w:lvlText w:val="%9."/>
      <w:lvlJc w:val="right"/>
      <w:pPr>
        <w:tabs>
          <w:tab w:val="left" w:pos="6480"/>
        </w:tabs>
        <w:ind w:left="6480" w:hanging="178"/>
      </w:pPr>
    </w:lvl>
  </w:abstractNum>
  <w:abstractNum w:abstractNumId="2" w15:restartNumberingAfterBreak="0">
    <w:nsid w:val="1727799B"/>
    <w:multiLevelType w:val="hybridMultilevel"/>
    <w:tmpl w:val="1E4CC3D4"/>
    <w:lvl w:ilvl="0" w:tplc="195AF28A">
      <w:start w:val="1"/>
      <w:numFmt w:val="lowerLetter"/>
      <w:lvlText w:val="%1)"/>
      <w:lvlJc w:val="left"/>
      <w:pPr>
        <w:ind w:left="1710" w:hanging="988"/>
      </w:pPr>
    </w:lvl>
    <w:lvl w:ilvl="1" w:tplc="2688AEDA">
      <w:start w:val="1"/>
      <w:numFmt w:val="lowerLetter"/>
      <w:lvlText w:val="%2."/>
      <w:lvlJc w:val="left"/>
      <w:pPr>
        <w:ind w:left="1800" w:hanging="358"/>
      </w:pPr>
    </w:lvl>
    <w:lvl w:ilvl="2" w:tplc="95044810">
      <w:start w:val="1"/>
      <w:numFmt w:val="lowerRoman"/>
      <w:lvlText w:val="%3."/>
      <w:lvlJc w:val="right"/>
      <w:pPr>
        <w:ind w:left="2520" w:hanging="178"/>
      </w:pPr>
    </w:lvl>
    <w:lvl w:ilvl="3" w:tplc="EE4ED23E">
      <w:start w:val="1"/>
      <w:numFmt w:val="decimal"/>
      <w:lvlText w:val="%4."/>
      <w:lvlJc w:val="left"/>
      <w:pPr>
        <w:ind w:left="3240" w:hanging="358"/>
      </w:pPr>
    </w:lvl>
    <w:lvl w:ilvl="4" w:tplc="1E064B70">
      <w:start w:val="1"/>
      <w:numFmt w:val="lowerLetter"/>
      <w:lvlText w:val="%5."/>
      <w:lvlJc w:val="left"/>
      <w:pPr>
        <w:ind w:left="3960" w:hanging="358"/>
      </w:pPr>
    </w:lvl>
    <w:lvl w:ilvl="5" w:tplc="87FA1F64">
      <w:start w:val="1"/>
      <w:numFmt w:val="lowerRoman"/>
      <w:lvlText w:val="%6."/>
      <w:lvlJc w:val="right"/>
      <w:pPr>
        <w:ind w:left="4680" w:hanging="178"/>
      </w:pPr>
    </w:lvl>
    <w:lvl w:ilvl="6" w:tplc="C0E47DA0">
      <w:start w:val="1"/>
      <w:numFmt w:val="decimal"/>
      <w:lvlText w:val="%7."/>
      <w:lvlJc w:val="left"/>
      <w:pPr>
        <w:ind w:left="5400" w:hanging="358"/>
      </w:pPr>
    </w:lvl>
    <w:lvl w:ilvl="7" w:tplc="CA3ACBAA">
      <w:start w:val="1"/>
      <w:numFmt w:val="lowerLetter"/>
      <w:lvlText w:val="%8."/>
      <w:lvlJc w:val="left"/>
      <w:pPr>
        <w:ind w:left="6120" w:hanging="358"/>
      </w:pPr>
    </w:lvl>
    <w:lvl w:ilvl="8" w:tplc="E0C0D896">
      <w:start w:val="1"/>
      <w:numFmt w:val="lowerRoman"/>
      <w:lvlText w:val="%9."/>
      <w:lvlJc w:val="right"/>
      <w:pPr>
        <w:ind w:left="6840" w:hanging="178"/>
      </w:pPr>
    </w:lvl>
  </w:abstractNum>
  <w:abstractNum w:abstractNumId="3" w15:restartNumberingAfterBreak="0">
    <w:nsid w:val="18325C9F"/>
    <w:multiLevelType w:val="hybridMultilevel"/>
    <w:tmpl w:val="340C0248"/>
    <w:lvl w:ilvl="0" w:tplc="BE881060">
      <w:start w:val="1"/>
      <w:numFmt w:val="decimal"/>
      <w:lvlText w:val="%1."/>
      <w:lvlJc w:val="left"/>
      <w:pPr>
        <w:ind w:left="1080" w:hanging="358"/>
      </w:pPr>
    </w:lvl>
    <w:lvl w:ilvl="1" w:tplc="A526253A">
      <w:start w:val="1"/>
      <w:numFmt w:val="lowerLetter"/>
      <w:lvlText w:val="%2."/>
      <w:lvlJc w:val="left"/>
      <w:pPr>
        <w:ind w:left="1800" w:hanging="358"/>
      </w:pPr>
    </w:lvl>
    <w:lvl w:ilvl="2" w:tplc="94029E8C">
      <w:start w:val="1"/>
      <w:numFmt w:val="lowerRoman"/>
      <w:lvlText w:val="%3."/>
      <w:lvlJc w:val="right"/>
      <w:pPr>
        <w:ind w:left="2520" w:hanging="178"/>
      </w:pPr>
    </w:lvl>
    <w:lvl w:ilvl="3" w:tplc="0960FF9E">
      <w:start w:val="1"/>
      <w:numFmt w:val="decimal"/>
      <w:lvlText w:val="%4."/>
      <w:lvlJc w:val="left"/>
      <w:pPr>
        <w:ind w:left="3240" w:hanging="358"/>
      </w:pPr>
    </w:lvl>
    <w:lvl w:ilvl="4" w:tplc="0570E2B2">
      <w:start w:val="1"/>
      <w:numFmt w:val="lowerLetter"/>
      <w:lvlText w:val="%5."/>
      <w:lvlJc w:val="left"/>
      <w:pPr>
        <w:ind w:left="3960" w:hanging="358"/>
      </w:pPr>
    </w:lvl>
    <w:lvl w:ilvl="5" w:tplc="46DEFEC8">
      <w:start w:val="1"/>
      <w:numFmt w:val="lowerRoman"/>
      <w:lvlText w:val="%6."/>
      <w:lvlJc w:val="right"/>
      <w:pPr>
        <w:ind w:left="4680" w:hanging="178"/>
      </w:pPr>
    </w:lvl>
    <w:lvl w:ilvl="6" w:tplc="C2C2133C">
      <w:start w:val="1"/>
      <w:numFmt w:val="decimal"/>
      <w:lvlText w:val="%7."/>
      <w:lvlJc w:val="left"/>
      <w:pPr>
        <w:ind w:left="5400" w:hanging="358"/>
      </w:pPr>
    </w:lvl>
    <w:lvl w:ilvl="7" w:tplc="47EA32AE">
      <w:start w:val="1"/>
      <w:numFmt w:val="lowerLetter"/>
      <w:lvlText w:val="%8."/>
      <w:lvlJc w:val="left"/>
      <w:pPr>
        <w:ind w:left="6120" w:hanging="358"/>
      </w:pPr>
    </w:lvl>
    <w:lvl w:ilvl="8" w:tplc="8BDE50E4">
      <w:start w:val="1"/>
      <w:numFmt w:val="lowerRoman"/>
      <w:lvlText w:val="%9."/>
      <w:lvlJc w:val="right"/>
      <w:pPr>
        <w:ind w:left="6840" w:hanging="178"/>
      </w:pPr>
    </w:lvl>
  </w:abstractNum>
  <w:abstractNum w:abstractNumId="4" w15:restartNumberingAfterBreak="0">
    <w:nsid w:val="1BB4114C"/>
    <w:multiLevelType w:val="hybridMultilevel"/>
    <w:tmpl w:val="92843D8A"/>
    <w:lvl w:ilvl="0" w:tplc="36E6A2DA">
      <w:start w:val="7"/>
      <w:numFmt w:val="decimal"/>
      <w:lvlText w:val="%1."/>
      <w:lvlJc w:val="left"/>
      <w:pPr>
        <w:tabs>
          <w:tab w:val="left" w:pos="1080"/>
        </w:tabs>
        <w:ind w:left="1080" w:hanging="358"/>
      </w:pPr>
    </w:lvl>
    <w:lvl w:ilvl="1" w:tplc="EE908D30">
      <w:start w:val="1"/>
      <w:numFmt w:val="lowerLetter"/>
      <w:lvlText w:val="%2."/>
      <w:lvlJc w:val="left"/>
      <w:pPr>
        <w:tabs>
          <w:tab w:val="left" w:pos="1800"/>
        </w:tabs>
        <w:ind w:left="1800" w:hanging="358"/>
      </w:pPr>
    </w:lvl>
    <w:lvl w:ilvl="2" w:tplc="0C48A5CE">
      <w:start w:val="1"/>
      <w:numFmt w:val="lowerRoman"/>
      <w:lvlText w:val="%3."/>
      <w:lvlJc w:val="right"/>
      <w:pPr>
        <w:tabs>
          <w:tab w:val="left" w:pos="2520"/>
        </w:tabs>
        <w:ind w:left="2520" w:hanging="178"/>
      </w:pPr>
    </w:lvl>
    <w:lvl w:ilvl="3" w:tplc="4002E266">
      <w:start w:val="1"/>
      <w:numFmt w:val="decimal"/>
      <w:lvlText w:val="%4."/>
      <w:lvlJc w:val="left"/>
      <w:pPr>
        <w:tabs>
          <w:tab w:val="left" w:pos="3240"/>
        </w:tabs>
        <w:ind w:left="3240" w:hanging="358"/>
      </w:pPr>
    </w:lvl>
    <w:lvl w:ilvl="4" w:tplc="FF2286CA">
      <w:start w:val="1"/>
      <w:numFmt w:val="lowerLetter"/>
      <w:lvlText w:val="%5."/>
      <w:lvlJc w:val="left"/>
      <w:pPr>
        <w:tabs>
          <w:tab w:val="left" w:pos="3960"/>
        </w:tabs>
        <w:ind w:left="3960" w:hanging="358"/>
      </w:pPr>
    </w:lvl>
    <w:lvl w:ilvl="5" w:tplc="900A4B36">
      <w:start w:val="1"/>
      <w:numFmt w:val="lowerRoman"/>
      <w:lvlText w:val="%6."/>
      <w:lvlJc w:val="right"/>
      <w:pPr>
        <w:tabs>
          <w:tab w:val="left" w:pos="4680"/>
        </w:tabs>
        <w:ind w:left="4680" w:hanging="178"/>
      </w:pPr>
    </w:lvl>
    <w:lvl w:ilvl="6" w:tplc="AC20B7A4">
      <w:start w:val="1"/>
      <w:numFmt w:val="decimal"/>
      <w:lvlText w:val="%7."/>
      <w:lvlJc w:val="left"/>
      <w:pPr>
        <w:tabs>
          <w:tab w:val="left" w:pos="5400"/>
        </w:tabs>
        <w:ind w:left="5400" w:hanging="358"/>
      </w:pPr>
    </w:lvl>
    <w:lvl w:ilvl="7" w:tplc="95E85D26">
      <w:start w:val="1"/>
      <w:numFmt w:val="lowerLetter"/>
      <w:lvlText w:val="%8."/>
      <w:lvlJc w:val="left"/>
      <w:pPr>
        <w:tabs>
          <w:tab w:val="left" w:pos="6120"/>
        </w:tabs>
        <w:ind w:left="6120" w:hanging="358"/>
      </w:pPr>
    </w:lvl>
    <w:lvl w:ilvl="8" w:tplc="FA8EA818">
      <w:start w:val="1"/>
      <w:numFmt w:val="lowerRoman"/>
      <w:lvlText w:val="%9."/>
      <w:lvlJc w:val="right"/>
      <w:pPr>
        <w:tabs>
          <w:tab w:val="left" w:pos="6840"/>
        </w:tabs>
        <w:ind w:left="6840" w:hanging="178"/>
      </w:pPr>
    </w:lvl>
  </w:abstractNum>
  <w:abstractNum w:abstractNumId="5" w15:restartNumberingAfterBreak="0">
    <w:nsid w:val="1CEC39CE"/>
    <w:multiLevelType w:val="hybridMultilevel"/>
    <w:tmpl w:val="9B7C4B8A"/>
    <w:lvl w:ilvl="0" w:tplc="48CE7868">
      <w:start w:val="1"/>
      <w:numFmt w:val="lowerLetter"/>
      <w:lvlText w:val="%1)"/>
      <w:lvlJc w:val="left"/>
      <w:pPr>
        <w:ind w:left="1080" w:hanging="358"/>
      </w:pPr>
    </w:lvl>
    <w:lvl w:ilvl="1" w:tplc="CA90A186">
      <w:start w:val="1"/>
      <w:numFmt w:val="lowerLetter"/>
      <w:lvlText w:val="%2."/>
      <w:lvlJc w:val="left"/>
      <w:pPr>
        <w:ind w:left="1800" w:hanging="358"/>
      </w:pPr>
    </w:lvl>
    <w:lvl w:ilvl="2" w:tplc="2F1CBDE8">
      <w:start w:val="1"/>
      <w:numFmt w:val="lowerRoman"/>
      <w:lvlText w:val="%3."/>
      <w:lvlJc w:val="right"/>
      <w:pPr>
        <w:ind w:left="2520" w:hanging="178"/>
      </w:pPr>
    </w:lvl>
    <w:lvl w:ilvl="3" w:tplc="EE283DAC">
      <w:start w:val="1"/>
      <w:numFmt w:val="decimal"/>
      <w:lvlText w:val="%4."/>
      <w:lvlJc w:val="left"/>
      <w:pPr>
        <w:ind w:left="3240" w:hanging="358"/>
      </w:pPr>
    </w:lvl>
    <w:lvl w:ilvl="4" w:tplc="467EB8E4">
      <w:start w:val="1"/>
      <w:numFmt w:val="lowerLetter"/>
      <w:lvlText w:val="%5."/>
      <w:lvlJc w:val="left"/>
      <w:pPr>
        <w:ind w:left="3960" w:hanging="358"/>
      </w:pPr>
    </w:lvl>
    <w:lvl w:ilvl="5" w:tplc="780E4C52">
      <w:start w:val="1"/>
      <w:numFmt w:val="lowerRoman"/>
      <w:lvlText w:val="%6."/>
      <w:lvlJc w:val="right"/>
      <w:pPr>
        <w:ind w:left="4680" w:hanging="178"/>
      </w:pPr>
    </w:lvl>
    <w:lvl w:ilvl="6" w:tplc="7F486F68">
      <w:start w:val="1"/>
      <w:numFmt w:val="decimal"/>
      <w:lvlText w:val="%7."/>
      <w:lvlJc w:val="left"/>
      <w:pPr>
        <w:ind w:left="5400" w:hanging="358"/>
      </w:pPr>
    </w:lvl>
    <w:lvl w:ilvl="7" w:tplc="481CCC6A">
      <w:start w:val="1"/>
      <w:numFmt w:val="lowerLetter"/>
      <w:lvlText w:val="%8."/>
      <w:lvlJc w:val="left"/>
      <w:pPr>
        <w:ind w:left="6120" w:hanging="358"/>
      </w:pPr>
    </w:lvl>
    <w:lvl w:ilvl="8" w:tplc="B5B0AD20">
      <w:start w:val="1"/>
      <w:numFmt w:val="lowerRoman"/>
      <w:lvlText w:val="%9."/>
      <w:lvlJc w:val="right"/>
      <w:pPr>
        <w:ind w:left="6840" w:hanging="178"/>
      </w:pPr>
    </w:lvl>
  </w:abstractNum>
  <w:abstractNum w:abstractNumId="6" w15:restartNumberingAfterBreak="0">
    <w:nsid w:val="21BB4B47"/>
    <w:multiLevelType w:val="hybridMultilevel"/>
    <w:tmpl w:val="65E099B8"/>
    <w:lvl w:ilvl="0" w:tplc="C8527370">
      <w:numFmt w:val="bullet"/>
      <w:lvlText w:val="-"/>
      <w:lvlJc w:val="left"/>
      <w:pPr>
        <w:ind w:left="1080" w:hanging="358"/>
      </w:pPr>
      <w:rPr>
        <w:rFonts w:ascii="Times New Roman" w:eastAsia="Times New Roman" w:hAnsi="Times New Roman"/>
      </w:rPr>
    </w:lvl>
    <w:lvl w:ilvl="1" w:tplc="002E44FA">
      <w:start w:val="1"/>
      <w:numFmt w:val="bullet"/>
      <w:lvlText w:val="o"/>
      <w:lvlJc w:val="left"/>
      <w:pPr>
        <w:ind w:left="1800" w:hanging="358"/>
      </w:pPr>
      <w:rPr>
        <w:rFonts w:ascii="Courier New" w:hAnsi="Courier New"/>
      </w:rPr>
    </w:lvl>
    <w:lvl w:ilvl="2" w:tplc="79E01AD2">
      <w:start w:val="1"/>
      <w:numFmt w:val="bullet"/>
      <w:lvlText w:val=""/>
      <w:lvlJc w:val="left"/>
      <w:pPr>
        <w:ind w:left="2520" w:hanging="358"/>
      </w:pPr>
      <w:rPr>
        <w:rFonts w:ascii="Wingdings" w:hAnsi="Wingdings"/>
      </w:rPr>
    </w:lvl>
    <w:lvl w:ilvl="3" w:tplc="30DE10F0">
      <w:start w:val="1"/>
      <w:numFmt w:val="bullet"/>
      <w:lvlText w:val=""/>
      <w:lvlJc w:val="left"/>
      <w:pPr>
        <w:ind w:left="3240" w:hanging="358"/>
      </w:pPr>
      <w:rPr>
        <w:rFonts w:ascii="Symbol" w:hAnsi="Symbol"/>
      </w:rPr>
    </w:lvl>
    <w:lvl w:ilvl="4" w:tplc="073C0008">
      <w:start w:val="1"/>
      <w:numFmt w:val="bullet"/>
      <w:lvlText w:val="o"/>
      <w:lvlJc w:val="left"/>
      <w:pPr>
        <w:ind w:left="3960" w:hanging="358"/>
      </w:pPr>
      <w:rPr>
        <w:rFonts w:ascii="Courier New" w:hAnsi="Courier New"/>
      </w:rPr>
    </w:lvl>
    <w:lvl w:ilvl="5" w:tplc="78C8EDE2">
      <w:start w:val="1"/>
      <w:numFmt w:val="bullet"/>
      <w:lvlText w:val=""/>
      <w:lvlJc w:val="left"/>
      <w:pPr>
        <w:ind w:left="4680" w:hanging="358"/>
      </w:pPr>
      <w:rPr>
        <w:rFonts w:ascii="Wingdings" w:hAnsi="Wingdings"/>
      </w:rPr>
    </w:lvl>
    <w:lvl w:ilvl="6" w:tplc="75F0F11E">
      <w:start w:val="1"/>
      <w:numFmt w:val="bullet"/>
      <w:lvlText w:val=""/>
      <w:lvlJc w:val="left"/>
      <w:pPr>
        <w:ind w:left="5400" w:hanging="358"/>
      </w:pPr>
      <w:rPr>
        <w:rFonts w:ascii="Symbol" w:hAnsi="Symbol"/>
      </w:rPr>
    </w:lvl>
    <w:lvl w:ilvl="7" w:tplc="C5D870FA">
      <w:start w:val="1"/>
      <w:numFmt w:val="bullet"/>
      <w:lvlText w:val="o"/>
      <w:lvlJc w:val="left"/>
      <w:pPr>
        <w:ind w:left="6120" w:hanging="358"/>
      </w:pPr>
      <w:rPr>
        <w:rFonts w:ascii="Courier New" w:hAnsi="Courier New"/>
      </w:rPr>
    </w:lvl>
    <w:lvl w:ilvl="8" w:tplc="B4C45F54">
      <w:start w:val="1"/>
      <w:numFmt w:val="bullet"/>
      <w:lvlText w:val=""/>
      <w:lvlJc w:val="left"/>
      <w:pPr>
        <w:ind w:left="6840" w:hanging="358"/>
      </w:pPr>
      <w:rPr>
        <w:rFonts w:ascii="Wingdings" w:hAnsi="Wingdings"/>
      </w:rPr>
    </w:lvl>
  </w:abstractNum>
  <w:abstractNum w:abstractNumId="7" w15:restartNumberingAfterBreak="0">
    <w:nsid w:val="21E87C85"/>
    <w:multiLevelType w:val="hybridMultilevel"/>
    <w:tmpl w:val="8ED623A0"/>
    <w:lvl w:ilvl="0" w:tplc="F9A493B6">
      <w:start w:val="3"/>
      <w:numFmt w:val="lowerLetter"/>
      <w:lvlText w:val="%1)"/>
      <w:lvlJc w:val="left"/>
      <w:pPr>
        <w:ind w:left="1440" w:hanging="358"/>
      </w:pPr>
    </w:lvl>
    <w:lvl w:ilvl="1" w:tplc="15642042">
      <w:start w:val="1"/>
      <w:numFmt w:val="lowerLetter"/>
      <w:lvlText w:val="%2."/>
      <w:lvlJc w:val="left"/>
      <w:pPr>
        <w:ind w:left="2160" w:hanging="358"/>
      </w:pPr>
    </w:lvl>
    <w:lvl w:ilvl="2" w:tplc="D0862AF2">
      <w:start w:val="1"/>
      <w:numFmt w:val="lowerRoman"/>
      <w:lvlText w:val="%3."/>
      <w:lvlJc w:val="right"/>
      <w:pPr>
        <w:ind w:left="2880" w:hanging="178"/>
      </w:pPr>
    </w:lvl>
    <w:lvl w:ilvl="3" w:tplc="E4483F34">
      <w:start w:val="1"/>
      <w:numFmt w:val="decimal"/>
      <w:lvlText w:val="%4."/>
      <w:lvlJc w:val="left"/>
      <w:pPr>
        <w:ind w:left="3600" w:hanging="358"/>
      </w:pPr>
    </w:lvl>
    <w:lvl w:ilvl="4" w:tplc="17F2E1FE">
      <w:start w:val="1"/>
      <w:numFmt w:val="lowerLetter"/>
      <w:lvlText w:val="%5."/>
      <w:lvlJc w:val="left"/>
      <w:pPr>
        <w:ind w:left="4320" w:hanging="358"/>
      </w:pPr>
    </w:lvl>
    <w:lvl w:ilvl="5" w:tplc="72C440CE">
      <w:start w:val="1"/>
      <w:numFmt w:val="lowerRoman"/>
      <w:lvlText w:val="%6."/>
      <w:lvlJc w:val="right"/>
      <w:pPr>
        <w:ind w:left="5040" w:hanging="178"/>
      </w:pPr>
    </w:lvl>
    <w:lvl w:ilvl="6" w:tplc="86AE43F6">
      <w:start w:val="1"/>
      <w:numFmt w:val="decimal"/>
      <w:lvlText w:val="%7."/>
      <w:lvlJc w:val="left"/>
      <w:pPr>
        <w:ind w:left="5760" w:hanging="358"/>
      </w:pPr>
    </w:lvl>
    <w:lvl w:ilvl="7" w:tplc="856C177E">
      <w:start w:val="1"/>
      <w:numFmt w:val="lowerLetter"/>
      <w:lvlText w:val="%8."/>
      <w:lvlJc w:val="left"/>
      <w:pPr>
        <w:ind w:left="6480" w:hanging="358"/>
      </w:pPr>
    </w:lvl>
    <w:lvl w:ilvl="8" w:tplc="8F22A14C">
      <w:start w:val="1"/>
      <w:numFmt w:val="lowerRoman"/>
      <w:lvlText w:val="%9."/>
      <w:lvlJc w:val="right"/>
      <w:pPr>
        <w:ind w:left="7200" w:hanging="178"/>
      </w:pPr>
    </w:lvl>
  </w:abstractNum>
  <w:abstractNum w:abstractNumId="8" w15:restartNumberingAfterBreak="0">
    <w:nsid w:val="22FE2151"/>
    <w:multiLevelType w:val="hybridMultilevel"/>
    <w:tmpl w:val="9FE6B0A8"/>
    <w:lvl w:ilvl="0" w:tplc="9E70ACE8">
      <w:start w:val="1"/>
      <w:numFmt w:val="lowerLetter"/>
      <w:lvlText w:val="%1)"/>
      <w:lvlJc w:val="left"/>
      <w:pPr>
        <w:tabs>
          <w:tab w:val="left" w:pos="1080"/>
        </w:tabs>
        <w:ind w:left="1080" w:hanging="358"/>
      </w:pPr>
    </w:lvl>
    <w:lvl w:ilvl="1" w:tplc="F2C87AB2">
      <w:start w:val="1"/>
      <w:numFmt w:val="lowerLetter"/>
      <w:lvlText w:val="%2."/>
      <w:lvlJc w:val="left"/>
      <w:pPr>
        <w:tabs>
          <w:tab w:val="left" w:pos="1800"/>
        </w:tabs>
        <w:ind w:left="1800" w:hanging="358"/>
      </w:pPr>
    </w:lvl>
    <w:lvl w:ilvl="2" w:tplc="65922CD6">
      <w:start w:val="1"/>
      <w:numFmt w:val="lowerRoman"/>
      <w:lvlText w:val="%3."/>
      <w:lvlJc w:val="right"/>
      <w:pPr>
        <w:tabs>
          <w:tab w:val="left" w:pos="2520"/>
        </w:tabs>
        <w:ind w:left="2520" w:hanging="178"/>
      </w:pPr>
    </w:lvl>
    <w:lvl w:ilvl="3" w:tplc="94C4AAE8">
      <w:start w:val="1"/>
      <w:numFmt w:val="decimal"/>
      <w:lvlText w:val="%4."/>
      <w:lvlJc w:val="left"/>
      <w:pPr>
        <w:tabs>
          <w:tab w:val="left" w:pos="3240"/>
        </w:tabs>
        <w:ind w:left="3240" w:hanging="358"/>
      </w:pPr>
    </w:lvl>
    <w:lvl w:ilvl="4" w:tplc="3C5052B2">
      <w:start w:val="1"/>
      <w:numFmt w:val="lowerLetter"/>
      <w:lvlText w:val="%5."/>
      <w:lvlJc w:val="left"/>
      <w:pPr>
        <w:tabs>
          <w:tab w:val="left" w:pos="3960"/>
        </w:tabs>
        <w:ind w:left="3960" w:hanging="358"/>
      </w:pPr>
    </w:lvl>
    <w:lvl w:ilvl="5" w:tplc="FE1C2668">
      <w:start w:val="1"/>
      <w:numFmt w:val="lowerRoman"/>
      <w:lvlText w:val="%6."/>
      <w:lvlJc w:val="right"/>
      <w:pPr>
        <w:tabs>
          <w:tab w:val="left" w:pos="4680"/>
        </w:tabs>
        <w:ind w:left="4680" w:hanging="178"/>
      </w:pPr>
    </w:lvl>
    <w:lvl w:ilvl="6" w:tplc="EE0CC274">
      <w:start w:val="1"/>
      <w:numFmt w:val="decimal"/>
      <w:lvlText w:val="%7."/>
      <w:lvlJc w:val="left"/>
      <w:pPr>
        <w:tabs>
          <w:tab w:val="left" w:pos="5400"/>
        </w:tabs>
        <w:ind w:left="5400" w:hanging="358"/>
      </w:pPr>
    </w:lvl>
    <w:lvl w:ilvl="7" w:tplc="4FACF8D4">
      <w:start w:val="1"/>
      <w:numFmt w:val="lowerLetter"/>
      <w:lvlText w:val="%8."/>
      <w:lvlJc w:val="left"/>
      <w:pPr>
        <w:tabs>
          <w:tab w:val="left" w:pos="6120"/>
        </w:tabs>
        <w:ind w:left="6120" w:hanging="358"/>
      </w:pPr>
    </w:lvl>
    <w:lvl w:ilvl="8" w:tplc="A9C8EB66">
      <w:start w:val="1"/>
      <w:numFmt w:val="lowerRoman"/>
      <w:lvlText w:val="%9."/>
      <w:lvlJc w:val="right"/>
      <w:pPr>
        <w:tabs>
          <w:tab w:val="left" w:pos="6840"/>
        </w:tabs>
        <w:ind w:left="6840" w:hanging="178"/>
      </w:pPr>
    </w:lvl>
  </w:abstractNum>
  <w:abstractNum w:abstractNumId="9" w15:restartNumberingAfterBreak="0">
    <w:nsid w:val="2E221134"/>
    <w:multiLevelType w:val="hybridMultilevel"/>
    <w:tmpl w:val="4566DBEA"/>
    <w:lvl w:ilvl="0" w:tplc="2BEA1C46">
      <w:start w:val="1"/>
      <w:numFmt w:val="decimal"/>
      <w:lvlText w:val="%1."/>
      <w:lvlJc w:val="left"/>
      <w:pPr>
        <w:tabs>
          <w:tab w:val="left" w:pos="720"/>
        </w:tabs>
        <w:ind w:left="720" w:hanging="358"/>
      </w:pPr>
    </w:lvl>
    <w:lvl w:ilvl="1" w:tplc="FF3E7602">
      <w:start w:val="1"/>
      <w:numFmt w:val="lowerLetter"/>
      <w:lvlText w:val="%2."/>
      <w:lvlJc w:val="left"/>
      <w:pPr>
        <w:tabs>
          <w:tab w:val="left" w:pos="1440"/>
        </w:tabs>
        <w:ind w:left="1440" w:hanging="358"/>
      </w:pPr>
    </w:lvl>
    <w:lvl w:ilvl="2" w:tplc="B2E0DCA0">
      <w:start w:val="1"/>
      <w:numFmt w:val="lowerRoman"/>
      <w:lvlText w:val="%3."/>
      <w:lvlJc w:val="right"/>
      <w:pPr>
        <w:tabs>
          <w:tab w:val="left" w:pos="2160"/>
        </w:tabs>
        <w:ind w:left="2160" w:hanging="178"/>
      </w:pPr>
    </w:lvl>
    <w:lvl w:ilvl="3" w:tplc="931AE558">
      <w:start w:val="1"/>
      <w:numFmt w:val="decimal"/>
      <w:lvlText w:val="%4."/>
      <w:lvlJc w:val="left"/>
      <w:pPr>
        <w:tabs>
          <w:tab w:val="left" w:pos="2880"/>
        </w:tabs>
        <w:ind w:left="2880" w:hanging="358"/>
      </w:pPr>
    </w:lvl>
    <w:lvl w:ilvl="4" w:tplc="EEF85882">
      <w:start w:val="1"/>
      <w:numFmt w:val="lowerLetter"/>
      <w:lvlText w:val="%5."/>
      <w:lvlJc w:val="left"/>
      <w:pPr>
        <w:tabs>
          <w:tab w:val="left" w:pos="3600"/>
        </w:tabs>
        <w:ind w:left="3600" w:hanging="358"/>
      </w:pPr>
    </w:lvl>
    <w:lvl w:ilvl="5" w:tplc="004CC446">
      <w:start w:val="1"/>
      <w:numFmt w:val="lowerRoman"/>
      <w:lvlText w:val="%6."/>
      <w:lvlJc w:val="right"/>
      <w:pPr>
        <w:tabs>
          <w:tab w:val="left" w:pos="4320"/>
        </w:tabs>
        <w:ind w:left="4320" w:hanging="178"/>
      </w:pPr>
    </w:lvl>
    <w:lvl w:ilvl="6" w:tplc="2AB24B76">
      <w:start w:val="1"/>
      <w:numFmt w:val="decimal"/>
      <w:lvlText w:val="%7."/>
      <w:lvlJc w:val="left"/>
      <w:pPr>
        <w:tabs>
          <w:tab w:val="left" w:pos="5040"/>
        </w:tabs>
        <w:ind w:left="5040" w:hanging="358"/>
      </w:pPr>
    </w:lvl>
    <w:lvl w:ilvl="7" w:tplc="7D7A3D4E">
      <w:start w:val="1"/>
      <w:numFmt w:val="lowerLetter"/>
      <w:lvlText w:val="%8."/>
      <w:lvlJc w:val="left"/>
      <w:pPr>
        <w:tabs>
          <w:tab w:val="left" w:pos="5760"/>
        </w:tabs>
        <w:ind w:left="5760" w:hanging="358"/>
      </w:pPr>
    </w:lvl>
    <w:lvl w:ilvl="8" w:tplc="3226658E">
      <w:start w:val="1"/>
      <w:numFmt w:val="lowerRoman"/>
      <w:lvlText w:val="%9."/>
      <w:lvlJc w:val="right"/>
      <w:pPr>
        <w:tabs>
          <w:tab w:val="left" w:pos="6480"/>
        </w:tabs>
        <w:ind w:left="6480" w:hanging="178"/>
      </w:pPr>
    </w:lvl>
  </w:abstractNum>
  <w:abstractNum w:abstractNumId="10" w15:restartNumberingAfterBreak="0">
    <w:nsid w:val="388C0A15"/>
    <w:multiLevelType w:val="hybridMultilevel"/>
    <w:tmpl w:val="00F401BC"/>
    <w:lvl w:ilvl="0" w:tplc="03F2A0C2">
      <w:start w:val="1"/>
      <w:numFmt w:val="decimal"/>
      <w:lvlText w:val="%1."/>
      <w:lvlJc w:val="left"/>
      <w:pPr>
        <w:tabs>
          <w:tab w:val="left" w:pos="1080"/>
        </w:tabs>
        <w:ind w:left="1080" w:hanging="358"/>
      </w:pPr>
    </w:lvl>
    <w:lvl w:ilvl="1" w:tplc="9C084898">
      <w:start w:val="1"/>
      <w:numFmt w:val="lowerLetter"/>
      <w:lvlText w:val="%2."/>
      <w:lvlJc w:val="left"/>
      <w:pPr>
        <w:tabs>
          <w:tab w:val="left" w:pos="1800"/>
        </w:tabs>
        <w:ind w:left="1800" w:hanging="358"/>
      </w:pPr>
    </w:lvl>
    <w:lvl w:ilvl="2" w:tplc="661232CC">
      <w:start w:val="1"/>
      <w:numFmt w:val="lowerRoman"/>
      <w:lvlText w:val="%3."/>
      <w:lvlJc w:val="right"/>
      <w:pPr>
        <w:tabs>
          <w:tab w:val="left" w:pos="2520"/>
        </w:tabs>
        <w:ind w:left="2520" w:hanging="178"/>
      </w:pPr>
    </w:lvl>
    <w:lvl w:ilvl="3" w:tplc="28B61EE8">
      <w:start w:val="1"/>
      <w:numFmt w:val="decimal"/>
      <w:lvlText w:val="%4."/>
      <w:lvlJc w:val="left"/>
      <w:pPr>
        <w:tabs>
          <w:tab w:val="left" w:pos="3240"/>
        </w:tabs>
        <w:ind w:left="3240" w:hanging="358"/>
      </w:pPr>
    </w:lvl>
    <w:lvl w:ilvl="4" w:tplc="178EEB9C">
      <w:start w:val="1"/>
      <w:numFmt w:val="lowerLetter"/>
      <w:lvlText w:val="%5."/>
      <w:lvlJc w:val="left"/>
      <w:pPr>
        <w:tabs>
          <w:tab w:val="left" w:pos="3960"/>
        </w:tabs>
        <w:ind w:left="3960" w:hanging="358"/>
      </w:pPr>
    </w:lvl>
    <w:lvl w:ilvl="5" w:tplc="5276EBBA">
      <w:start w:val="1"/>
      <w:numFmt w:val="lowerRoman"/>
      <w:lvlText w:val="%6."/>
      <w:lvlJc w:val="right"/>
      <w:pPr>
        <w:tabs>
          <w:tab w:val="left" w:pos="4680"/>
        </w:tabs>
        <w:ind w:left="4680" w:hanging="178"/>
      </w:pPr>
    </w:lvl>
    <w:lvl w:ilvl="6" w:tplc="FDD21ABA">
      <w:start w:val="1"/>
      <w:numFmt w:val="decimal"/>
      <w:lvlText w:val="%7."/>
      <w:lvlJc w:val="left"/>
      <w:pPr>
        <w:tabs>
          <w:tab w:val="left" w:pos="5400"/>
        </w:tabs>
        <w:ind w:left="5400" w:hanging="358"/>
      </w:pPr>
    </w:lvl>
    <w:lvl w:ilvl="7" w:tplc="BC42EA3E">
      <w:start w:val="1"/>
      <w:numFmt w:val="lowerLetter"/>
      <w:lvlText w:val="%8."/>
      <w:lvlJc w:val="left"/>
      <w:pPr>
        <w:tabs>
          <w:tab w:val="left" w:pos="6120"/>
        </w:tabs>
        <w:ind w:left="6120" w:hanging="358"/>
      </w:pPr>
    </w:lvl>
    <w:lvl w:ilvl="8" w:tplc="F306D9EC">
      <w:start w:val="1"/>
      <w:numFmt w:val="lowerRoman"/>
      <w:lvlText w:val="%9."/>
      <w:lvlJc w:val="right"/>
      <w:pPr>
        <w:tabs>
          <w:tab w:val="left" w:pos="6840"/>
        </w:tabs>
        <w:ind w:left="6840" w:hanging="178"/>
      </w:pPr>
    </w:lvl>
  </w:abstractNum>
  <w:abstractNum w:abstractNumId="11" w15:restartNumberingAfterBreak="0">
    <w:nsid w:val="43403882"/>
    <w:multiLevelType w:val="hybridMultilevel"/>
    <w:tmpl w:val="25CA3DF4"/>
    <w:lvl w:ilvl="0" w:tplc="2388631E">
      <w:start w:val="8"/>
      <w:numFmt w:val="bullet"/>
      <w:lvlText w:val="-"/>
      <w:lvlJc w:val="left"/>
      <w:pPr>
        <w:ind w:left="1080" w:hanging="358"/>
      </w:pPr>
      <w:rPr>
        <w:rFonts w:ascii="Times New Roman" w:eastAsia="Times New Roman" w:hAnsi="Times New Roman"/>
      </w:rPr>
    </w:lvl>
    <w:lvl w:ilvl="1" w:tplc="DDF487AE">
      <w:start w:val="1"/>
      <w:numFmt w:val="bullet"/>
      <w:lvlText w:val="o"/>
      <w:lvlJc w:val="left"/>
      <w:pPr>
        <w:ind w:left="1800" w:hanging="358"/>
      </w:pPr>
      <w:rPr>
        <w:rFonts w:ascii="Courier New" w:hAnsi="Courier New"/>
      </w:rPr>
    </w:lvl>
    <w:lvl w:ilvl="2" w:tplc="8FD2DE52">
      <w:start w:val="1"/>
      <w:numFmt w:val="bullet"/>
      <w:lvlText w:val=""/>
      <w:lvlJc w:val="left"/>
      <w:pPr>
        <w:ind w:left="2520" w:hanging="358"/>
      </w:pPr>
      <w:rPr>
        <w:rFonts w:ascii="Wingdings" w:hAnsi="Wingdings"/>
      </w:rPr>
    </w:lvl>
    <w:lvl w:ilvl="3" w:tplc="B2B8E87E">
      <w:start w:val="1"/>
      <w:numFmt w:val="bullet"/>
      <w:lvlText w:val=""/>
      <w:lvlJc w:val="left"/>
      <w:pPr>
        <w:ind w:left="3240" w:hanging="358"/>
      </w:pPr>
      <w:rPr>
        <w:rFonts w:ascii="Symbol" w:hAnsi="Symbol"/>
      </w:rPr>
    </w:lvl>
    <w:lvl w:ilvl="4" w:tplc="CD5CF14C">
      <w:start w:val="1"/>
      <w:numFmt w:val="bullet"/>
      <w:lvlText w:val="o"/>
      <w:lvlJc w:val="left"/>
      <w:pPr>
        <w:ind w:left="3960" w:hanging="358"/>
      </w:pPr>
      <w:rPr>
        <w:rFonts w:ascii="Courier New" w:hAnsi="Courier New"/>
      </w:rPr>
    </w:lvl>
    <w:lvl w:ilvl="5" w:tplc="80AA7706">
      <w:start w:val="1"/>
      <w:numFmt w:val="bullet"/>
      <w:lvlText w:val=""/>
      <w:lvlJc w:val="left"/>
      <w:pPr>
        <w:ind w:left="4680" w:hanging="358"/>
      </w:pPr>
      <w:rPr>
        <w:rFonts w:ascii="Wingdings" w:hAnsi="Wingdings"/>
      </w:rPr>
    </w:lvl>
    <w:lvl w:ilvl="6" w:tplc="A61AA2F4">
      <w:start w:val="1"/>
      <w:numFmt w:val="bullet"/>
      <w:lvlText w:val=""/>
      <w:lvlJc w:val="left"/>
      <w:pPr>
        <w:ind w:left="5400" w:hanging="358"/>
      </w:pPr>
      <w:rPr>
        <w:rFonts w:ascii="Symbol" w:hAnsi="Symbol"/>
      </w:rPr>
    </w:lvl>
    <w:lvl w:ilvl="7" w:tplc="0A966ED8">
      <w:start w:val="1"/>
      <w:numFmt w:val="bullet"/>
      <w:lvlText w:val="o"/>
      <w:lvlJc w:val="left"/>
      <w:pPr>
        <w:ind w:left="6120" w:hanging="358"/>
      </w:pPr>
      <w:rPr>
        <w:rFonts w:ascii="Courier New" w:hAnsi="Courier New"/>
      </w:rPr>
    </w:lvl>
    <w:lvl w:ilvl="8" w:tplc="B6206760">
      <w:start w:val="1"/>
      <w:numFmt w:val="bullet"/>
      <w:lvlText w:val=""/>
      <w:lvlJc w:val="left"/>
      <w:pPr>
        <w:ind w:left="6840" w:hanging="358"/>
      </w:pPr>
      <w:rPr>
        <w:rFonts w:ascii="Wingdings" w:hAnsi="Wingdings"/>
      </w:rPr>
    </w:lvl>
  </w:abstractNum>
  <w:abstractNum w:abstractNumId="12" w15:restartNumberingAfterBreak="0">
    <w:nsid w:val="442207D1"/>
    <w:multiLevelType w:val="hybridMultilevel"/>
    <w:tmpl w:val="F8DC9AAA"/>
    <w:lvl w:ilvl="0" w:tplc="D77C6A5E">
      <w:numFmt w:val="bullet"/>
      <w:lvlText w:val="-"/>
      <w:lvlJc w:val="left"/>
      <w:pPr>
        <w:ind w:left="1080" w:hanging="358"/>
      </w:pPr>
      <w:rPr>
        <w:rFonts w:ascii="Times New Roman" w:eastAsia="Times New Roman" w:hAnsi="Times New Roman"/>
      </w:rPr>
    </w:lvl>
    <w:lvl w:ilvl="1" w:tplc="00A05F02">
      <w:start w:val="1"/>
      <w:numFmt w:val="bullet"/>
      <w:lvlText w:val="o"/>
      <w:lvlJc w:val="left"/>
      <w:pPr>
        <w:ind w:left="1800" w:hanging="358"/>
      </w:pPr>
      <w:rPr>
        <w:rFonts w:ascii="Courier New" w:hAnsi="Courier New"/>
      </w:rPr>
    </w:lvl>
    <w:lvl w:ilvl="2" w:tplc="6CD469D0">
      <w:start w:val="1"/>
      <w:numFmt w:val="bullet"/>
      <w:lvlText w:val=""/>
      <w:lvlJc w:val="left"/>
      <w:pPr>
        <w:ind w:left="2520" w:hanging="358"/>
      </w:pPr>
      <w:rPr>
        <w:rFonts w:ascii="Wingdings" w:hAnsi="Wingdings"/>
      </w:rPr>
    </w:lvl>
    <w:lvl w:ilvl="3" w:tplc="C0AE8BA8">
      <w:start w:val="1"/>
      <w:numFmt w:val="bullet"/>
      <w:lvlText w:val=""/>
      <w:lvlJc w:val="left"/>
      <w:pPr>
        <w:ind w:left="3240" w:hanging="358"/>
      </w:pPr>
      <w:rPr>
        <w:rFonts w:ascii="Symbol" w:hAnsi="Symbol"/>
      </w:rPr>
    </w:lvl>
    <w:lvl w:ilvl="4" w:tplc="2A3471D8">
      <w:start w:val="1"/>
      <w:numFmt w:val="bullet"/>
      <w:lvlText w:val="o"/>
      <w:lvlJc w:val="left"/>
      <w:pPr>
        <w:ind w:left="3960" w:hanging="358"/>
      </w:pPr>
      <w:rPr>
        <w:rFonts w:ascii="Courier New" w:hAnsi="Courier New"/>
      </w:rPr>
    </w:lvl>
    <w:lvl w:ilvl="5" w:tplc="C8166992">
      <w:start w:val="1"/>
      <w:numFmt w:val="bullet"/>
      <w:lvlText w:val=""/>
      <w:lvlJc w:val="left"/>
      <w:pPr>
        <w:ind w:left="4680" w:hanging="358"/>
      </w:pPr>
      <w:rPr>
        <w:rFonts w:ascii="Wingdings" w:hAnsi="Wingdings"/>
      </w:rPr>
    </w:lvl>
    <w:lvl w:ilvl="6" w:tplc="8B00EEC6">
      <w:start w:val="1"/>
      <w:numFmt w:val="bullet"/>
      <w:lvlText w:val=""/>
      <w:lvlJc w:val="left"/>
      <w:pPr>
        <w:ind w:left="5400" w:hanging="358"/>
      </w:pPr>
      <w:rPr>
        <w:rFonts w:ascii="Symbol" w:hAnsi="Symbol"/>
      </w:rPr>
    </w:lvl>
    <w:lvl w:ilvl="7" w:tplc="E7624124">
      <w:start w:val="1"/>
      <w:numFmt w:val="bullet"/>
      <w:lvlText w:val="o"/>
      <w:lvlJc w:val="left"/>
      <w:pPr>
        <w:ind w:left="6120" w:hanging="358"/>
      </w:pPr>
      <w:rPr>
        <w:rFonts w:ascii="Courier New" w:hAnsi="Courier New"/>
      </w:rPr>
    </w:lvl>
    <w:lvl w:ilvl="8" w:tplc="4EDEFD18">
      <w:start w:val="1"/>
      <w:numFmt w:val="bullet"/>
      <w:lvlText w:val=""/>
      <w:lvlJc w:val="left"/>
      <w:pPr>
        <w:ind w:left="6840" w:hanging="358"/>
      </w:pPr>
      <w:rPr>
        <w:rFonts w:ascii="Wingdings" w:hAnsi="Wingdings"/>
      </w:rPr>
    </w:lvl>
  </w:abstractNum>
  <w:abstractNum w:abstractNumId="13" w15:restartNumberingAfterBreak="0">
    <w:nsid w:val="48774345"/>
    <w:multiLevelType w:val="multilevel"/>
    <w:tmpl w:val="4314E4F0"/>
    <w:lvl w:ilvl="0">
      <w:start w:val="2"/>
      <w:numFmt w:val="decimal"/>
      <w:lvlText w:val="%1."/>
      <w:lvlJc w:val="left"/>
      <w:pPr>
        <w:ind w:left="465" w:hanging="463"/>
      </w:pPr>
    </w:lvl>
    <w:lvl w:ilvl="1">
      <w:start w:val="1"/>
      <w:numFmt w:val="decimal"/>
      <w:lvlText w:val="%1.%2-"/>
      <w:lvlJc w:val="left"/>
      <w:pPr>
        <w:ind w:left="1440" w:hanging="718"/>
      </w:pPr>
    </w:lvl>
    <w:lvl w:ilvl="2">
      <w:start w:val="1"/>
      <w:numFmt w:val="decimal"/>
      <w:lvlText w:val="%1.%2-%3."/>
      <w:lvlJc w:val="left"/>
      <w:pPr>
        <w:ind w:left="2160" w:hanging="718"/>
      </w:pPr>
    </w:lvl>
    <w:lvl w:ilvl="3">
      <w:start w:val="1"/>
      <w:numFmt w:val="decimal"/>
      <w:lvlText w:val="%1.%2-%3.%4."/>
      <w:lvlJc w:val="left"/>
      <w:pPr>
        <w:ind w:left="3240" w:hanging="1078"/>
      </w:pPr>
    </w:lvl>
    <w:lvl w:ilvl="4">
      <w:start w:val="1"/>
      <w:numFmt w:val="decimal"/>
      <w:lvlText w:val="%1.%2-%3.%4.%5."/>
      <w:lvlJc w:val="left"/>
      <w:pPr>
        <w:ind w:left="3960" w:hanging="1078"/>
      </w:pPr>
    </w:lvl>
    <w:lvl w:ilvl="5">
      <w:start w:val="1"/>
      <w:numFmt w:val="decimal"/>
      <w:lvlText w:val="%1.%2-%3.%4.%5.%6."/>
      <w:lvlJc w:val="left"/>
      <w:pPr>
        <w:ind w:left="5040" w:hanging="1438"/>
      </w:pPr>
    </w:lvl>
    <w:lvl w:ilvl="6">
      <w:start w:val="1"/>
      <w:numFmt w:val="decimal"/>
      <w:lvlText w:val="%1.%2-%3.%4.%5.%6.%7."/>
      <w:lvlJc w:val="left"/>
      <w:pPr>
        <w:ind w:left="6120" w:hanging="1798"/>
      </w:pPr>
    </w:lvl>
    <w:lvl w:ilvl="7">
      <w:start w:val="1"/>
      <w:numFmt w:val="decimal"/>
      <w:lvlText w:val="%1.%2-%3.%4.%5.%6.%7.%8."/>
      <w:lvlJc w:val="left"/>
      <w:pPr>
        <w:ind w:left="6840" w:hanging="1798"/>
      </w:pPr>
    </w:lvl>
    <w:lvl w:ilvl="8">
      <w:start w:val="1"/>
      <w:numFmt w:val="decimal"/>
      <w:lvlText w:val="%1.%2-%3.%4.%5.%6.%7.%8.%9."/>
      <w:lvlJc w:val="left"/>
      <w:pPr>
        <w:ind w:left="7920" w:hanging="2158"/>
      </w:pPr>
    </w:lvl>
  </w:abstractNum>
  <w:abstractNum w:abstractNumId="14" w15:restartNumberingAfterBreak="0">
    <w:nsid w:val="490B7CDC"/>
    <w:multiLevelType w:val="hybridMultilevel"/>
    <w:tmpl w:val="AEEE78C0"/>
    <w:lvl w:ilvl="0" w:tplc="BED0CE3E">
      <w:start w:val="1"/>
      <w:numFmt w:val="decimal"/>
      <w:lvlText w:val="%1."/>
      <w:lvlJc w:val="left"/>
      <w:pPr>
        <w:tabs>
          <w:tab w:val="left" w:pos="720"/>
        </w:tabs>
        <w:ind w:left="720" w:hanging="358"/>
      </w:pPr>
    </w:lvl>
    <w:lvl w:ilvl="1" w:tplc="D7A8D5B6">
      <w:start w:val="1"/>
      <w:numFmt w:val="lowerLetter"/>
      <w:lvlText w:val="%2."/>
      <w:lvlJc w:val="left"/>
      <w:pPr>
        <w:tabs>
          <w:tab w:val="left" w:pos="1440"/>
        </w:tabs>
        <w:ind w:left="1440" w:hanging="358"/>
      </w:pPr>
    </w:lvl>
    <w:lvl w:ilvl="2" w:tplc="4EAEF7C8">
      <w:start w:val="1"/>
      <w:numFmt w:val="lowerRoman"/>
      <w:lvlText w:val="%3."/>
      <w:lvlJc w:val="right"/>
      <w:pPr>
        <w:tabs>
          <w:tab w:val="left" w:pos="2160"/>
        </w:tabs>
        <w:ind w:left="2160" w:hanging="178"/>
      </w:pPr>
    </w:lvl>
    <w:lvl w:ilvl="3" w:tplc="35F07FCA">
      <w:start w:val="1"/>
      <w:numFmt w:val="decimal"/>
      <w:lvlText w:val="%4."/>
      <w:lvlJc w:val="left"/>
      <w:pPr>
        <w:tabs>
          <w:tab w:val="left" w:pos="2880"/>
        </w:tabs>
        <w:ind w:left="2880" w:hanging="358"/>
      </w:pPr>
    </w:lvl>
    <w:lvl w:ilvl="4" w:tplc="F7CE3958">
      <w:start w:val="1"/>
      <w:numFmt w:val="lowerLetter"/>
      <w:lvlText w:val="%5."/>
      <w:lvlJc w:val="left"/>
      <w:pPr>
        <w:tabs>
          <w:tab w:val="left" w:pos="3600"/>
        </w:tabs>
        <w:ind w:left="3600" w:hanging="358"/>
      </w:pPr>
    </w:lvl>
    <w:lvl w:ilvl="5" w:tplc="4632833E">
      <w:start w:val="1"/>
      <w:numFmt w:val="lowerRoman"/>
      <w:lvlText w:val="%6."/>
      <w:lvlJc w:val="right"/>
      <w:pPr>
        <w:tabs>
          <w:tab w:val="left" w:pos="4320"/>
        </w:tabs>
        <w:ind w:left="4320" w:hanging="178"/>
      </w:pPr>
    </w:lvl>
    <w:lvl w:ilvl="6" w:tplc="72B27F58">
      <w:start w:val="1"/>
      <w:numFmt w:val="decimal"/>
      <w:lvlText w:val="%7."/>
      <w:lvlJc w:val="left"/>
      <w:pPr>
        <w:tabs>
          <w:tab w:val="left" w:pos="5040"/>
        </w:tabs>
        <w:ind w:left="5040" w:hanging="358"/>
      </w:pPr>
    </w:lvl>
    <w:lvl w:ilvl="7" w:tplc="B314985C">
      <w:start w:val="1"/>
      <w:numFmt w:val="lowerLetter"/>
      <w:lvlText w:val="%8."/>
      <w:lvlJc w:val="left"/>
      <w:pPr>
        <w:tabs>
          <w:tab w:val="left" w:pos="5760"/>
        </w:tabs>
        <w:ind w:left="5760" w:hanging="358"/>
      </w:pPr>
    </w:lvl>
    <w:lvl w:ilvl="8" w:tplc="66D22258">
      <w:start w:val="1"/>
      <w:numFmt w:val="lowerRoman"/>
      <w:lvlText w:val="%9."/>
      <w:lvlJc w:val="right"/>
      <w:pPr>
        <w:tabs>
          <w:tab w:val="left" w:pos="6480"/>
        </w:tabs>
        <w:ind w:left="6480" w:hanging="178"/>
      </w:pPr>
    </w:lvl>
  </w:abstractNum>
  <w:abstractNum w:abstractNumId="15" w15:restartNumberingAfterBreak="0">
    <w:nsid w:val="4C6D2DEF"/>
    <w:multiLevelType w:val="hybridMultilevel"/>
    <w:tmpl w:val="B516942A"/>
    <w:lvl w:ilvl="0" w:tplc="B41040AC">
      <w:start w:val="1"/>
      <w:numFmt w:val="decimal"/>
      <w:lvlText w:val="%1."/>
      <w:lvlJc w:val="left"/>
      <w:pPr>
        <w:ind w:left="1080" w:hanging="358"/>
      </w:pPr>
    </w:lvl>
    <w:lvl w:ilvl="1" w:tplc="53CAC44A">
      <w:start w:val="1"/>
      <w:numFmt w:val="lowerLetter"/>
      <w:lvlText w:val="%2."/>
      <w:lvlJc w:val="left"/>
      <w:pPr>
        <w:ind w:left="1800" w:hanging="358"/>
      </w:pPr>
    </w:lvl>
    <w:lvl w:ilvl="2" w:tplc="C5BC6B08">
      <w:start w:val="1"/>
      <w:numFmt w:val="lowerRoman"/>
      <w:lvlText w:val="%3."/>
      <w:lvlJc w:val="right"/>
      <w:pPr>
        <w:ind w:left="2520" w:hanging="178"/>
      </w:pPr>
    </w:lvl>
    <w:lvl w:ilvl="3" w:tplc="A1361C68">
      <w:start w:val="1"/>
      <w:numFmt w:val="decimal"/>
      <w:lvlText w:val="%4."/>
      <w:lvlJc w:val="left"/>
      <w:pPr>
        <w:ind w:left="3240" w:hanging="358"/>
      </w:pPr>
    </w:lvl>
    <w:lvl w:ilvl="4" w:tplc="4D16CCB8">
      <w:start w:val="1"/>
      <w:numFmt w:val="lowerLetter"/>
      <w:lvlText w:val="%5."/>
      <w:lvlJc w:val="left"/>
      <w:pPr>
        <w:ind w:left="3960" w:hanging="358"/>
      </w:pPr>
    </w:lvl>
    <w:lvl w:ilvl="5" w:tplc="5D840676">
      <w:start w:val="1"/>
      <w:numFmt w:val="lowerRoman"/>
      <w:lvlText w:val="%6."/>
      <w:lvlJc w:val="right"/>
      <w:pPr>
        <w:ind w:left="4680" w:hanging="178"/>
      </w:pPr>
    </w:lvl>
    <w:lvl w:ilvl="6" w:tplc="1E88CE08">
      <w:start w:val="1"/>
      <w:numFmt w:val="decimal"/>
      <w:lvlText w:val="%7."/>
      <w:lvlJc w:val="left"/>
      <w:pPr>
        <w:ind w:left="5400" w:hanging="358"/>
      </w:pPr>
    </w:lvl>
    <w:lvl w:ilvl="7" w:tplc="A4E8EA90">
      <w:start w:val="1"/>
      <w:numFmt w:val="lowerLetter"/>
      <w:lvlText w:val="%8."/>
      <w:lvlJc w:val="left"/>
      <w:pPr>
        <w:ind w:left="6120" w:hanging="358"/>
      </w:pPr>
    </w:lvl>
    <w:lvl w:ilvl="8" w:tplc="533812E2">
      <w:start w:val="1"/>
      <w:numFmt w:val="lowerRoman"/>
      <w:lvlText w:val="%9."/>
      <w:lvlJc w:val="right"/>
      <w:pPr>
        <w:ind w:left="6840" w:hanging="178"/>
      </w:pPr>
    </w:lvl>
  </w:abstractNum>
  <w:abstractNum w:abstractNumId="16" w15:restartNumberingAfterBreak="0">
    <w:nsid w:val="66440614"/>
    <w:multiLevelType w:val="hybridMultilevel"/>
    <w:tmpl w:val="B298DF50"/>
    <w:lvl w:ilvl="0" w:tplc="C24800B0">
      <w:numFmt w:val="bullet"/>
      <w:lvlText w:val="-"/>
      <w:lvlJc w:val="left"/>
      <w:pPr>
        <w:ind w:left="720" w:hanging="358"/>
      </w:pPr>
      <w:rPr>
        <w:rFonts w:ascii="Times New Roman" w:eastAsia="Times New Roman" w:hAnsi="Times New Roman"/>
      </w:rPr>
    </w:lvl>
    <w:lvl w:ilvl="1" w:tplc="E1DA212C">
      <w:start w:val="1"/>
      <w:numFmt w:val="bullet"/>
      <w:lvlText w:val="o"/>
      <w:lvlJc w:val="left"/>
      <w:pPr>
        <w:ind w:left="1440" w:hanging="358"/>
      </w:pPr>
      <w:rPr>
        <w:rFonts w:ascii="Courier New" w:hAnsi="Courier New"/>
      </w:rPr>
    </w:lvl>
    <w:lvl w:ilvl="2" w:tplc="DD20A22C">
      <w:start w:val="1"/>
      <w:numFmt w:val="bullet"/>
      <w:lvlText w:val=""/>
      <w:lvlJc w:val="left"/>
      <w:pPr>
        <w:ind w:left="2160" w:hanging="358"/>
      </w:pPr>
      <w:rPr>
        <w:rFonts w:ascii="Wingdings" w:hAnsi="Wingdings"/>
      </w:rPr>
    </w:lvl>
    <w:lvl w:ilvl="3" w:tplc="20B89F4C">
      <w:start w:val="1"/>
      <w:numFmt w:val="bullet"/>
      <w:lvlText w:val=""/>
      <w:lvlJc w:val="left"/>
      <w:pPr>
        <w:ind w:left="2880" w:hanging="358"/>
      </w:pPr>
      <w:rPr>
        <w:rFonts w:ascii="Symbol" w:hAnsi="Symbol"/>
      </w:rPr>
    </w:lvl>
    <w:lvl w:ilvl="4" w:tplc="C02AA156">
      <w:start w:val="1"/>
      <w:numFmt w:val="bullet"/>
      <w:lvlText w:val="o"/>
      <w:lvlJc w:val="left"/>
      <w:pPr>
        <w:ind w:left="3600" w:hanging="358"/>
      </w:pPr>
      <w:rPr>
        <w:rFonts w:ascii="Courier New" w:hAnsi="Courier New"/>
      </w:rPr>
    </w:lvl>
    <w:lvl w:ilvl="5" w:tplc="F8CA26D6">
      <w:start w:val="1"/>
      <w:numFmt w:val="bullet"/>
      <w:lvlText w:val=""/>
      <w:lvlJc w:val="left"/>
      <w:pPr>
        <w:ind w:left="4320" w:hanging="358"/>
      </w:pPr>
      <w:rPr>
        <w:rFonts w:ascii="Wingdings" w:hAnsi="Wingdings"/>
      </w:rPr>
    </w:lvl>
    <w:lvl w:ilvl="6" w:tplc="3E9675D2">
      <w:start w:val="1"/>
      <w:numFmt w:val="bullet"/>
      <w:lvlText w:val=""/>
      <w:lvlJc w:val="left"/>
      <w:pPr>
        <w:ind w:left="5040" w:hanging="358"/>
      </w:pPr>
      <w:rPr>
        <w:rFonts w:ascii="Symbol" w:hAnsi="Symbol"/>
      </w:rPr>
    </w:lvl>
    <w:lvl w:ilvl="7" w:tplc="85B025AC">
      <w:start w:val="1"/>
      <w:numFmt w:val="bullet"/>
      <w:lvlText w:val="o"/>
      <w:lvlJc w:val="left"/>
      <w:pPr>
        <w:ind w:left="5760" w:hanging="358"/>
      </w:pPr>
      <w:rPr>
        <w:rFonts w:ascii="Courier New" w:hAnsi="Courier New"/>
      </w:rPr>
    </w:lvl>
    <w:lvl w:ilvl="8" w:tplc="9C5A8F3A">
      <w:start w:val="1"/>
      <w:numFmt w:val="bullet"/>
      <w:lvlText w:val=""/>
      <w:lvlJc w:val="left"/>
      <w:pPr>
        <w:ind w:left="6480" w:hanging="358"/>
      </w:pPr>
      <w:rPr>
        <w:rFonts w:ascii="Wingdings" w:hAnsi="Wingdings"/>
      </w:rPr>
    </w:lvl>
  </w:abstractNum>
  <w:abstractNum w:abstractNumId="17" w15:restartNumberingAfterBreak="0">
    <w:nsid w:val="676C652B"/>
    <w:multiLevelType w:val="hybridMultilevel"/>
    <w:tmpl w:val="E6445166"/>
    <w:lvl w:ilvl="0" w:tplc="0D606E50">
      <w:start w:val="6"/>
      <w:numFmt w:val="decimal"/>
      <w:lvlText w:val="%1."/>
      <w:lvlJc w:val="left"/>
      <w:pPr>
        <w:ind w:left="1080" w:hanging="358"/>
      </w:pPr>
    </w:lvl>
    <w:lvl w:ilvl="1" w:tplc="52D88DC4">
      <w:start w:val="1"/>
      <w:numFmt w:val="lowerLetter"/>
      <w:lvlText w:val="%2."/>
      <w:lvlJc w:val="left"/>
      <w:pPr>
        <w:ind w:left="1800" w:hanging="358"/>
      </w:pPr>
    </w:lvl>
    <w:lvl w:ilvl="2" w:tplc="FD9034D4">
      <w:start w:val="1"/>
      <w:numFmt w:val="lowerRoman"/>
      <w:lvlText w:val="%3."/>
      <w:lvlJc w:val="right"/>
      <w:pPr>
        <w:ind w:left="2520" w:hanging="178"/>
      </w:pPr>
    </w:lvl>
    <w:lvl w:ilvl="3" w:tplc="37CACD44">
      <w:start w:val="1"/>
      <w:numFmt w:val="decimal"/>
      <w:lvlText w:val="%4."/>
      <w:lvlJc w:val="left"/>
      <w:pPr>
        <w:ind w:left="3240" w:hanging="358"/>
      </w:pPr>
    </w:lvl>
    <w:lvl w:ilvl="4" w:tplc="3540319E">
      <w:start w:val="1"/>
      <w:numFmt w:val="lowerLetter"/>
      <w:lvlText w:val="%5."/>
      <w:lvlJc w:val="left"/>
      <w:pPr>
        <w:ind w:left="3960" w:hanging="358"/>
      </w:pPr>
    </w:lvl>
    <w:lvl w:ilvl="5" w:tplc="F25EC52E">
      <w:start w:val="1"/>
      <w:numFmt w:val="lowerRoman"/>
      <w:lvlText w:val="%6."/>
      <w:lvlJc w:val="right"/>
      <w:pPr>
        <w:ind w:left="4680" w:hanging="178"/>
      </w:pPr>
    </w:lvl>
    <w:lvl w:ilvl="6" w:tplc="21448B14">
      <w:start w:val="1"/>
      <w:numFmt w:val="decimal"/>
      <w:lvlText w:val="%7."/>
      <w:lvlJc w:val="left"/>
      <w:pPr>
        <w:ind w:left="5400" w:hanging="358"/>
      </w:pPr>
    </w:lvl>
    <w:lvl w:ilvl="7" w:tplc="E39A1530">
      <w:start w:val="1"/>
      <w:numFmt w:val="lowerLetter"/>
      <w:lvlText w:val="%8."/>
      <w:lvlJc w:val="left"/>
      <w:pPr>
        <w:ind w:left="6120" w:hanging="358"/>
      </w:pPr>
    </w:lvl>
    <w:lvl w:ilvl="8" w:tplc="36C0BE92">
      <w:start w:val="1"/>
      <w:numFmt w:val="lowerRoman"/>
      <w:lvlText w:val="%9."/>
      <w:lvlJc w:val="right"/>
      <w:pPr>
        <w:ind w:left="6840" w:hanging="178"/>
      </w:pPr>
    </w:lvl>
  </w:abstractNum>
  <w:abstractNum w:abstractNumId="18" w15:restartNumberingAfterBreak="0">
    <w:nsid w:val="69E82461"/>
    <w:multiLevelType w:val="hybridMultilevel"/>
    <w:tmpl w:val="950C8B2A"/>
    <w:lvl w:ilvl="0" w:tplc="5380EBEC">
      <w:start w:val="1"/>
      <w:numFmt w:val="decimal"/>
      <w:lvlText w:val="%1."/>
      <w:lvlJc w:val="left"/>
      <w:pPr>
        <w:tabs>
          <w:tab w:val="left" w:pos="720"/>
        </w:tabs>
        <w:ind w:left="720" w:hanging="358"/>
      </w:pPr>
    </w:lvl>
    <w:lvl w:ilvl="1" w:tplc="84E48740">
      <w:start w:val="1"/>
      <w:numFmt w:val="lowerLetter"/>
      <w:lvlText w:val="%2."/>
      <w:lvlJc w:val="left"/>
      <w:pPr>
        <w:tabs>
          <w:tab w:val="left" w:pos="1440"/>
        </w:tabs>
        <w:ind w:left="1440" w:hanging="358"/>
      </w:pPr>
    </w:lvl>
    <w:lvl w:ilvl="2" w:tplc="3824456E">
      <w:start w:val="1"/>
      <w:numFmt w:val="lowerRoman"/>
      <w:lvlText w:val="%3."/>
      <w:lvlJc w:val="right"/>
      <w:pPr>
        <w:tabs>
          <w:tab w:val="left" w:pos="2160"/>
        </w:tabs>
        <w:ind w:left="2160" w:hanging="178"/>
      </w:pPr>
    </w:lvl>
    <w:lvl w:ilvl="3" w:tplc="F9723C16">
      <w:start w:val="1"/>
      <w:numFmt w:val="decimal"/>
      <w:lvlText w:val="%4."/>
      <w:lvlJc w:val="left"/>
      <w:pPr>
        <w:tabs>
          <w:tab w:val="left" w:pos="2880"/>
        </w:tabs>
        <w:ind w:left="2880" w:hanging="358"/>
      </w:pPr>
    </w:lvl>
    <w:lvl w:ilvl="4" w:tplc="6576F75A">
      <w:start w:val="1"/>
      <w:numFmt w:val="lowerLetter"/>
      <w:lvlText w:val="%5."/>
      <w:lvlJc w:val="left"/>
      <w:pPr>
        <w:tabs>
          <w:tab w:val="left" w:pos="3600"/>
        </w:tabs>
        <w:ind w:left="3600" w:hanging="358"/>
      </w:pPr>
    </w:lvl>
    <w:lvl w:ilvl="5" w:tplc="F1C0FAFC">
      <w:start w:val="1"/>
      <w:numFmt w:val="lowerRoman"/>
      <w:lvlText w:val="%6."/>
      <w:lvlJc w:val="right"/>
      <w:pPr>
        <w:tabs>
          <w:tab w:val="left" w:pos="4320"/>
        </w:tabs>
        <w:ind w:left="4320" w:hanging="178"/>
      </w:pPr>
    </w:lvl>
    <w:lvl w:ilvl="6" w:tplc="3D8CA58C">
      <w:start w:val="1"/>
      <w:numFmt w:val="decimal"/>
      <w:lvlText w:val="%7."/>
      <w:lvlJc w:val="left"/>
      <w:pPr>
        <w:tabs>
          <w:tab w:val="left" w:pos="5040"/>
        </w:tabs>
        <w:ind w:left="5040" w:hanging="358"/>
      </w:pPr>
    </w:lvl>
    <w:lvl w:ilvl="7" w:tplc="786C3036">
      <w:start w:val="1"/>
      <w:numFmt w:val="lowerLetter"/>
      <w:lvlText w:val="%8."/>
      <w:lvlJc w:val="left"/>
      <w:pPr>
        <w:tabs>
          <w:tab w:val="left" w:pos="5760"/>
        </w:tabs>
        <w:ind w:left="5760" w:hanging="358"/>
      </w:pPr>
    </w:lvl>
    <w:lvl w:ilvl="8" w:tplc="E4509240">
      <w:start w:val="1"/>
      <w:numFmt w:val="lowerRoman"/>
      <w:lvlText w:val="%9."/>
      <w:lvlJc w:val="right"/>
      <w:pPr>
        <w:tabs>
          <w:tab w:val="left" w:pos="6480"/>
        </w:tabs>
        <w:ind w:left="6480" w:hanging="178"/>
      </w:pPr>
    </w:lvl>
  </w:abstractNum>
  <w:abstractNum w:abstractNumId="19" w15:restartNumberingAfterBreak="0">
    <w:nsid w:val="6FFB3F56"/>
    <w:multiLevelType w:val="hybridMultilevel"/>
    <w:tmpl w:val="1DF6E7CE"/>
    <w:lvl w:ilvl="0" w:tplc="470AD64E">
      <w:start w:val="1"/>
      <w:numFmt w:val="decimal"/>
      <w:lvlText w:val="%1."/>
      <w:lvlJc w:val="left"/>
      <w:pPr>
        <w:tabs>
          <w:tab w:val="left" w:pos="720"/>
        </w:tabs>
        <w:ind w:left="720" w:hanging="358"/>
      </w:pPr>
    </w:lvl>
    <w:lvl w:ilvl="1" w:tplc="1034131C">
      <w:start w:val="1"/>
      <w:numFmt w:val="lowerLetter"/>
      <w:lvlText w:val="%2."/>
      <w:lvlJc w:val="left"/>
      <w:pPr>
        <w:tabs>
          <w:tab w:val="left" w:pos="1440"/>
        </w:tabs>
        <w:ind w:left="1440" w:hanging="358"/>
      </w:pPr>
    </w:lvl>
    <w:lvl w:ilvl="2" w:tplc="9224F2AC">
      <w:start w:val="1"/>
      <w:numFmt w:val="lowerRoman"/>
      <w:lvlText w:val="%3."/>
      <w:lvlJc w:val="right"/>
      <w:pPr>
        <w:tabs>
          <w:tab w:val="left" w:pos="2160"/>
        </w:tabs>
        <w:ind w:left="2160" w:hanging="178"/>
      </w:pPr>
    </w:lvl>
    <w:lvl w:ilvl="3" w:tplc="690C89B0">
      <w:start w:val="1"/>
      <w:numFmt w:val="decimal"/>
      <w:lvlText w:val="%4."/>
      <w:lvlJc w:val="left"/>
      <w:pPr>
        <w:tabs>
          <w:tab w:val="left" w:pos="2880"/>
        </w:tabs>
        <w:ind w:left="2880" w:hanging="358"/>
      </w:pPr>
    </w:lvl>
    <w:lvl w:ilvl="4" w:tplc="C5164F8E">
      <w:start w:val="1"/>
      <w:numFmt w:val="lowerLetter"/>
      <w:lvlText w:val="%5."/>
      <w:lvlJc w:val="left"/>
      <w:pPr>
        <w:tabs>
          <w:tab w:val="left" w:pos="3600"/>
        </w:tabs>
        <w:ind w:left="3600" w:hanging="358"/>
      </w:pPr>
    </w:lvl>
    <w:lvl w:ilvl="5" w:tplc="67B63F3C">
      <w:start w:val="1"/>
      <w:numFmt w:val="lowerRoman"/>
      <w:lvlText w:val="%6."/>
      <w:lvlJc w:val="right"/>
      <w:pPr>
        <w:tabs>
          <w:tab w:val="left" w:pos="4320"/>
        </w:tabs>
        <w:ind w:left="4320" w:hanging="178"/>
      </w:pPr>
    </w:lvl>
    <w:lvl w:ilvl="6" w:tplc="2FAA0F00">
      <w:start w:val="1"/>
      <w:numFmt w:val="decimal"/>
      <w:lvlText w:val="%7."/>
      <w:lvlJc w:val="left"/>
      <w:pPr>
        <w:tabs>
          <w:tab w:val="left" w:pos="5040"/>
        </w:tabs>
        <w:ind w:left="5040" w:hanging="358"/>
      </w:pPr>
    </w:lvl>
    <w:lvl w:ilvl="7" w:tplc="B24A722C">
      <w:start w:val="1"/>
      <w:numFmt w:val="lowerLetter"/>
      <w:lvlText w:val="%8."/>
      <w:lvlJc w:val="left"/>
      <w:pPr>
        <w:tabs>
          <w:tab w:val="left" w:pos="5760"/>
        </w:tabs>
        <w:ind w:left="5760" w:hanging="358"/>
      </w:pPr>
    </w:lvl>
    <w:lvl w:ilvl="8" w:tplc="5A502646">
      <w:start w:val="1"/>
      <w:numFmt w:val="lowerRoman"/>
      <w:lvlText w:val="%9."/>
      <w:lvlJc w:val="right"/>
      <w:pPr>
        <w:tabs>
          <w:tab w:val="left" w:pos="6480"/>
        </w:tabs>
        <w:ind w:left="6480" w:hanging="178"/>
      </w:pPr>
    </w:lvl>
  </w:abstractNum>
  <w:abstractNum w:abstractNumId="20" w15:restartNumberingAfterBreak="0">
    <w:nsid w:val="78B92181"/>
    <w:multiLevelType w:val="hybridMultilevel"/>
    <w:tmpl w:val="341C6C16"/>
    <w:lvl w:ilvl="0" w:tplc="21761B7A">
      <w:start w:val="1"/>
      <w:numFmt w:val="decimal"/>
      <w:lvlText w:val="%1-"/>
      <w:lvlJc w:val="left"/>
      <w:pPr>
        <w:tabs>
          <w:tab w:val="left" w:pos="360"/>
        </w:tabs>
        <w:ind w:left="360" w:hanging="358"/>
      </w:pPr>
    </w:lvl>
    <w:lvl w:ilvl="1" w:tplc="57C21992">
      <w:start w:val="1"/>
      <w:numFmt w:val="lowerLetter"/>
      <w:lvlText w:val="%2."/>
      <w:lvlJc w:val="left"/>
      <w:pPr>
        <w:tabs>
          <w:tab w:val="left" w:pos="1080"/>
        </w:tabs>
        <w:ind w:left="1080" w:hanging="358"/>
      </w:pPr>
    </w:lvl>
    <w:lvl w:ilvl="2" w:tplc="4B52F344">
      <w:start w:val="1"/>
      <w:numFmt w:val="lowerRoman"/>
      <w:lvlText w:val="%3."/>
      <w:lvlJc w:val="right"/>
      <w:pPr>
        <w:tabs>
          <w:tab w:val="left" w:pos="1800"/>
        </w:tabs>
        <w:ind w:left="1800" w:hanging="178"/>
      </w:pPr>
    </w:lvl>
    <w:lvl w:ilvl="3" w:tplc="0CBA8724">
      <w:start w:val="1"/>
      <w:numFmt w:val="decimal"/>
      <w:lvlText w:val="%4."/>
      <w:lvlJc w:val="left"/>
      <w:pPr>
        <w:tabs>
          <w:tab w:val="left" w:pos="2520"/>
        </w:tabs>
        <w:ind w:left="2520" w:hanging="358"/>
      </w:pPr>
    </w:lvl>
    <w:lvl w:ilvl="4" w:tplc="08EA70D2">
      <w:start w:val="1"/>
      <w:numFmt w:val="lowerLetter"/>
      <w:lvlText w:val="%5."/>
      <w:lvlJc w:val="left"/>
      <w:pPr>
        <w:tabs>
          <w:tab w:val="left" w:pos="3240"/>
        </w:tabs>
        <w:ind w:left="3240" w:hanging="358"/>
      </w:pPr>
    </w:lvl>
    <w:lvl w:ilvl="5" w:tplc="B5228780">
      <w:start w:val="1"/>
      <w:numFmt w:val="lowerRoman"/>
      <w:lvlText w:val="%6."/>
      <w:lvlJc w:val="right"/>
      <w:pPr>
        <w:tabs>
          <w:tab w:val="left" w:pos="3960"/>
        </w:tabs>
        <w:ind w:left="3960" w:hanging="178"/>
      </w:pPr>
    </w:lvl>
    <w:lvl w:ilvl="6" w:tplc="C10443CE">
      <w:start w:val="1"/>
      <w:numFmt w:val="decimal"/>
      <w:lvlText w:val="%7."/>
      <w:lvlJc w:val="left"/>
      <w:pPr>
        <w:tabs>
          <w:tab w:val="left" w:pos="4680"/>
        </w:tabs>
        <w:ind w:left="4680" w:hanging="358"/>
      </w:pPr>
    </w:lvl>
    <w:lvl w:ilvl="7" w:tplc="9FF05248">
      <w:start w:val="1"/>
      <w:numFmt w:val="lowerLetter"/>
      <w:lvlText w:val="%8."/>
      <w:lvlJc w:val="left"/>
      <w:pPr>
        <w:tabs>
          <w:tab w:val="left" w:pos="5400"/>
        </w:tabs>
        <w:ind w:left="5400" w:hanging="358"/>
      </w:pPr>
    </w:lvl>
    <w:lvl w:ilvl="8" w:tplc="F51CB530">
      <w:start w:val="1"/>
      <w:numFmt w:val="lowerRoman"/>
      <w:lvlText w:val="%9."/>
      <w:lvlJc w:val="right"/>
      <w:pPr>
        <w:tabs>
          <w:tab w:val="left" w:pos="6120"/>
        </w:tabs>
        <w:ind w:left="6120" w:hanging="178"/>
      </w:pPr>
    </w:lvl>
  </w:abstractNum>
  <w:num w:numId="1" w16cid:durableId="554656267">
    <w:abstractNumId w:val="0"/>
  </w:num>
  <w:num w:numId="2" w16cid:durableId="1713529007">
    <w:abstractNumId w:val="18"/>
  </w:num>
  <w:num w:numId="3" w16cid:durableId="1227955371">
    <w:abstractNumId w:val="8"/>
  </w:num>
  <w:num w:numId="4" w16cid:durableId="1120609515">
    <w:abstractNumId w:val="3"/>
  </w:num>
  <w:num w:numId="5" w16cid:durableId="1218273725">
    <w:abstractNumId w:val="17"/>
  </w:num>
  <w:num w:numId="6" w16cid:durableId="484050079">
    <w:abstractNumId w:val="14"/>
  </w:num>
  <w:num w:numId="7" w16cid:durableId="2109233320">
    <w:abstractNumId w:val="20"/>
  </w:num>
  <w:num w:numId="8" w16cid:durableId="2090996598">
    <w:abstractNumId w:val="10"/>
  </w:num>
  <w:num w:numId="9" w16cid:durableId="1860121070">
    <w:abstractNumId w:val="16"/>
  </w:num>
  <w:num w:numId="10" w16cid:durableId="1655142320">
    <w:abstractNumId w:val="4"/>
  </w:num>
  <w:num w:numId="11" w16cid:durableId="1750224280">
    <w:abstractNumId w:val="6"/>
  </w:num>
  <w:num w:numId="12" w16cid:durableId="147064875">
    <w:abstractNumId w:val="13"/>
  </w:num>
  <w:num w:numId="13" w16cid:durableId="1314069484">
    <w:abstractNumId w:val="11"/>
  </w:num>
  <w:num w:numId="14" w16cid:durableId="912160577">
    <w:abstractNumId w:val="5"/>
  </w:num>
  <w:num w:numId="15" w16cid:durableId="1233810552">
    <w:abstractNumId w:val="1"/>
  </w:num>
  <w:num w:numId="16" w16cid:durableId="912398929">
    <w:abstractNumId w:val="2"/>
  </w:num>
  <w:num w:numId="17" w16cid:durableId="1289317301">
    <w:abstractNumId w:val="12"/>
  </w:num>
  <w:num w:numId="18" w16cid:durableId="1663125134">
    <w:abstractNumId w:val="7"/>
  </w:num>
  <w:num w:numId="19" w16cid:durableId="551356389">
    <w:abstractNumId w:val="9"/>
  </w:num>
  <w:num w:numId="20" w16cid:durableId="1413047568">
    <w:abstractNumId w:val="15"/>
  </w:num>
  <w:num w:numId="21" w16cid:durableId="13272455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5A"/>
    <w:rsid w:val="00004E32"/>
    <w:rsid w:val="00015B75"/>
    <w:rsid w:val="00047FEF"/>
    <w:rsid w:val="0005085E"/>
    <w:rsid w:val="00051AE9"/>
    <w:rsid w:val="00070384"/>
    <w:rsid w:val="00082387"/>
    <w:rsid w:val="00083010"/>
    <w:rsid w:val="000D025F"/>
    <w:rsid w:val="000E0A09"/>
    <w:rsid w:val="000F53BC"/>
    <w:rsid w:val="001060AB"/>
    <w:rsid w:val="001247C3"/>
    <w:rsid w:val="00124FE4"/>
    <w:rsid w:val="00176CC2"/>
    <w:rsid w:val="0018592D"/>
    <w:rsid w:val="001866CA"/>
    <w:rsid w:val="00187797"/>
    <w:rsid w:val="00193099"/>
    <w:rsid w:val="00196732"/>
    <w:rsid w:val="002007E1"/>
    <w:rsid w:val="00221142"/>
    <w:rsid w:val="00227C25"/>
    <w:rsid w:val="00243E5A"/>
    <w:rsid w:val="00284F17"/>
    <w:rsid w:val="00287B60"/>
    <w:rsid w:val="002A260B"/>
    <w:rsid w:val="002A7070"/>
    <w:rsid w:val="002B5AB0"/>
    <w:rsid w:val="002F6D65"/>
    <w:rsid w:val="003012E2"/>
    <w:rsid w:val="003116D6"/>
    <w:rsid w:val="00313807"/>
    <w:rsid w:val="00320302"/>
    <w:rsid w:val="00324E8E"/>
    <w:rsid w:val="003357EC"/>
    <w:rsid w:val="0034144B"/>
    <w:rsid w:val="00344267"/>
    <w:rsid w:val="00357450"/>
    <w:rsid w:val="0036148C"/>
    <w:rsid w:val="0038190C"/>
    <w:rsid w:val="0038286B"/>
    <w:rsid w:val="00385B07"/>
    <w:rsid w:val="00390AF1"/>
    <w:rsid w:val="003D45E7"/>
    <w:rsid w:val="003F0D04"/>
    <w:rsid w:val="003F1F2C"/>
    <w:rsid w:val="004224EB"/>
    <w:rsid w:val="004315E8"/>
    <w:rsid w:val="00434CA0"/>
    <w:rsid w:val="00436B95"/>
    <w:rsid w:val="00457A87"/>
    <w:rsid w:val="00465ED5"/>
    <w:rsid w:val="00476EC3"/>
    <w:rsid w:val="00485087"/>
    <w:rsid w:val="00495FC9"/>
    <w:rsid w:val="004B5FED"/>
    <w:rsid w:val="004C620B"/>
    <w:rsid w:val="004E1362"/>
    <w:rsid w:val="004F014B"/>
    <w:rsid w:val="004F2C1E"/>
    <w:rsid w:val="005032F7"/>
    <w:rsid w:val="005034C0"/>
    <w:rsid w:val="00511874"/>
    <w:rsid w:val="005139D2"/>
    <w:rsid w:val="00514F51"/>
    <w:rsid w:val="00534908"/>
    <w:rsid w:val="00536A9D"/>
    <w:rsid w:val="00560456"/>
    <w:rsid w:val="0057523D"/>
    <w:rsid w:val="005A3CA9"/>
    <w:rsid w:val="005B029D"/>
    <w:rsid w:val="005B23FC"/>
    <w:rsid w:val="005E67A1"/>
    <w:rsid w:val="005E7C86"/>
    <w:rsid w:val="005F0A2D"/>
    <w:rsid w:val="00607ED9"/>
    <w:rsid w:val="006102B6"/>
    <w:rsid w:val="00654FF2"/>
    <w:rsid w:val="006805D0"/>
    <w:rsid w:val="00685EC7"/>
    <w:rsid w:val="006D0587"/>
    <w:rsid w:val="006D7E39"/>
    <w:rsid w:val="0070318B"/>
    <w:rsid w:val="00725C52"/>
    <w:rsid w:val="00727C1E"/>
    <w:rsid w:val="00734524"/>
    <w:rsid w:val="0079767F"/>
    <w:rsid w:val="007D706A"/>
    <w:rsid w:val="0080244B"/>
    <w:rsid w:val="00810149"/>
    <w:rsid w:val="00813E6B"/>
    <w:rsid w:val="00814005"/>
    <w:rsid w:val="00857E03"/>
    <w:rsid w:val="00871914"/>
    <w:rsid w:val="00890FFF"/>
    <w:rsid w:val="008A6666"/>
    <w:rsid w:val="008D5A5D"/>
    <w:rsid w:val="008E7B2F"/>
    <w:rsid w:val="00900E7C"/>
    <w:rsid w:val="0099071F"/>
    <w:rsid w:val="009A362B"/>
    <w:rsid w:val="009B3763"/>
    <w:rsid w:val="009B57C1"/>
    <w:rsid w:val="009B6ADD"/>
    <w:rsid w:val="009E629F"/>
    <w:rsid w:val="009F7F5E"/>
    <w:rsid w:val="00A05457"/>
    <w:rsid w:val="00A05F05"/>
    <w:rsid w:val="00A066F4"/>
    <w:rsid w:val="00A079B1"/>
    <w:rsid w:val="00A20FB3"/>
    <w:rsid w:val="00A46988"/>
    <w:rsid w:val="00A5513E"/>
    <w:rsid w:val="00A708AD"/>
    <w:rsid w:val="00A749AE"/>
    <w:rsid w:val="00A77593"/>
    <w:rsid w:val="00A80B72"/>
    <w:rsid w:val="00A93060"/>
    <w:rsid w:val="00A95386"/>
    <w:rsid w:val="00AC2918"/>
    <w:rsid w:val="00AE39E9"/>
    <w:rsid w:val="00AE5CDA"/>
    <w:rsid w:val="00B10AAB"/>
    <w:rsid w:val="00B1190B"/>
    <w:rsid w:val="00B24ECA"/>
    <w:rsid w:val="00B42977"/>
    <w:rsid w:val="00B71381"/>
    <w:rsid w:val="00BA7C1E"/>
    <w:rsid w:val="00BB41AF"/>
    <w:rsid w:val="00C12F76"/>
    <w:rsid w:val="00C17DE4"/>
    <w:rsid w:val="00C3618D"/>
    <w:rsid w:val="00C362AC"/>
    <w:rsid w:val="00C51896"/>
    <w:rsid w:val="00C60035"/>
    <w:rsid w:val="00CA2587"/>
    <w:rsid w:val="00CC0CDF"/>
    <w:rsid w:val="00CF21D4"/>
    <w:rsid w:val="00D16D71"/>
    <w:rsid w:val="00D23A2C"/>
    <w:rsid w:val="00D34C23"/>
    <w:rsid w:val="00D65BC3"/>
    <w:rsid w:val="00D73894"/>
    <w:rsid w:val="00D73B18"/>
    <w:rsid w:val="00DA0FAB"/>
    <w:rsid w:val="00DA34B8"/>
    <w:rsid w:val="00DA4DDE"/>
    <w:rsid w:val="00DB3027"/>
    <w:rsid w:val="00DB5DA0"/>
    <w:rsid w:val="00DC100E"/>
    <w:rsid w:val="00DD2FB8"/>
    <w:rsid w:val="00DD3F39"/>
    <w:rsid w:val="00DD481F"/>
    <w:rsid w:val="00DE3173"/>
    <w:rsid w:val="00E14205"/>
    <w:rsid w:val="00E1756F"/>
    <w:rsid w:val="00E31929"/>
    <w:rsid w:val="00E40057"/>
    <w:rsid w:val="00E52776"/>
    <w:rsid w:val="00E52A62"/>
    <w:rsid w:val="00E53FE9"/>
    <w:rsid w:val="00E55159"/>
    <w:rsid w:val="00E56409"/>
    <w:rsid w:val="00E61506"/>
    <w:rsid w:val="00E754B0"/>
    <w:rsid w:val="00E75D92"/>
    <w:rsid w:val="00E83806"/>
    <w:rsid w:val="00E84369"/>
    <w:rsid w:val="00E87C2F"/>
    <w:rsid w:val="00E96C64"/>
    <w:rsid w:val="00EB68CF"/>
    <w:rsid w:val="00EC56C2"/>
    <w:rsid w:val="00F17CE3"/>
    <w:rsid w:val="00F272CF"/>
    <w:rsid w:val="00F315AA"/>
    <w:rsid w:val="00F54748"/>
    <w:rsid w:val="00F618CD"/>
    <w:rsid w:val="00F75F69"/>
    <w:rsid w:val="00F767D3"/>
    <w:rsid w:val="00F86F4A"/>
    <w:rsid w:val="00F92BE2"/>
    <w:rsid w:val="00FC4607"/>
    <w:rsid w:val="00FC50AA"/>
    <w:rsid w:val="00FD3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53F9A"/>
  <w15:docId w15:val="{C72105EF-5349-4AF7-9037-C5BA536F2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VnTime" w:hAnsi=".VnTime"/>
      <w:sz w:val="28"/>
      <w:lang w:bidi="ar-SA"/>
    </w:rPr>
  </w:style>
  <w:style w:type="paragraph" w:styleId="Heading1">
    <w:name w:val="heading 1"/>
    <w:basedOn w:val="Normal"/>
    <w:link w:val="Heading1Char"/>
    <w:qFormat/>
    <w:pPr>
      <w:spacing w:before="100" w:beforeAutospacing="1" w:after="100" w:afterAutospacing="1"/>
      <w:outlineLvl w:val="0"/>
    </w:pPr>
    <w:rPr>
      <w:rFonts w:ascii="Times New Roman" w:hAnsi="Times New Roman"/>
      <w:b/>
      <w:bCs/>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Pr>
      <w:color w:val="000000"/>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character" w:styleId="FootnoteReference">
    <w:name w:val="footnote reference"/>
    <w:aliases w:val="Footnote text,Footnote,Footnote + Arial,10 pt,Black,Ref,de nota al pie,ftref,BearingPoint,16 Point,Superscript 6 Point,fr,Footnote Text1,f,Footnote Text11,(NECG) Footnote Reference, BVI fnr,footnote ref,BVI fnr,de nota al p,SUPERS,R,4"/>
    <w:basedOn w:val="DefaultParagraphFont"/>
    <w:link w:val="4GCharCharChar"/>
    <w:uiPriority w:val="99"/>
    <w:unhideWhenUsed/>
    <w:qFormat/>
    <w:rPr>
      <w:vertAlign w:val="superscript"/>
    </w:rPr>
  </w:style>
  <w:style w:type="paragraph" w:styleId="BodyTextIndent">
    <w:name w:val="Body Text Indent"/>
    <w:basedOn w:val="Normal"/>
    <w:pPr>
      <w:ind w:firstLine="709"/>
      <w:jc w:val="both"/>
    </w:pPr>
  </w:style>
  <w:style w:type="paragraph" w:styleId="Title">
    <w:name w:val="Title"/>
    <w:basedOn w:val="Normal"/>
    <w:pPr>
      <w:jc w:val="center"/>
    </w:pPr>
    <w:rPr>
      <w:rFonts w:ascii=".VnTimeH" w:hAnsi=".VnTimeH"/>
      <w:b/>
      <w:sz w:val="24"/>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firstLine="709"/>
      <w:jc w:val="both"/>
    </w:pPr>
  </w:style>
  <w:style w:type="paragraph" w:styleId="BalloonText">
    <w:name w:val="Balloon Text"/>
    <w:basedOn w:val="Normal"/>
    <w:semiHidden/>
    <w:rPr>
      <w:rFonts w:ascii="Tahoma" w:hAnsi="Tahoma"/>
      <w:sz w:val="16"/>
      <w:szCs w:val="16"/>
    </w:rPr>
  </w:style>
  <w:style w:type="table" w:styleId="TableGrid">
    <w:name w:val="Table Grid"/>
    <w:basedOn w:val="TableNormal"/>
    <w:tblPr/>
  </w:style>
  <w:style w:type="character" w:customStyle="1" w:styleId="TitleChar">
    <w:name w:val="Title Char"/>
    <w:rPr>
      <w:rFonts w:ascii=".VnTimeH" w:hAnsi=".VnTimeH"/>
      <w:b/>
      <w:sz w:val="24"/>
      <w:lang w:val="en-US" w:eastAsia="en-US" w:bidi="ar-SA"/>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fn,single space,footnote text,FOOTNOTES"/>
    <w:basedOn w:val="Normal"/>
    <w:uiPriority w:val="99"/>
    <w:qFormat/>
    <w:rPr>
      <w:rFonts w:ascii="Times New Roman" w:hAnsi="Times New Roman"/>
      <w:sz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Footnote Text Char Char Char Char Char Char Ch Char2,fn Char1"/>
    <w:uiPriority w:val="99"/>
    <w:qFormat/>
    <w:rPr>
      <w:lang w:val="en-US" w:eastAsia="en-US" w:bidi="ar-SA"/>
    </w:rPr>
  </w:style>
  <w:style w:type="paragraph" w:customStyle="1" w:styleId="Char">
    <w:name w:val="Char"/>
    <w:basedOn w:val="Normal"/>
    <w:semiHidden/>
    <w:pPr>
      <w:spacing w:after="160" w:line="240" w:lineRule="exact"/>
    </w:pPr>
    <w:rPr>
      <w:rFonts w:ascii="Arial" w:hAnsi="Arial"/>
      <w:sz w:val="22"/>
    </w:rPr>
  </w:style>
  <w:style w:type="paragraph" w:customStyle="1" w:styleId="Char0">
    <w:name w:val="Char"/>
    <w:basedOn w:val="Normal"/>
    <w:pPr>
      <w:spacing w:after="160" w:line="240" w:lineRule="exact"/>
    </w:pPr>
    <w:rPr>
      <w:rFonts w:ascii="Arial" w:hAnsi="Arial"/>
      <w:sz w:val="22"/>
    </w:rPr>
  </w:style>
  <w:style w:type="paragraph" w:styleId="BodyText3">
    <w:name w:val="Body Text 3"/>
    <w:basedOn w:val="Normal"/>
    <w:pPr>
      <w:spacing w:after="120"/>
    </w:pPr>
    <w:rPr>
      <w:sz w:val="16"/>
      <w:szCs w:val="16"/>
    </w:rPr>
  </w:style>
  <w:style w:type="character" w:customStyle="1" w:styleId="BodyText3Char">
    <w:name w:val="Body Text 3 Char"/>
    <w:rPr>
      <w:rFonts w:ascii=".VnTime" w:hAnsi=".VnTime"/>
      <w:sz w:val="16"/>
      <w:szCs w:val="16"/>
      <w:lang w:val="en-US" w:eastAsia="en-US" w:bidi="ar-SA"/>
    </w:rPr>
  </w:style>
  <w:style w:type="paragraph" w:styleId="BodyText">
    <w:name w:val="Body Text"/>
    <w:basedOn w:val="Normal"/>
    <w:pPr>
      <w:spacing w:before="120" w:line="24" w:lineRule="atLeast"/>
      <w:jc w:val="both"/>
    </w:pPr>
    <w:rPr>
      <w:lang w:val="en-GB"/>
    </w:rPr>
  </w:style>
  <w:style w:type="character" w:customStyle="1" w:styleId="BodyTextChar">
    <w:name w:val="Body Text Char"/>
    <w:rPr>
      <w:rFonts w:ascii=".VnTime" w:hAnsi=".VnTime"/>
      <w:sz w:val="28"/>
      <w:lang w:val="en-GB" w:eastAsia="en-US" w:bidi="ar-SA"/>
    </w:rPr>
  </w:style>
  <w:style w:type="paragraph" w:styleId="ListParagraph">
    <w:name w:val="List Paragraph"/>
    <w:basedOn w:val="Normal"/>
    <w:pPr>
      <w:spacing w:after="200" w:line="276" w:lineRule="auto"/>
      <w:ind w:left="720"/>
      <w:contextualSpacing/>
    </w:pPr>
    <w:rPr>
      <w:rFonts w:ascii="Calibri" w:eastAsia="Calibri" w:hAnsi="Calibri"/>
      <w:sz w:val="22"/>
    </w:rPr>
  </w:style>
  <w:style w:type="character" w:customStyle="1" w:styleId="CharChar2">
    <w:name w:val="Char Char2"/>
    <w:rPr>
      <w:rFonts w:ascii="Times New Roman" w:hAnsi="Times New Roman"/>
      <w:b/>
      <w:bCs/>
      <w:sz w:val="24"/>
      <w:szCs w:val="24"/>
      <w:lang w:val="en-US" w:eastAsia="en-US"/>
    </w:rPr>
  </w:style>
  <w:style w:type="paragraph" w:customStyle="1" w:styleId="CharCharChar1Char">
    <w:name w:val="Char Char Char1 Char"/>
    <w:basedOn w:val="Normal"/>
    <w:semiHidden/>
    <w:pPr>
      <w:spacing w:before="120" w:after="160" w:line="240" w:lineRule="exact"/>
    </w:pPr>
    <w:rPr>
      <w:rFonts w:ascii="Verdana" w:hAnsi="Verdana"/>
      <w:sz w:val="20"/>
    </w:rPr>
  </w:style>
  <w:style w:type="paragraph" w:styleId="DocumentMap">
    <w:name w:val="Document Map"/>
    <w:basedOn w:val="Normal"/>
    <w:semiHidden/>
    <w:pPr>
      <w:shd w:val="clear" w:color="auto" w:fill="000080"/>
    </w:pPr>
    <w:rPr>
      <w:rFonts w:ascii="Tahoma" w:hAnsi="Tahoma"/>
      <w:sz w:val="20"/>
    </w:rPr>
  </w:style>
  <w:style w:type="paragraph" w:styleId="BodyText2">
    <w:name w:val="Body Text 2"/>
    <w:basedOn w:val="Normal"/>
    <w:pPr>
      <w:jc w:val="center"/>
    </w:pPr>
    <w:rPr>
      <w:rFonts w:ascii="Times New Roman" w:hAnsi="Times New Roman"/>
      <w:b/>
      <w:bCs/>
      <w:sz w:val="26"/>
      <w:szCs w:val="26"/>
    </w:rPr>
  </w:style>
  <w:style w:type="paragraph" w:customStyle="1" w:styleId="NormalWeb1">
    <w:name w:val="Normal (Web)1"/>
    <w:aliases w:val="Char Char Char"/>
    <w:basedOn w:val="Normal"/>
    <w:pPr>
      <w:spacing w:before="100" w:beforeAutospacing="1" w:after="100" w:afterAutospacing="1"/>
    </w:pPr>
    <w:rPr>
      <w:rFonts w:ascii="Times New Roman" w:hAnsi="Times New Roman"/>
      <w:sz w:val="24"/>
      <w:szCs w:val="24"/>
    </w:rPr>
  </w:style>
  <w:style w:type="paragraph" w:styleId="PlainText">
    <w:name w:val="Plain Text"/>
    <w:basedOn w:val="Normal"/>
    <w:rPr>
      <w:rFonts w:ascii="Courier New" w:hAnsi="Courier New"/>
      <w:sz w:val="20"/>
    </w:rPr>
  </w:style>
  <w:style w:type="paragraph" w:customStyle="1" w:styleId="CharCharCharCharCharCharChar">
    <w:name w:val="Char Char Char Char Char Char Char"/>
    <w:basedOn w:val="Normal"/>
    <w:pPr>
      <w:spacing w:after="160" w:line="240" w:lineRule="exact"/>
    </w:pPr>
    <w:rPr>
      <w:rFonts w:ascii="Arial" w:hAnsi="Arial"/>
      <w:sz w:val="22"/>
    </w:rPr>
  </w:style>
  <w:style w:type="paragraph" w:customStyle="1" w:styleId="externalclass37970a1606fa4425af7e0c670f3d9f24">
    <w:name w:val="externalclass37970a1606fa4425af7e0c670f3d9f24"/>
    <w:basedOn w:val="Normal"/>
    <w:pPr>
      <w:spacing w:before="100" w:beforeAutospacing="1" w:after="100" w:afterAutospacing="1"/>
    </w:pPr>
    <w:rPr>
      <w:rFonts w:ascii="Times New Roman" w:hAnsi="Times New Roman"/>
      <w:sz w:val="24"/>
      <w:szCs w:val="24"/>
    </w:rPr>
  </w:style>
  <w:style w:type="paragraph" w:customStyle="1" w:styleId="CharCharChar">
    <w:name w:val="Char Char Char"/>
    <w:basedOn w:val="Normal"/>
    <w:next w:val="Normal"/>
    <w:semiHidden/>
    <w:pPr>
      <w:spacing w:before="120" w:after="120" w:line="312" w:lineRule="auto"/>
    </w:pPr>
    <w:rPr>
      <w:rFonts w:ascii="Times New Roman" w:hAnsi="Times New Roman"/>
      <w:szCs w:val="28"/>
      <w:lang w:val="vi-VN"/>
    </w:rPr>
  </w:style>
  <w:style w:type="paragraph" w:customStyle="1" w:styleId="CharCharCharChar">
    <w:name w:val="Char Char Char Char"/>
    <w:basedOn w:val="Normal"/>
    <w:semiHidden/>
    <w:pPr>
      <w:spacing w:after="160" w:line="240" w:lineRule="exact"/>
    </w:pPr>
    <w:rPr>
      <w:rFonts w:ascii="Arial" w:hAnsi="Arial"/>
      <w:sz w:val="22"/>
    </w:rPr>
  </w:style>
  <w:style w:type="paragraph" w:customStyle="1" w:styleId="CharCharCharCharCharCharChar0">
    <w:name w:val="Char Char Char Char Char Char Char"/>
    <w:pPr>
      <w:tabs>
        <w:tab w:val="left" w:pos="1152"/>
      </w:tabs>
      <w:spacing w:before="120" w:after="120" w:line="312" w:lineRule="auto"/>
    </w:pPr>
    <w:rPr>
      <w:b/>
      <w:bCs/>
      <w:sz w:val="28"/>
      <w:szCs w:val="26"/>
      <w:lang w:bidi="ar-SA"/>
    </w:rPr>
  </w:style>
  <w:style w:type="paragraph" w:styleId="Header">
    <w:name w:val="header"/>
    <w:basedOn w:val="Normal"/>
    <w:link w:val="HeaderChar"/>
    <w:uiPriority w:val="99"/>
    <w:pPr>
      <w:tabs>
        <w:tab w:val="center" w:pos="4153"/>
        <w:tab w:val="right" w:pos="8306"/>
      </w:tabs>
    </w:pPr>
  </w:style>
  <w:style w:type="paragraph" w:customStyle="1" w:styleId="CharCharChar1Char0">
    <w:name w:val="Char Char Char1 Char"/>
    <w:basedOn w:val="Normal"/>
    <w:pPr>
      <w:spacing w:after="160" w:line="240" w:lineRule="exact"/>
    </w:pPr>
    <w:rPr>
      <w:rFonts w:ascii="Verdana" w:eastAsia="MS Mincho" w:hAnsi="Verdana"/>
      <w:sz w:val="20"/>
    </w:rPr>
  </w:style>
  <w:style w:type="paragraph" w:customStyle="1" w:styleId="CharCharCharCharCharCharCharCharChar1Char">
    <w:name w:val="Char Char Char Char Char Char Char Char Char1 Char"/>
    <w:basedOn w:val="Normal"/>
    <w:next w:val="Normal"/>
    <w:semiHidden/>
    <w:pPr>
      <w:spacing w:before="120" w:after="120" w:line="312" w:lineRule="auto"/>
    </w:pPr>
    <w:rPr>
      <w:rFonts w:ascii="Times New Roman" w:hAnsi="Times New Roman"/>
    </w:rPr>
  </w:style>
  <w:style w:type="character" w:styleId="Strong">
    <w:name w:val="Strong"/>
    <w:rPr>
      <w:b/>
      <w:bCs/>
    </w:rPr>
  </w:style>
  <w:style w:type="character" w:customStyle="1" w:styleId="BodyText1">
    <w:name w:val="Body Text1"/>
    <w:rPr>
      <w:rFonts w:ascii="Times New Roman" w:eastAsia="Times New Roman" w:hAnsi="Times New Roman"/>
      <w:color w:val="000000"/>
      <w:spacing w:val="10"/>
      <w:position w:val="0"/>
      <w:sz w:val="25"/>
      <w:szCs w:val="25"/>
      <w:u w:val="none"/>
      <w:lang w:val="vi-VN"/>
    </w:rPr>
  </w:style>
  <w:style w:type="paragraph" w:customStyle="1" w:styleId="ndieund">
    <w:name w:val="ndieund"/>
    <w:basedOn w:val="Normal"/>
    <w:pPr>
      <w:spacing w:after="120"/>
      <w:ind w:firstLine="720"/>
      <w:jc w:val="both"/>
    </w:pPr>
    <w:rPr>
      <w:szCs w:val="24"/>
    </w:rPr>
  </w:style>
  <w:style w:type="paragraph" w:customStyle="1" w:styleId="CharChar4CharCharCharCharCharCharCharCharCharChar">
    <w:name w:val="Char Char4 Char Char Char Char Char Char Char Char Char Char"/>
    <w:basedOn w:val="Normal"/>
    <w:pPr>
      <w:pageBreakBefore/>
      <w:spacing w:before="100" w:beforeAutospacing="1" w:after="100" w:afterAutospacing="1"/>
    </w:pPr>
    <w:rPr>
      <w:rFonts w:ascii="Tahoma" w:hAnsi="Tahoma"/>
      <w:sz w:val="20"/>
    </w:rPr>
  </w:style>
  <w:style w:type="paragraph" w:customStyle="1" w:styleId="CharCharCharCharCharChar">
    <w:name w:val="Char Char Char Char Char Char"/>
    <w:basedOn w:val="Normal"/>
    <w:pPr>
      <w:spacing w:after="160" w:line="240" w:lineRule="exact"/>
    </w:pPr>
    <w:rPr>
      <w:rFonts w:ascii="Tahoma" w:eastAsia="PMingLiU" w:hAnsi="Tahoma"/>
      <w:sz w:val="20"/>
    </w:rPr>
  </w:style>
  <w:style w:type="paragraph" w:customStyle="1" w:styleId="CharCharCharCharCharCharCharCharChar">
    <w:name w:val="Char Char Char Char Char Char Char Char Char"/>
    <w:basedOn w:val="Normal"/>
    <w:pPr>
      <w:spacing w:after="160" w:line="240" w:lineRule="exact"/>
    </w:pPr>
    <w:rPr>
      <w:rFonts w:ascii="Verdana" w:hAnsi="Verdana"/>
      <w:sz w:val="3276"/>
    </w:rPr>
  </w:style>
  <w:style w:type="paragraph" w:customStyle="1" w:styleId="CharCharCharCharCharCharCharCharCharCharCharCharChar">
    <w:name w:val="Char Char Char Char Char Char Char Char Char Char Char Char Char"/>
    <w:pPr>
      <w:tabs>
        <w:tab w:val="left" w:pos="1152"/>
      </w:tabs>
      <w:spacing w:before="120" w:after="120" w:line="312" w:lineRule="auto"/>
    </w:pPr>
    <w:rPr>
      <w:lang w:bidi="ar-SA"/>
    </w:rPr>
  </w:style>
  <w:style w:type="table" w:customStyle="1" w:styleId="GenStyleDefTable">
    <w:name w:val="GenStyleDefTable"/>
    <w:tblPr>
      <w:tblCellMar>
        <w:top w:w="0" w:type="dxa"/>
        <w:left w:w="0" w:type="dxa"/>
        <w:bottom w:w="0" w:type="dxa"/>
        <w:right w:w="0" w:type="dxa"/>
      </w:tblCellMar>
    </w:tblPr>
  </w:style>
  <w:style w:type="character" w:customStyle="1" w:styleId="FooterChar">
    <w:name w:val="Footer Char"/>
    <w:rPr>
      <w:rFonts w:ascii=".VnTime" w:hAnsi=".VnTime"/>
      <w:sz w:val="28"/>
    </w:rPr>
  </w:style>
  <w:style w:type="paragraph" w:customStyle="1" w:styleId="GenStyleDefPar">
    <w:name w:val="GenStyleDefPar"/>
  </w:style>
  <w:style w:type="character" w:customStyle="1" w:styleId="a">
    <w:name w:val="???????? ?????_"/>
    <w:rPr>
      <w:shd w:val="clear" w:color="auto" w:fill="FFFFFF"/>
    </w:rPr>
  </w:style>
  <w:style w:type="paragraph" w:customStyle="1" w:styleId="Nidung">
    <w:name w:val="Nội dung"/>
    <w:rPr>
      <w:rFonts w:ascii=".VnTime" w:eastAsia=".VnTime" w:hAnsi=".VnTime"/>
      <w:color w:val="000000"/>
      <w:sz w:val="28"/>
      <w:szCs w:val="28"/>
      <w:lang w:bidi="ar-SA"/>
    </w:rPr>
  </w:style>
  <w:style w:type="character" w:customStyle="1" w:styleId="fontstyle01">
    <w:name w:val="fontstyle01"/>
    <w:rPr>
      <w:rFonts w:ascii="TimesNewRomanPSMT" w:hAnsi="TimesNewRomanPSMT"/>
      <w:color w:val="000000"/>
      <w:sz w:val="28"/>
      <w:szCs w:val="28"/>
    </w:rPr>
  </w:style>
  <w:style w:type="character" w:customStyle="1" w:styleId="GenStyleDefChar">
    <w:name w:val="GenStyleDefChar"/>
  </w:style>
  <w:style w:type="numbering" w:customStyle="1" w:styleId="GenStyleDefNum">
    <w:name w:val="GenStyleDefNum"/>
  </w:style>
  <w:style w:type="paragraph" w:customStyle="1" w:styleId="GenStyleDefPar0">
    <w:name w:val="GenStyleDefPar"/>
  </w:style>
  <w:style w:type="table" w:customStyle="1" w:styleId="GenStyleDefTable0">
    <w:name w:val="GenStyleDefTable"/>
    <w:tblPr>
      <w:tblCellMar>
        <w:top w:w="0" w:type="dxa"/>
        <w:left w:w="0" w:type="dxa"/>
        <w:bottom w:w="0" w:type="dxa"/>
        <w:right w:w="0" w:type="dxa"/>
      </w:tblCellMar>
    </w:tbl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rsid w:val="00DB5DA0"/>
    <w:pPr>
      <w:pBdr>
        <w:top w:val="none" w:sz="0" w:space="0" w:color="auto"/>
        <w:left w:val="none" w:sz="0" w:space="0" w:color="auto"/>
        <w:bottom w:val="none" w:sz="0" w:space="0" w:color="auto"/>
        <w:right w:val="none" w:sz="0" w:space="0" w:color="auto"/>
        <w:between w:val="none" w:sz="0" w:space="0" w:color="auto"/>
      </w:pBdr>
      <w:spacing w:before="100" w:line="240" w:lineRule="exact"/>
    </w:pPr>
    <w:rPr>
      <w:rFonts w:ascii="Times New Roman" w:hAnsi="Times New Roman"/>
      <w:sz w:val="20"/>
      <w:vertAlign w:val="superscript"/>
      <w:lang w:bidi="en-US"/>
    </w:rPr>
  </w:style>
  <w:style w:type="character" w:customStyle="1" w:styleId="HeaderChar">
    <w:name w:val="Header Char"/>
    <w:basedOn w:val="DefaultParagraphFont"/>
    <w:link w:val="Header"/>
    <w:uiPriority w:val="99"/>
    <w:rsid w:val="005139D2"/>
    <w:rPr>
      <w:rFonts w:ascii=".VnTime" w:hAnsi=".VnTime"/>
      <w:sz w:val="28"/>
      <w:lang w:bidi="ar-SA"/>
    </w:rPr>
  </w:style>
  <w:style w:type="character" w:customStyle="1" w:styleId="Heading1Char">
    <w:name w:val="Heading 1 Char"/>
    <w:link w:val="Heading1"/>
    <w:rsid w:val="00813E6B"/>
    <w:rPr>
      <w:b/>
      <w:bCs/>
      <w:sz w:val="48"/>
      <w:szCs w:val="48"/>
      <w:lang w:bidi="ar-SA"/>
    </w:rPr>
  </w:style>
  <w:style w:type="paragraph" w:customStyle="1" w:styleId="Giua">
    <w:name w:val="Giua"/>
    <w:basedOn w:val="Normal"/>
    <w:rsid w:val="00B71381"/>
    <w:pPr>
      <w:spacing w:after="120"/>
      <w:jc w:val="center"/>
    </w:pPr>
    <w:rPr>
      <w:rFonts w:ascii="Times New Roman" w:hAnsi="Times New Roman"/>
      <w:b/>
      <w:color w:val="0000FF"/>
      <w:sz w:val="24"/>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qFormat/>
    <w:rsid w:val="00051AE9"/>
    <w:pPr>
      <w:pBdr>
        <w:top w:val="none" w:sz="0" w:space="0" w:color="auto"/>
        <w:left w:val="none" w:sz="0" w:space="0" w:color="auto"/>
        <w:bottom w:val="none" w:sz="0" w:space="0" w:color="auto"/>
        <w:right w:val="none" w:sz="0" w:space="0" w:color="auto"/>
        <w:between w:val="none" w:sz="0" w:space="0" w:color="auto"/>
      </w:pBdr>
      <w:spacing w:after="160" w:line="240" w:lineRule="exact"/>
    </w:pPr>
    <w:rPr>
      <w:rFonts w:ascii="Times New Roman" w:eastAsia="SimSun" w:hAnsi="Times New Roman"/>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2301</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Scott</dc:creator>
  <cp:lastModifiedBy>John Scott</cp:lastModifiedBy>
  <cp:revision>2</cp:revision>
  <dcterms:created xsi:type="dcterms:W3CDTF">2026-06-01T03:47:00Z</dcterms:created>
  <dcterms:modified xsi:type="dcterms:W3CDTF">2026-06-01T03:47:00Z</dcterms:modified>
</cp:coreProperties>
</file>