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1450" w:rsidRPr="00EF5D5F" w:rsidRDefault="00CD6B45" w:rsidP="00E4668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6F3ACA" w:rsidRPr="00EF5D5F">
        <w:rPr>
          <w:rFonts w:ascii="Times New Roman" w:hAnsi="Times New Roman" w:cs="Times New Roman"/>
          <w:sz w:val="28"/>
          <w:szCs w:val="28"/>
        </w:rPr>
        <w:t>Luật Địa chất và Khoáng sản năm 2024</w:t>
      </w:r>
      <w:r w:rsidR="00EF5D5F" w:rsidRPr="00EF5D5F">
        <w:rPr>
          <w:rFonts w:ascii="Times New Roman" w:hAnsi="Times New Roman" w:cs="Times New Roman"/>
          <w:sz w:val="28"/>
          <w:szCs w:val="28"/>
        </w:rPr>
        <w:t>.</w:t>
      </w:r>
    </w:p>
    <w:p w:rsidR="006F3ACA" w:rsidRPr="00EF5D5F" w:rsidRDefault="00CD6B45" w:rsidP="00E4668C">
      <w:pPr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6F3ACA" w:rsidRPr="00EF5D5F">
        <w:rPr>
          <w:rFonts w:ascii="Times New Roman" w:hAnsi="Times New Roman" w:cs="Times New Roman"/>
          <w:sz w:val="28"/>
          <w:szCs w:val="28"/>
        </w:rPr>
        <w:t xml:space="preserve">Nghị định số 193/2025/NĐ-CP ngày </w:t>
      </w:r>
      <w:bookmarkStart w:id="0" w:name="loai_1_name"/>
      <w:r w:rsidR="0040236D" w:rsidRPr="00EF5D5F">
        <w:rPr>
          <w:rFonts w:ascii="Times New Roman" w:hAnsi="Times New Roman" w:cs="Times New Roman"/>
          <w:sz w:val="28"/>
          <w:szCs w:val="28"/>
        </w:rPr>
        <w:t xml:space="preserve">02/7/2025 của Chính phủ </w:t>
      </w:r>
      <w:r w:rsidR="0040236D" w:rsidRPr="00EF5D5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vi-VN"/>
        </w:rPr>
        <w:t xml:space="preserve">quy định chi tiết một số điều và biện pháp thi hành </w:t>
      </w:r>
      <w:r w:rsidR="0040236D" w:rsidRPr="00EF5D5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L</w:t>
      </w:r>
      <w:r w:rsidR="0040236D" w:rsidRPr="00EF5D5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vi-VN"/>
        </w:rPr>
        <w:t xml:space="preserve">uật </w:t>
      </w:r>
      <w:r w:rsidR="0040236D" w:rsidRPr="00EF5D5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Đ</w:t>
      </w:r>
      <w:r w:rsidR="0040236D" w:rsidRPr="00EF5D5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vi-VN"/>
        </w:rPr>
        <w:t xml:space="preserve">ịa chất và </w:t>
      </w:r>
      <w:r w:rsidR="0040236D" w:rsidRPr="00EF5D5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K</w:t>
      </w:r>
      <w:r w:rsidR="0040236D" w:rsidRPr="00EF5D5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vi-VN"/>
        </w:rPr>
        <w:t>hoáng sản</w:t>
      </w:r>
      <w:bookmarkEnd w:id="0"/>
      <w:r w:rsidR="00EF5D5F" w:rsidRPr="00EF5D5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</w:p>
    <w:p w:rsidR="0040236D" w:rsidRPr="00EF5D5F" w:rsidRDefault="00CD6B45" w:rsidP="00E4668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- </w:t>
      </w:r>
      <w:r w:rsidR="0040236D" w:rsidRPr="00EF5D5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Thông tư số 43/2025/TT-BCT ngày 04/7/2025 của Bộ Công Thương quy định về kỹ thuật </w:t>
      </w:r>
      <w:proofErr w:type="gramStart"/>
      <w:r w:rsidR="0040236D" w:rsidRPr="00EF5D5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an</w:t>
      </w:r>
      <w:proofErr w:type="gramEnd"/>
      <w:r w:rsidR="0040236D" w:rsidRPr="00EF5D5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toàn trong khai thác khoáng sản</w:t>
      </w:r>
      <w:r w:rsidR="00EF5D5F" w:rsidRPr="00EF5D5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</w:p>
    <w:p w:rsidR="0040236D" w:rsidRDefault="00CD6B45" w:rsidP="00E4668C">
      <w:pPr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- </w:t>
      </w:r>
      <w:r w:rsidR="0040236D" w:rsidRPr="00EF5D5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Thông tư số 24/2025/TT-BCT ngày 13/5/2025 của Bộ Công Thương </w:t>
      </w:r>
      <w:r w:rsidR="0040236D" w:rsidRPr="00EF5D5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"/>
        </w:rPr>
        <w:t>quy định về lập và phê duyệt kế hoạch quản lý rủi ro trong khai thác khoáng sản</w:t>
      </w:r>
      <w:r w:rsidR="00EF5D5F" w:rsidRPr="00EF5D5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"/>
        </w:rPr>
        <w:t>.</w:t>
      </w:r>
    </w:p>
    <w:p w:rsidR="001D3F2E" w:rsidRPr="00EF5D5F" w:rsidRDefault="001D3F2E" w:rsidP="001D3F2E">
      <w:pPr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- </w:t>
      </w:r>
      <w:r w:rsidRPr="00EF5D5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Thông tư số 31/2025/TT-BCT ngày 16/5/2025 của Bộ Công Thương quy định nội dung thiết kế cơ sở của dự </w:t>
      </w:r>
      <w:proofErr w:type="gramStart"/>
      <w:r w:rsidRPr="00EF5D5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án</w:t>
      </w:r>
      <w:proofErr w:type="gramEnd"/>
      <w:r w:rsidRPr="00EF5D5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đầu tư khai thác khoáng sản, thiết kế mỏ.</w:t>
      </w:r>
    </w:p>
    <w:p w:rsidR="00105E4C" w:rsidRDefault="00CD6B45" w:rsidP="00E4668C">
      <w:pPr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"/>
        </w:rPr>
      </w:pPr>
      <w:bookmarkStart w:id="1" w:name="_GoBack"/>
      <w:bookmarkEnd w:id="1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"/>
        </w:rPr>
        <w:t xml:space="preserve">- </w:t>
      </w:r>
      <w:r w:rsidR="00105E4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"/>
        </w:rPr>
        <w:t xml:space="preserve">QCVN </w:t>
      </w:r>
      <w:r w:rsidR="00CF00B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"/>
        </w:rPr>
        <w:t>04:2009/BCT Quy chuẩn kỹ thuật quốc gia về an toàn trong khai thác mỏ lộ thiên.</w:t>
      </w:r>
    </w:p>
    <w:p w:rsidR="001915EF" w:rsidRDefault="00CD6B45" w:rsidP="00E4668C">
      <w:pPr>
        <w:spacing w:before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1915EF" w:rsidRPr="007A4EA3">
        <w:rPr>
          <w:rFonts w:ascii="Times New Roman" w:hAnsi="Times New Roman" w:cs="Times New Roman"/>
          <w:sz w:val="28"/>
          <w:szCs w:val="28"/>
        </w:rPr>
        <w:t>QCVN 04:2017/BCT</w:t>
      </w:r>
      <w:r w:rsidR="001915EF" w:rsidRPr="007A4EA3">
        <w:rPr>
          <w:rFonts w:ascii="Times New Roman" w:hAnsi="Times New Roman" w:cs="Times New Roman"/>
          <w:sz w:val="28"/>
          <w:szCs w:val="28"/>
        </w:rPr>
        <w:t xml:space="preserve"> Quy chuẩn</w:t>
      </w:r>
      <w:r w:rsidR="001915EF" w:rsidRPr="007A4EA3">
        <w:rPr>
          <w:rFonts w:ascii="Times New Roman" w:hAnsi="Times New Roman" w:cs="Times New Roman"/>
          <w:sz w:val="28"/>
          <w:szCs w:val="28"/>
        </w:rPr>
        <w:t xml:space="preserve"> </w:t>
      </w:r>
      <w:r w:rsidR="001915EF" w:rsidRPr="007A4EA3">
        <w:rPr>
          <w:rFonts w:ascii="Times New Roman" w:hAnsi="Times New Roman" w:cs="Times New Roman"/>
          <w:sz w:val="28"/>
          <w:szCs w:val="28"/>
        </w:rPr>
        <w:t xml:space="preserve">kỹ thuật quốc gia về </w:t>
      </w:r>
      <w:proofErr w:type="gramStart"/>
      <w:r w:rsidR="001915EF" w:rsidRPr="007A4EA3">
        <w:rPr>
          <w:rFonts w:ascii="Times New Roman" w:hAnsi="Times New Roman" w:cs="Times New Roman"/>
          <w:sz w:val="28"/>
          <w:szCs w:val="28"/>
        </w:rPr>
        <w:t>an</w:t>
      </w:r>
      <w:proofErr w:type="gramEnd"/>
      <w:r w:rsidR="001915EF" w:rsidRPr="007A4EA3">
        <w:rPr>
          <w:rFonts w:ascii="Times New Roman" w:hAnsi="Times New Roman" w:cs="Times New Roman"/>
          <w:sz w:val="28"/>
          <w:szCs w:val="28"/>
        </w:rPr>
        <w:t xml:space="preserve"> toàn</w:t>
      </w:r>
      <w:r w:rsidR="001915EF" w:rsidRPr="007A4EA3">
        <w:rPr>
          <w:rFonts w:ascii="Times New Roman" w:hAnsi="Times New Roman" w:cs="Times New Roman"/>
          <w:sz w:val="28"/>
          <w:szCs w:val="28"/>
        </w:rPr>
        <w:t xml:space="preserve"> </w:t>
      </w:r>
      <w:r w:rsidR="001915EF" w:rsidRPr="007A4EA3">
        <w:rPr>
          <w:rFonts w:ascii="Times New Roman" w:hAnsi="Times New Roman" w:cs="Times New Roman"/>
          <w:sz w:val="28"/>
          <w:szCs w:val="28"/>
        </w:rPr>
        <w:t>trong khai thác quặng hầm lò</w:t>
      </w:r>
      <w:r w:rsidR="007A4EA3">
        <w:rPr>
          <w:rFonts w:ascii="Times New Roman" w:hAnsi="Times New Roman" w:cs="Times New Roman"/>
          <w:sz w:val="28"/>
          <w:szCs w:val="28"/>
        </w:rPr>
        <w:t>.</w:t>
      </w:r>
    </w:p>
    <w:p w:rsidR="00FC3D00" w:rsidRDefault="00CD6B45" w:rsidP="00E4668C">
      <w:pPr>
        <w:spacing w:before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7A4EA3">
        <w:rPr>
          <w:rFonts w:ascii="Times New Roman" w:hAnsi="Times New Roman" w:cs="Times New Roman"/>
          <w:sz w:val="28"/>
          <w:szCs w:val="28"/>
        </w:rPr>
        <w:t>Nghị định số 36</w:t>
      </w:r>
      <w:r w:rsidR="00264FF5">
        <w:rPr>
          <w:rFonts w:ascii="Times New Roman" w:hAnsi="Times New Roman" w:cs="Times New Roman"/>
          <w:sz w:val="28"/>
          <w:szCs w:val="28"/>
        </w:rPr>
        <w:t xml:space="preserve">/2020/NĐ-CP ngày 24/3/2020 của Chính phủ quy định về xử phạt </w:t>
      </w:r>
      <w:proofErr w:type="gramStart"/>
      <w:r w:rsidR="00264FF5">
        <w:rPr>
          <w:rFonts w:ascii="Times New Roman" w:hAnsi="Times New Roman" w:cs="Times New Roman"/>
          <w:sz w:val="28"/>
          <w:szCs w:val="28"/>
        </w:rPr>
        <w:t>vi</w:t>
      </w:r>
      <w:proofErr w:type="gramEnd"/>
      <w:r w:rsidR="00264FF5">
        <w:rPr>
          <w:rFonts w:ascii="Times New Roman" w:hAnsi="Times New Roman" w:cs="Times New Roman"/>
          <w:sz w:val="28"/>
          <w:szCs w:val="28"/>
        </w:rPr>
        <w:t xml:space="preserve"> phạm hành chính trong lĩnh vực tài nguyên nước và khoáng sản;</w:t>
      </w:r>
    </w:p>
    <w:p w:rsidR="00FC3D00" w:rsidRPr="00FC3D00" w:rsidRDefault="00CD6B45" w:rsidP="00E4668C">
      <w:pPr>
        <w:spacing w:before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FC3D00" w:rsidRPr="00FC3D00">
        <w:rPr>
          <w:rFonts w:ascii="Times New Roman" w:hAnsi="Times New Roman" w:cs="Times New Roman"/>
          <w:sz w:val="28"/>
          <w:szCs w:val="28"/>
        </w:rPr>
        <w:t xml:space="preserve">Nghị định số 04/2022/NĐ-CP ngày 06/01/2022 của Chính phủ </w:t>
      </w:r>
      <w:r w:rsidR="00FC3D00" w:rsidRPr="00FC3D00">
        <w:rPr>
          <w:rFonts w:ascii="Times New Roman" w:hAnsi="Times New Roman" w:cs="Times New Roman"/>
          <w:sz w:val="28"/>
          <w:szCs w:val="28"/>
          <w:lang w:val="vi-VN"/>
        </w:rPr>
        <w:t>sửa đổi, bổ sung một số điều của các nghị định về xử phạt vi phạm hành chính trong lĩnh vực đất đai; tài nguyên nước và khoáng sản; khí tượng thủy văn; đo đạc và bản đồ</w:t>
      </w:r>
      <w:r w:rsidR="00FC3D00" w:rsidRPr="00FC3D00">
        <w:rPr>
          <w:rFonts w:ascii="Times New Roman" w:hAnsi="Times New Roman" w:cs="Times New Roman"/>
          <w:sz w:val="28"/>
          <w:szCs w:val="28"/>
        </w:rPr>
        <w:t>.</w:t>
      </w:r>
    </w:p>
    <w:p w:rsidR="00FC3D00" w:rsidRPr="007A4EA3" w:rsidRDefault="00FC3D00" w:rsidP="001915EF">
      <w:pPr>
        <w:spacing w:before="120"/>
        <w:rPr>
          <w:rFonts w:ascii="Times New Roman" w:hAnsi="Times New Roman" w:cs="Times New Roman"/>
          <w:sz w:val="28"/>
          <w:szCs w:val="28"/>
        </w:rPr>
      </w:pPr>
    </w:p>
    <w:p w:rsidR="00CF00BF" w:rsidRPr="00EF5D5F" w:rsidRDefault="00CF00BF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"/>
        </w:rPr>
      </w:pPr>
    </w:p>
    <w:p w:rsidR="0040236D" w:rsidRDefault="0040236D"/>
    <w:sectPr w:rsidR="0040236D" w:rsidSect="0099539C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595E"/>
    <w:rsid w:val="00105E4C"/>
    <w:rsid w:val="001915EF"/>
    <w:rsid w:val="001D3F2E"/>
    <w:rsid w:val="001F595E"/>
    <w:rsid w:val="00264FF5"/>
    <w:rsid w:val="0040236D"/>
    <w:rsid w:val="006F3ACA"/>
    <w:rsid w:val="007A4EA3"/>
    <w:rsid w:val="008E17AE"/>
    <w:rsid w:val="0099539C"/>
    <w:rsid w:val="00B51450"/>
    <w:rsid w:val="00CD6B45"/>
    <w:rsid w:val="00CF00BF"/>
    <w:rsid w:val="00E4668C"/>
    <w:rsid w:val="00EF5D5F"/>
    <w:rsid w:val="00FC3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AF782D-91D8-40AD-8E7E-8495A1749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D6B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170</Words>
  <Characters>972</Characters>
  <Application>Microsoft Office Word</Application>
  <DocSecurity>0</DocSecurity>
  <Lines>8</Lines>
  <Paragraphs>2</Paragraphs>
  <ScaleCrop>false</ScaleCrop>
  <Company/>
  <LinksUpToDate>false</LinksUpToDate>
  <CharactersWithSpaces>1140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</dc:creator>
  <cp:keywords/>
  <dc:description/>
  <cp:lastModifiedBy>ADM</cp:lastModifiedBy>
  <cp:revision>14</cp:revision>
  <dcterms:created xsi:type="dcterms:W3CDTF">2025-11-06T09:44:00Z</dcterms:created>
  <dcterms:modified xsi:type="dcterms:W3CDTF">2025-11-14T00:49:00Z</dcterms:modified>
</cp:coreProperties>
</file>