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4575" w:rsidRDefault="00E34575" w:rsidP="00E34575">
      <w:pPr>
        <w:spacing w:before="120" w:after="280" w:afterAutospacing="1"/>
        <w:jc w:val="center"/>
      </w:pPr>
      <w:bookmarkStart w:id="0" w:name="chuong_pl_8"/>
      <w:r>
        <w:rPr>
          <w:b/>
          <w:bCs/>
        </w:rPr>
        <w:t>PHỤ LỤC VIII</w:t>
      </w:r>
      <w:bookmarkEnd w:id="0"/>
    </w:p>
    <w:p w:rsidR="00E34575" w:rsidRDefault="00E34575" w:rsidP="00E34575">
      <w:pPr>
        <w:spacing w:before="120" w:after="280" w:afterAutospacing="1"/>
        <w:jc w:val="center"/>
      </w:pPr>
      <w:bookmarkStart w:id="1" w:name="chuong_pl_8_name"/>
      <w:r>
        <w:t>CẮT GIẢM, PHÂN QUYỀN, ĐƠN GIẢN HÓA THỦ TỤC HÀNH CHÍNH VÀ CẮT GIẢM, ĐƠN GIẢN HÓA ĐIỀU KIỆN KINH DOANH LĨNH VỰC ĐỊA CHẤT VÀ KHOÁNG SẢN</w:t>
      </w:r>
      <w:bookmarkEnd w:id="1"/>
      <w:r>
        <w:br/>
      </w:r>
      <w:r>
        <w:rPr>
          <w:i/>
          <w:iCs/>
        </w:rPr>
        <w:t>(Kèm theo Nghị quyết số 66.19/2026/NQ-CP ngày 18 tháng 5 năm 2026 của Chính phủ)</w:t>
      </w:r>
    </w:p>
    <w:p w:rsidR="00E34575" w:rsidRDefault="00E34575" w:rsidP="00E34575">
      <w:pPr>
        <w:spacing w:before="120" w:after="280" w:afterAutospacing="1"/>
      </w:pPr>
      <w:r>
        <w:rPr>
          <w:b/>
          <w:bCs/>
        </w:rPr>
        <w:t>A. PHÂN QUYỀN THỰC HIỆN THỦ TỤC HÀNH CHÍNH</w:t>
      </w:r>
    </w:p>
    <w:p w:rsidR="00E34575" w:rsidRDefault="00E34575" w:rsidP="00E34575">
      <w:pPr>
        <w:spacing w:before="120" w:after="280" w:afterAutospacing="1"/>
      </w:pPr>
      <w:r>
        <w:rPr>
          <w:b/>
          <w:bCs/>
        </w:rPr>
        <w:t xml:space="preserve">I. Phân quyền thực hiện thủ tục hành chính cấp lại, gia hạn, điều chỉnh, chấp thuận trả lại giấy phép thăm dò khoáng sản; chấp thuận chuyển nhượng quyền thăm dò khoáng sản của Bộ trưởng Bộ Nông nghiệp và Môi trường quy định tại </w:t>
      </w:r>
      <w:bookmarkStart w:id="2" w:name="dc_144"/>
      <w:r>
        <w:rPr>
          <w:b/>
          <w:bCs/>
        </w:rPr>
        <w:t>khoản 1 và khoản 3 Điều 108 Luật Địa chất và khoáng sản số 54/2024/QH15</w:t>
      </w:r>
      <w:bookmarkEnd w:id="2"/>
      <w:r>
        <w:rPr>
          <w:b/>
          <w:bCs/>
        </w:rPr>
        <w:t xml:space="preserve"> được sửa đổi, bổ sung bởi Luật số 147/2025/QH15 cho Chủ tịch Ủy ban nhân dân cấp tỉnh thực hiện.</w:t>
      </w:r>
    </w:p>
    <w:p w:rsidR="00E34575" w:rsidRDefault="00E34575" w:rsidP="00E34575">
      <w:pPr>
        <w:spacing w:before="120" w:after="280" w:afterAutospacing="1"/>
      </w:pPr>
      <w:r>
        <w:t>1. Trình tự, thủ tục được thực hiện theo quy định tại Nghị định số 193/2025/NĐ-CP ngày 02/7/2025 của Chính phủ quy định chi tiết một số điều và biện pháp thi hành Luật Địa chất và khoáng sản (Nghị định số 193/2025/NĐ-CP), được sửa đổi, bổ sung bởi Nghị định số 21/2026/NĐ-CP ngày 16/01/2026 của Chính phủ sửa đổi, bổ sung một số điều của Nghị định số 193/2025/NĐ-CP ngày 02/7/2025 của Chính phủ quy định chi tiết một số điều và biện pháp thi hành Luật Địa chất và khoáng sản và quy định chi tiết Luật sửa đổi, bổ sung một số điều của Luật Địa chất và khoáng sản (Nghị định số 21/2026/NĐ-CP).</w:t>
      </w:r>
    </w:p>
    <w:p w:rsidR="00E34575" w:rsidRDefault="00E34575" w:rsidP="00E34575">
      <w:pPr>
        <w:spacing w:before="120" w:after="280" w:afterAutospacing="1"/>
      </w:pPr>
      <w:r>
        <w:t xml:space="preserve">Trường hợp chấp thuận chuyển nhượng quyền thăm dò khoáng sản đất hiếm, Chủ tịch Ủy ban nhân dân cấp tỉnh phải báo cáo Thủ tướng Chính phủ quyết định việc chấp thuận hoặc không chấp thuận chuyển nhượng quyền thăm dò khoáng sản đất hiếm theo quy định tại </w:t>
      </w:r>
      <w:bookmarkStart w:id="3" w:name="dc_145"/>
      <w:r>
        <w:t>khoản 5 Điều 110c của Nghị định số 193/2025/NĐ-CP, được bổ sung bởi khoản 44 Điều 1 của Nghị định số 21/2026/NĐ-CP</w:t>
      </w:r>
      <w:bookmarkEnd w:id="3"/>
      <w:r>
        <w:t>.</w:t>
      </w:r>
    </w:p>
    <w:p w:rsidR="00E34575" w:rsidRDefault="00E34575" w:rsidP="00E34575">
      <w:pPr>
        <w:spacing w:before="120" w:after="280" w:afterAutospacing="1"/>
      </w:pPr>
      <w:r>
        <w:t>2. Trường hợp khu vực đề nghị cấp lại, gia hạn, điều chỉnh, chấp thuận trả lại giấy phép thăm dò khoáng sản, chấp thuận chuyển nhượng quyền thăm dò khoáng sản nằm trên địa bàn từ 02 đơn vị hành chính cấp tỉnh trở lên thì thẩm quyền giải quyết thuộc Chủ tịch Ủy ban nhân dân cấp tỉnh nơi có diện tích khu vực thăm dò khoáng sản chiếm tỷ lệ diện tích lớn nhất, Ủy ban nhân dân cấp tỉnh nơi giải quyết thủ tục hành chính có trách nhiệm lấy ý kiến của Ủy ban nhân dân các tỉnh, thành phố có diện tích địa giới hành chính thuộc diện tích khu vực thăm dò khoáng sản.</w:t>
      </w:r>
    </w:p>
    <w:p w:rsidR="00E34575" w:rsidRDefault="00E34575" w:rsidP="00E34575">
      <w:pPr>
        <w:spacing w:before="120" w:after="280" w:afterAutospacing="1"/>
      </w:pPr>
      <w:r>
        <w:t>3. Trường hợp khu vực đề nghị cấp lại, gia hạn, điều chỉnh, chấp thuận trả lại giấy phép thăm dò khoáng sản, chấp thuận chuyển nhượng quyền thăm dò khoáng sản thuộc khu vực biển nằm ngoài ranh giới quản lý hành chính trên biển của các tỉnh, thành phố; khu vực biển chưa xác định ranh giới quản lý hành chính trên biển của các tỉnh, thành phố thì thẩm quyền giải quyết thuộc Chủ tịch Ủy ban nhân dân cấp tỉnh nơi có địa giới hành chính gần nhất với vị trí khu vực thăm dò khoáng sản.</w:t>
      </w:r>
    </w:p>
    <w:p w:rsidR="00E34575" w:rsidRDefault="00E34575" w:rsidP="00E34575">
      <w:pPr>
        <w:spacing w:before="120" w:after="280" w:afterAutospacing="1"/>
      </w:pPr>
      <w:r>
        <w:rPr>
          <w:b/>
          <w:bCs/>
        </w:rPr>
        <w:t xml:space="preserve">II. Phân quyền thực hiện thủ tục hành chính phê duyệt đề án đóng cửa mỏ khoáng sản, điều chỉnh nội dung đề án đóng cửa mỏ khoáng sản đã được phê duyệt của Bộ trưởng Bộ Nông nghiệp và Môi trường quy định tại </w:t>
      </w:r>
      <w:bookmarkStart w:id="4" w:name="dc_146"/>
      <w:r>
        <w:rPr>
          <w:b/>
          <w:bCs/>
        </w:rPr>
        <w:t>khoản 2 Điều 83, khoản 1 Điều 108 Luật Địa chất và khoáng sản số 54/2024/QH15</w:t>
      </w:r>
      <w:bookmarkEnd w:id="4"/>
      <w:r>
        <w:rPr>
          <w:b/>
          <w:bCs/>
        </w:rPr>
        <w:t xml:space="preserve"> được sửa đổi, bổ sung bởi Luật số 147/2025/QH15 cho Chủ tịch Ủy ban nhân dân cấp tỉnh thực hiện.</w:t>
      </w:r>
    </w:p>
    <w:p w:rsidR="00E34575" w:rsidRDefault="00E34575" w:rsidP="00E34575">
      <w:pPr>
        <w:spacing w:before="120" w:after="280" w:afterAutospacing="1"/>
      </w:pPr>
      <w:r>
        <w:lastRenderedPageBreak/>
        <w:t>1. Trình tự, thủ tục được thực hiện theo quy định tại Nghị định số 193/2025/NĐ-CP, được sửa đổi, bổ sung bởi Nghị định số 21/2026/NĐ-CP.</w:t>
      </w:r>
    </w:p>
    <w:p w:rsidR="00E34575" w:rsidRDefault="00E34575" w:rsidP="00E34575">
      <w:pPr>
        <w:spacing w:before="120" w:after="280" w:afterAutospacing="1"/>
      </w:pPr>
      <w:r>
        <w:t>2. Trường hợp khu vực đề nghị phê duyệt đề án đóng cửa mỏ khoáng sản, điều chỉnh nội dung đề án đóng cửa mỏ khoáng sản đã được phê duyệt đối với giấy phép khai thác khoáng sản nằm trên địa bàn từ 02 đơn vị hành chính cấp tỉnh trở lên thì thẩm quyền giải quyết thuộc Chủ tịch Ủy ban nhân dân cấp tỉnh nơi có diện tích khu vực khai thác khoáng sản theo giấy phép khai thác khoáng sản chiếm tỷ lệ diện tích lớn nhất, Ủy ban nhân dân cấp tỉnh nơi giải quyết thủ tục hành chính có trách nhiệm lấy ý kiến của Ủy ban nhân dân các tỉnh, thành phố có diện tích địa giới hành chính thuộc diện tích khu vực đề nghị phê duyệt đề án đóng cửa mỏ khoáng sản, điều chỉnh nội dung đề án đóng cửa mỏ khoáng sản đã được phê duyệt.</w:t>
      </w:r>
    </w:p>
    <w:p w:rsidR="00E34575" w:rsidRDefault="00E34575" w:rsidP="00E34575">
      <w:pPr>
        <w:spacing w:before="120" w:after="280" w:afterAutospacing="1"/>
      </w:pPr>
      <w:r>
        <w:t>3. Trường hợp khu vực đề nghị phê duyệt đề án đóng cửa mỏ khoáng sản, điều chỉnh nội dung đề án đóng cửa mỏ khoáng sản đã được phê duyệt đối với giấy phép khai thác khoáng sản thuộc khu vực biển nằm ngoài ranh giới quản lý hành chính trên biển của các tỉnh, thành phố; khu vực biển chưa xác định ranh giới quản lý hành chính trên biển của các tỉnh, thành phố thì thẩm quyền giải quyết thuộc Chủ tịch Ủy ban nhân dân cấp tỉnh nơi có địa giới hành chính gần nhất với vị trí khu vực khai thác khoáng sản theo giấy phép khai thác khoáng sản.</w:t>
      </w:r>
    </w:p>
    <w:p w:rsidR="00E34575" w:rsidRDefault="00E34575" w:rsidP="00E34575">
      <w:pPr>
        <w:spacing w:before="120" w:after="280" w:afterAutospacing="1"/>
      </w:pPr>
      <w:r>
        <w:rPr>
          <w:b/>
          <w:bCs/>
        </w:rPr>
        <w:t xml:space="preserve">III. Phân quyền thực hiện thủ tục hành chính chấp thuận phương án đóng cửa mỏ khoáng sản của Bộ trưởng Bộ Nông nghiệp và Môi trường quy định tại </w:t>
      </w:r>
      <w:bookmarkStart w:id="5" w:name="dc_147"/>
      <w:r>
        <w:rPr>
          <w:b/>
          <w:bCs/>
        </w:rPr>
        <w:t>khoản 6 Điều 83, khoản 1 Điều 108 Luật Địa chất và khoáng sản số 54/2024/QH15</w:t>
      </w:r>
      <w:bookmarkEnd w:id="5"/>
      <w:r>
        <w:rPr>
          <w:b/>
          <w:bCs/>
        </w:rPr>
        <w:t xml:space="preserve"> được sửa đổi, bổ sung bởi Luật số 147/2025/QH15 cho Chủ tịch Ủy ban nhân dân cấp tỉnh thực hiện.</w:t>
      </w:r>
    </w:p>
    <w:p w:rsidR="00E34575" w:rsidRDefault="00E34575" w:rsidP="00E34575">
      <w:pPr>
        <w:spacing w:before="120" w:after="280" w:afterAutospacing="1"/>
      </w:pPr>
      <w:r>
        <w:t>1. Trình tự, thủ tục được thực hiện theo quy định tại Nghị định số 193/2025/NĐ-CP, được sửa đổi, bổ sung bởi Nghị định số 21/2026/NĐ-CP.</w:t>
      </w:r>
    </w:p>
    <w:p w:rsidR="00E34575" w:rsidRDefault="00E34575" w:rsidP="00E34575">
      <w:pPr>
        <w:spacing w:before="120" w:after="280" w:afterAutospacing="1"/>
      </w:pPr>
      <w:r>
        <w:t>2. Trường hợp khu vực đề nghị chấp thuận phương án đóng cửa mỏ khoáng sản đối với giấy phép khai thác khoáng sản nằm trên địa bàn từ 02 đơn vị hành chính cấp tỉnh trở lên thì thẩm quyền giải quyết thuộc Chủ tịch Ủy ban nhân dân cấp tỉnh nơi có diện tích khu vực khai thác khoáng sản theo giấy phép khai thác khoáng sản chiếm tỷ lệ diện tích lớn nhất, Ủy ban nhân dân cấp tỉnh nơi giải quyết thủ tục hành chính có trách nhiệm lấy ý kiến của Ủy ban nhân dân các tỉnh, thành phố có diện tích địa giới hành chính thuộc diện tích khu vực đề nghị chấp thuận phương án đóng cửa mỏ khoáng sản.</w:t>
      </w:r>
    </w:p>
    <w:p w:rsidR="00E34575" w:rsidRDefault="00E34575" w:rsidP="00E34575">
      <w:pPr>
        <w:spacing w:before="120" w:after="280" w:afterAutospacing="1"/>
      </w:pPr>
      <w:r>
        <w:t>3. Trường hợp khu vực đề nghị chấp thuận phương án đóng cửa mỏ khoảng sán đối với giấy phép khai thác khoáng sản thuộc khu vực biển nằm ngoài ranh giới quản lý hành chính trên biển của các tỉnh, thành phố; khu vực biển chưa xác định ranh giới quản lý hành chính trên biển của các tỉnh, thành phố thì thẩm quyền giải quyết thuộc Chủ tịch Ủy ban nhân dân cấp tỉnh nơi có địa giới hành chính gần nhất với vị trí khu vực khai thác khoáng sản theo giấy phép khai thác khoáng sản.</w:t>
      </w:r>
    </w:p>
    <w:p w:rsidR="00E34575" w:rsidRDefault="00E34575" w:rsidP="00E34575">
      <w:pPr>
        <w:spacing w:before="120" w:after="280" w:afterAutospacing="1"/>
      </w:pPr>
      <w:r>
        <w:rPr>
          <w:b/>
          <w:bCs/>
        </w:rPr>
        <w:t>IV. Phân quyền thực hiện thủ tục hành chính quyết định đóng cửa mỏ khoáng sản của Bộ trưởng Bộ Nông nghiệp và Môi trường quy định tại k</w:t>
      </w:r>
      <w:bookmarkStart w:id="6" w:name="dc_148"/>
      <w:r>
        <w:rPr>
          <w:b/>
          <w:bCs/>
        </w:rPr>
        <w:t>hoản 1 Điều 108 Luật Địa chất và khoáng sản số 54/2024/QH15</w:t>
      </w:r>
      <w:bookmarkEnd w:id="6"/>
      <w:r>
        <w:rPr>
          <w:b/>
          <w:bCs/>
        </w:rPr>
        <w:t xml:space="preserve"> được sửa đổi, bổ sung bởi Luật số 147/2025/QH15; </w:t>
      </w:r>
      <w:bookmarkStart w:id="7" w:name="dc_149"/>
      <w:r>
        <w:rPr>
          <w:b/>
          <w:bCs/>
        </w:rPr>
        <w:t>khoản 4 Điều 106 của Nghị định số 193/2025/NĐ-CP</w:t>
      </w:r>
      <w:bookmarkEnd w:id="7"/>
      <w:r>
        <w:rPr>
          <w:b/>
          <w:bCs/>
        </w:rPr>
        <w:t xml:space="preserve"> được sửa đổi, bổ sung bởi Nghị định số 21/2026/NĐ-CP cho Chủ tịch Ủy ban nhân dân cấp tỉnh thực hiện.</w:t>
      </w:r>
    </w:p>
    <w:p w:rsidR="00E34575" w:rsidRDefault="00E34575" w:rsidP="00E34575">
      <w:pPr>
        <w:spacing w:before="120" w:after="280" w:afterAutospacing="1"/>
      </w:pPr>
      <w:r>
        <w:lastRenderedPageBreak/>
        <w:t>1. Trình tự, thủ tục được thực hiện theo quy định tại Nghị định số 193/2025/NĐ-CP, được sửa đổi, bổ sung bởi Nghị định số 21/2026/NĐ-CP.</w:t>
      </w:r>
    </w:p>
    <w:p w:rsidR="00E34575" w:rsidRDefault="00E34575" w:rsidP="00E34575">
      <w:pPr>
        <w:spacing w:before="120" w:after="280" w:afterAutospacing="1"/>
      </w:pPr>
      <w:r>
        <w:t>2. Trường hợp khu vực đề nghị ban hành quyết định đóng cửa mỏ khoáng sản đối với giấy phép khai thác khoáng sản nằm trên địa bàn từ 02 đơn vị hành chính cấp tỉnh trở lên thì thẩm quyền giải quyết thuộc Chủ tịch Ủy ban nhân dân cấp tỉnh nơi có diện tích khu vực khai thác khoáng sản theo giấy phép khai thác khoáng sản chiếm tỷ lệ diện tích lớn nhất, Ủy ban nhân dân cấp tỉnh nơi giải quyết thủ tục hành chính có trách nhiệm lấy ý kiến của Ủy ban nhân dân các tỉnh, thành phố có diện tích địa giới hành chính thuộc diện tích khu vực đề nghị ban hành quyết định đóng cửa mỏ khoáng sản.</w:t>
      </w:r>
    </w:p>
    <w:p w:rsidR="00E34575" w:rsidRDefault="00E34575" w:rsidP="00E34575">
      <w:pPr>
        <w:spacing w:before="120" w:after="280" w:afterAutospacing="1"/>
      </w:pPr>
      <w:r>
        <w:t>3. Trường hợp khu vực đề nghị ban hành quyết định đóng cửa mỏ khoáng sản đối với giấy phép khai thác khoáng sản thuộc khu vực biển nằm ngoài ranh giới quản lý hành chính trên biển của các tỉnh, thành phố; khu vực biển chưa xác định ranh giới quản lý hành chính trên biển của các tỉnh, thành phố thì thẩm quyền giải quyết thuộc Chủ tịch Ủy ban nhân dân cấp tỉnh nơi có địa giới hành chính gần nhất với vị trí khu vực khai thác khoáng sản theo giấy phép khai thác khoáng sản.</w:t>
      </w:r>
    </w:p>
    <w:p w:rsidR="00E34575" w:rsidRDefault="00E34575" w:rsidP="00E34575">
      <w:pPr>
        <w:spacing w:before="120" w:after="280" w:afterAutospacing="1"/>
      </w:pPr>
      <w:r>
        <w:rPr>
          <w:b/>
          <w:bCs/>
        </w:rPr>
        <w:t xml:space="preserve">V. Phân quyền thực hiện thủ tục hành chính chấp thuận thăm dò, khai thác khoáng sản tại khu vực cấm hoạt động khoáng sản, khu vực tạm thời cấm hoạt động khoáng sản của Bộ trưởng Bộ Nông nghiệp và Môi trường quy định tại </w:t>
      </w:r>
      <w:bookmarkStart w:id="8" w:name="dc_150"/>
      <w:r>
        <w:rPr>
          <w:b/>
          <w:bCs/>
        </w:rPr>
        <w:t>khoản 3 Điều 26, khoản 1 Điều 108 Luật Địa chất và khoáng sản số 54/2024/QH15</w:t>
      </w:r>
      <w:bookmarkEnd w:id="8"/>
      <w:r>
        <w:rPr>
          <w:b/>
          <w:bCs/>
        </w:rPr>
        <w:t xml:space="preserve"> được sửa đổi, bổ sung bởi Luật số 147/2025/QH15; </w:t>
      </w:r>
      <w:bookmarkStart w:id="9" w:name="dc_151"/>
      <w:r>
        <w:rPr>
          <w:b/>
          <w:bCs/>
        </w:rPr>
        <w:t>điểm a khoản 1 Điều 14 Nghị định số 193/2025/NĐ-CP</w:t>
      </w:r>
      <w:bookmarkEnd w:id="9"/>
      <w:r>
        <w:rPr>
          <w:b/>
          <w:bCs/>
        </w:rPr>
        <w:t xml:space="preserve"> cho Chủ tịch Ủy ban nhân dân cấp tỉnh thực hiện.</w:t>
      </w:r>
    </w:p>
    <w:p w:rsidR="00E34575" w:rsidRDefault="00E34575" w:rsidP="00E34575">
      <w:pPr>
        <w:spacing w:before="120" w:after="280" w:afterAutospacing="1"/>
      </w:pPr>
      <w:r>
        <w:t>1. Trình tự, thủ tục được thực hiện theo quy định tại Nghị định số 193/2025/NĐ-CP, được sửa đổi, bổ sung bởi Nghị định số 21/2026/NĐ-CP.</w:t>
      </w:r>
    </w:p>
    <w:p w:rsidR="00E34575" w:rsidRDefault="00E34575" w:rsidP="00E34575">
      <w:pPr>
        <w:spacing w:before="120" w:after="280" w:afterAutospacing="1"/>
      </w:pPr>
      <w:r>
        <w:t>2. Trường hợp khu vực đề nghị chấp thuận thăm dò, khai thác khoáng sản tại khu vực cấm hoạt động khoáng sản, khu vực tạm thời cấm hoạt động khoáng sản thuộc khu vực biển nằm ngoài ranh giới quản lý hành chính trên biển của các tỉnh, thành phố; khu vực biển chưa xác định ranh giới quản lý hành chính trên biển của các tỉnh, thành phố thì thẩm quyền giải quyết thuộc Chủ tịch Ủy ban nhân dân cấp tỉnh nơi có địa giới hành chính gần nhất với vị trí khu vực đề nghị chấp thuận thăm dò, khai thác khoáng sản tại khu vực cấm hoạt động khoáng sản, khu vực tạm thời cấm hoạt động khoáng sản.</w:t>
      </w:r>
    </w:p>
    <w:p w:rsidR="00E34575" w:rsidRDefault="00E34575" w:rsidP="00E34575">
      <w:pPr>
        <w:spacing w:before="120" w:after="280" w:afterAutospacing="1"/>
      </w:pPr>
      <w:r>
        <w:rPr>
          <w:b/>
          <w:bCs/>
        </w:rPr>
        <w:t xml:space="preserve">VI. Phân quyền thực hiện thủ tục hành chính chấp thuận thăm dò bổ sung để nâng cấp tài nguyên, trữ lượng khoáng sản của Bộ trưởng Bộ Nông nghiệp và Môi trường quy định tại </w:t>
      </w:r>
      <w:bookmarkStart w:id="10" w:name="dc_152"/>
      <w:r>
        <w:rPr>
          <w:b/>
          <w:bCs/>
        </w:rPr>
        <w:t>điểm e khoản 2 Điều 59, khoản 1 Điều 108 Luật Địa chất và khoáng sản số 54/2024/QH15</w:t>
      </w:r>
      <w:bookmarkEnd w:id="10"/>
      <w:r>
        <w:rPr>
          <w:b/>
          <w:bCs/>
        </w:rPr>
        <w:t xml:space="preserve"> được sửa đổi, bổ sung bởi Luật số 147/2025/QH15; </w:t>
      </w:r>
      <w:bookmarkStart w:id="11" w:name="dc_153"/>
      <w:r>
        <w:rPr>
          <w:b/>
          <w:bCs/>
        </w:rPr>
        <w:t>khoản 1 Điều 68 Nghị định số 193/2025/NĐ-CP</w:t>
      </w:r>
      <w:bookmarkEnd w:id="11"/>
      <w:r>
        <w:rPr>
          <w:b/>
          <w:bCs/>
        </w:rPr>
        <w:t xml:space="preserve"> được sửa đổi, bổ sung bởi Nghị định số 21/2026/NĐ-CP cho Chủ tịch Ủy ban nhân dân cấp tỉnh thực hiện.</w:t>
      </w:r>
    </w:p>
    <w:p w:rsidR="00E34575" w:rsidRDefault="00E34575" w:rsidP="00E34575">
      <w:pPr>
        <w:spacing w:before="120" w:after="280" w:afterAutospacing="1"/>
      </w:pPr>
      <w:r>
        <w:t>1. Trình tự, thủ tục được thực hiện theo quy định tại Nghị định số 193/2025/NĐ-CP, được sửa đổi, bổ sung bởi Nghị định số 21/2026/NĐ-CP.</w:t>
      </w:r>
    </w:p>
    <w:p w:rsidR="00E34575" w:rsidRDefault="00E34575" w:rsidP="00E34575">
      <w:pPr>
        <w:spacing w:before="120" w:after="280" w:afterAutospacing="1"/>
      </w:pPr>
      <w:r>
        <w:t xml:space="preserve">2. Trường hợp khu vực đề nghị chấp thuận thăm dò bổ sung để nâng cấp tài nguyên, trữ lượng khoáng sản đối với giấy phép khai thác khoáng sản nằm trên địa bàn từ 02 đơn vị hành chính cấp tỉnh trở lên thì thẩm quyền giải quyết thuộc Chủ tịch Ủy ban nhân dân cấp tỉnh nơi có diện tích </w:t>
      </w:r>
      <w:r>
        <w:lastRenderedPageBreak/>
        <w:t>khu vực khai thác khoáng sản theo giấy phép khai thác khoáng sản chiếm tỷ lệ diện tích lớn nhất, Ủy ban nhân dân cấp tỉnh nơi giải quyết thủ tục hành chính có trách nhiệm lấy ý kiến của Ủy ban nhân dân các tỉnh, thành phố có diện tích địa giới hành chính thuộc diện tích khu vực đề nghị chấp thuận thăm dò bổ sung để nâng cấp tài nguyên, trữ lượng khoáng sản.</w:t>
      </w:r>
    </w:p>
    <w:p w:rsidR="00E34575" w:rsidRDefault="00E34575" w:rsidP="00E34575">
      <w:pPr>
        <w:spacing w:before="120" w:after="280" w:afterAutospacing="1"/>
      </w:pPr>
      <w:r>
        <w:t>3. Trường hợp khu vực đề nghị chấp thuận thăm dò bổ sung để nâng cấp tài nguyên, trữ lượng khoáng sản đối với giấy phép khai thác khoáng sản thuộc khu vực biển nằm ngoài ranh giới quản lý hành chính trên biển của các tỉnh, thành phố; khu vực biển chưa xác định ranh giới quản lý hành chính trên biển của các tỉnh, thành phố thì thẩm quyền giải quyết thủ tục hành chính thuộc Chủ tịch Ủy ban nhân dân cấp tỉnh nơi có địa giới hành chính gần nhất với vị trí khu vực khai thác khoáng sản theo giấy phép khai thác khoáng sản.</w:t>
      </w:r>
    </w:p>
    <w:p w:rsidR="00E34575" w:rsidRDefault="00E34575" w:rsidP="00E34575">
      <w:pPr>
        <w:spacing w:before="120" w:after="280" w:afterAutospacing="1"/>
      </w:pPr>
      <w:r>
        <w:rPr>
          <w:b/>
          <w:bCs/>
        </w:rPr>
        <w:t xml:space="preserve">VII. Phân quyền thực hiện thủ tục hành chính chấp thuận thay đổi nội dung đề án thăm dò khoáng sản, xác định trữ lượng khoáng sản đi kèm của Bộ trưởng Bộ Nông nghiệp và Môi trường quy định tại </w:t>
      </w:r>
      <w:bookmarkStart w:id="12" w:name="dc_154"/>
      <w:r>
        <w:rPr>
          <w:b/>
          <w:bCs/>
        </w:rPr>
        <w:t>điểm b khoản 2 Điều 47, khoản 1 Điều 108 Luật Địa chất và khoáng sản số 54/2024/QH15</w:t>
      </w:r>
      <w:bookmarkEnd w:id="12"/>
      <w:r>
        <w:rPr>
          <w:b/>
          <w:bCs/>
        </w:rPr>
        <w:t xml:space="preserve"> được sửa đổi, bổ sung bởi Luật số 147/2025/QH15; </w:t>
      </w:r>
      <w:bookmarkStart w:id="13" w:name="dc_155"/>
      <w:r>
        <w:rPr>
          <w:b/>
          <w:bCs/>
        </w:rPr>
        <w:t>điểm b khoản 2 và khoản 3, khoản 4 Điều 45 Nghị định số 193/2025/NĐ-CP</w:t>
      </w:r>
      <w:bookmarkEnd w:id="13"/>
      <w:r>
        <w:rPr>
          <w:b/>
          <w:bCs/>
        </w:rPr>
        <w:t xml:space="preserve"> được sửa đổi, bổ sung bởi Nghị định số 21/2026/NĐ-CP cho Chủ tịch Ủy ban nhân dân cấp tỉnh thực hiện.</w:t>
      </w:r>
    </w:p>
    <w:p w:rsidR="00E34575" w:rsidRDefault="00E34575" w:rsidP="00E34575">
      <w:pPr>
        <w:spacing w:before="120" w:after="280" w:afterAutospacing="1"/>
      </w:pPr>
      <w:r>
        <w:t>1. Trình tự, thủ tục được thực hiện theo quy định tại Nghị định số 193/2025/NĐ-CP, được sửa đổi, bổ sung bởi Nghị định số 21/2026/NĐ-CP.</w:t>
      </w:r>
    </w:p>
    <w:p w:rsidR="00E34575" w:rsidRDefault="00E34575" w:rsidP="00E34575">
      <w:pPr>
        <w:spacing w:before="120" w:after="280" w:afterAutospacing="1"/>
      </w:pPr>
      <w:r>
        <w:t>2. Trường hợp khu vực thăm dò khoáng sản theo giấy phép thăm dò khoáng sản nằm trên địa bàn từ 02 đơn vị hành chính cấp tỉnh trở lên thì thẩm quyền giải quyết thuộc Chủ tịch Ủy ban nhân dân cấp tỉnh nơi có diện tích khu vực thăm dò khoáng sản chiếm tỷ lệ diện tích lớn nhất. Ủy ban nhân dân cấp tỉnh nơi giải quyết thủ tục hành chính có trách nhiệm lấy ý kiến của Ủy ban nhân dân các tỉnh, thành phố có diện tích địa giới hành chính thuộc diện tích khu vực đề nghị chấp thuận thay đổi nội dung đề án thăm dò khoáng sản, xác định trữ lượng khoáng sản đi kèm.</w:t>
      </w:r>
    </w:p>
    <w:p w:rsidR="00E34575" w:rsidRDefault="00E34575" w:rsidP="00E34575">
      <w:pPr>
        <w:spacing w:before="120" w:after="280" w:afterAutospacing="1"/>
      </w:pPr>
      <w:r>
        <w:t>3. Trường hợp khu vực thăm dò khoáng sản theo giấy phép thăm dò khoáng sản thuộc khu vực biển nằm ngoài ranh giới quản lý hành chính trên biển của các tỉnh, thành phố; khu vực biển chưa xác định ranh giới quản lý hành chính trên biển của các tỉnh, thành phố thì thẩm quyền giải quyết thuộc Chủ tịch Ủy ban nhân dân cấp tỉnh nơi có địa giới hành chính gần nhất với vị trí khu vực thăm dò khoáng sản theo giấy phép thám dò khoáng sản.</w:t>
      </w:r>
    </w:p>
    <w:p w:rsidR="00E34575" w:rsidRDefault="00E34575" w:rsidP="00E34575">
      <w:pPr>
        <w:spacing w:before="120" w:after="280" w:afterAutospacing="1"/>
      </w:pPr>
      <w:r>
        <w:rPr>
          <w:b/>
          <w:bCs/>
        </w:rPr>
        <w:t xml:space="preserve">VIII. Phân quyền thực hiện thủ tục hành chính chấp thuận bổ sung khối lượng công tác thăm dò khi giấy phép thăm dò khoáng sản đã hết thời hạn của Bộ trưởng Bộ Nông nghiệp và Môi trường quy định tại </w:t>
      </w:r>
      <w:bookmarkStart w:id="14" w:name="dc_156"/>
      <w:r>
        <w:rPr>
          <w:b/>
          <w:bCs/>
        </w:rPr>
        <w:t>điểm c khoản 4 Điều 44, khoản 1 Điều 108 Luật Địa chất và khoáng sản số 54/2024/QH15</w:t>
      </w:r>
      <w:bookmarkEnd w:id="14"/>
      <w:r>
        <w:rPr>
          <w:b/>
          <w:bCs/>
        </w:rPr>
        <w:t xml:space="preserve"> được sửa đổi, bổ sung bởi Luật số 147/2025/QH15; </w:t>
      </w:r>
      <w:bookmarkStart w:id="15" w:name="dc_157"/>
      <w:r>
        <w:rPr>
          <w:b/>
          <w:bCs/>
        </w:rPr>
        <w:t>khoản 1 Điều 34 của Nghị định số 193/2025/NĐ-CP</w:t>
      </w:r>
      <w:bookmarkEnd w:id="15"/>
      <w:r>
        <w:rPr>
          <w:b/>
          <w:bCs/>
        </w:rPr>
        <w:t xml:space="preserve"> được sửa đổi, bổ sung bởi Nghị định số 21/2026/NĐ-CP cho Chủ tịch Ủy ban nhân dân cấp tỉnh thực hiện.</w:t>
      </w:r>
    </w:p>
    <w:p w:rsidR="00E34575" w:rsidRDefault="00E34575" w:rsidP="00E34575">
      <w:pPr>
        <w:spacing w:before="120" w:after="280" w:afterAutospacing="1"/>
      </w:pPr>
      <w:r>
        <w:t>1. Trình tự, thủ tục được thực hiện theo quy định tại Nghị định số 193/2025/NĐ-CP, được sửa đổi, bổ sung bởi Nghị định số 21/2026/NĐ-CP.</w:t>
      </w:r>
    </w:p>
    <w:p w:rsidR="00E34575" w:rsidRDefault="00E34575" w:rsidP="00E34575">
      <w:pPr>
        <w:spacing w:before="120" w:after="280" w:afterAutospacing="1"/>
      </w:pPr>
      <w:r>
        <w:t xml:space="preserve">2. Trường hợp khu vực thăm dò khoáng sản theo giấy phép thăm dò khoáng sản có đề nghị chấp thuận bổ sung khối lượng công tác thăm dò khi giấy phép thăm dò đã hết thời hạn năm trên địa bàn từ 02 đơn vị hành chính cấp tỉnh trở lên thì thẩm quyền giải quyết thuộc Chủ tịch Ủy ban nhân dân cấp tỉnh nơi có diện tích khu vực thăm dò khoáng sản chiếm tỷ lệ diện tích lớn nhất, Ủy </w:t>
      </w:r>
      <w:r>
        <w:lastRenderedPageBreak/>
        <w:t>ban nhân dân cấp tỉnh nơi giải quyết thủ tục hành chính có trách nhiệm lấy ý kiến của Ủy ban nhân dân các tỉnh, thành phố có diện tích địa giới hành chính thuộc diện tích khu vực đề nghị chấp thuận bổ sung khối lượng công tác thăm dò khi giấy phép thăm dò khoáng sản đã hết thời hạn.</w:t>
      </w:r>
    </w:p>
    <w:p w:rsidR="00E34575" w:rsidRDefault="00E34575" w:rsidP="00E34575">
      <w:pPr>
        <w:spacing w:before="120" w:after="280" w:afterAutospacing="1"/>
      </w:pPr>
      <w:r>
        <w:t>3. Trường hợp khu vực thăm dò khoáng sản theo giấy phép thăm dò khoáng sản có đề nghị chấp thuận bổ sung khối lượng công tác thăm dò khoáng sản khi giấy phép thăm dò khoáng sản đã hết thời hạn thuộc khu vực biển nằm ngoài ranh giới quản lý hành chính trên biển của các tỉnh, thành phố; khu vực biển chưa xác định ranh giới quản lý hành chính trên biển của các tỉnh, thành phố thì thẩm quyền giải quyết thủ tục hành chính thuộc Chủ tịch Ủy ban nhân dân cấp tỉnh nơi có địa giới hành chính gần nhất với vị trí khu vực thăm dò khoáng sản theo giấy phép thăm dò khoáng sản.</w:t>
      </w:r>
    </w:p>
    <w:p w:rsidR="00E34575" w:rsidRDefault="00E34575" w:rsidP="00E34575">
      <w:pPr>
        <w:spacing w:before="120" w:after="280" w:afterAutospacing="1"/>
      </w:pPr>
      <w:r>
        <w:rPr>
          <w:b/>
          <w:bCs/>
        </w:rPr>
        <w:t xml:space="preserve">IX. Phân quyền thực hiện thủ tục hành chính chấp thuận nội dung đánh giá mức độ ảnh hưởng của dự án đầu tư đến khoáng sản dự trữ của Bộ trưởng Bộ Nông nghiệp và Môi trường quy định tại </w:t>
      </w:r>
      <w:bookmarkStart w:id="16" w:name="dc_158"/>
      <w:r>
        <w:rPr>
          <w:b/>
          <w:bCs/>
        </w:rPr>
        <w:t>khoản 4 Điều 33 của Luật Địa chất và khoáng sản số 54/2024/QH15</w:t>
      </w:r>
      <w:bookmarkEnd w:id="16"/>
      <w:r>
        <w:rPr>
          <w:b/>
          <w:bCs/>
        </w:rPr>
        <w:t xml:space="preserve"> cho Chủ tịch Ủy ban nhân dân cấp tỉnh thực hiện.</w:t>
      </w:r>
    </w:p>
    <w:p w:rsidR="00E34575" w:rsidRDefault="00E34575" w:rsidP="00E34575">
      <w:pPr>
        <w:spacing w:before="120" w:after="280" w:afterAutospacing="1"/>
      </w:pPr>
      <w:r>
        <w:t>1. Trình tự, thủ tục được thực hiện theo quy định tại Nghị định số 193/2025/NĐ-CP, được sửa đổi, bổ sung bởi Nghị định số 21/2026/NĐ-CP và quy định tại khoản 2 mục này.</w:t>
      </w:r>
    </w:p>
    <w:p w:rsidR="00E34575" w:rsidRDefault="00E34575" w:rsidP="00E34575">
      <w:pPr>
        <w:spacing w:before="120" w:after="280" w:afterAutospacing="1"/>
      </w:pPr>
      <w:r>
        <w:t xml:space="preserve">2. Cơ quan tiếp nhận, thẩm định hồ sơ đánh giá mức độ ảnh hưởng của dự án đầu tư đến khoáng sản dự trữ do Chủ tịch Ủy ban nhân dân cấp tỉnh phân công. Việc thẩm định không phải lấy ý kiến các Bộ, ngành có liên quan theo quy định tại </w:t>
      </w:r>
      <w:bookmarkStart w:id="17" w:name="dc_159"/>
      <w:r>
        <w:t>khoản 1 Điều 21 của Nghị định số 193/2025/NĐ-CP</w:t>
      </w:r>
      <w:bookmarkEnd w:id="17"/>
      <w:r>
        <w:t xml:space="preserve"> được sửa đổi, bổ sung theo </w:t>
      </w:r>
      <w:bookmarkStart w:id="18" w:name="dc_160"/>
      <w:r>
        <w:t>khoản 20 Điều 2 Nghị định số 21/2026/NĐ-CP</w:t>
      </w:r>
      <w:bookmarkEnd w:id="18"/>
      <w:r>
        <w:t xml:space="preserve"> mà Chủ tịch Ủy ban nhân dân cấp tỉnh tự quyết định và tự chịu trách nhiệm về quyết định của mình.</w:t>
      </w:r>
    </w:p>
    <w:p w:rsidR="00E34575" w:rsidRDefault="00E34575" w:rsidP="00E34575">
      <w:pPr>
        <w:spacing w:before="120" w:after="280" w:afterAutospacing="1"/>
      </w:pPr>
      <w:r>
        <w:rPr>
          <w:b/>
          <w:bCs/>
        </w:rPr>
        <w:t>B. DANH MỤC VĂN BẢN QUY PHẠM PHÁP LUẬT ĐƯỢC ĐỀ XUẤT SỬA ĐỔI, BỔ SUNG</w:t>
      </w:r>
    </w:p>
    <w:tbl>
      <w:tblPr>
        <w:tblW w:w="5000" w:type="pct"/>
        <w:tblInd w:w="10" w:type="dxa"/>
        <w:tblCellMar>
          <w:left w:w="0" w:type="dxa"/>
          <w:right w:w="0" w:type="dxa"/>
        </w:tblCellMar>
        <w:tblLook w:val="04A0" w:firstRow="1" w:lastRow="0" w:firstColumn="1" w:lastColumn="0" w:noHBand="0" w:noVBand="1"/>
      </w:tblPr>
      <w:tblGrid>
        <w:gridCol w:w="739"/>
        <w:gridCol w:w="3998"/>
        <w:gridCol w:w="2587"/>
        <w:gridCol w:w="2061"/>
      </w:tblGrid>
      <w:tr w:rsidR="00E34575" w:rsidTr="002A1CDC">
        <w:tc>
          <w:tcPr>
            <w:tcW w:w="39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E34575" w:rsidRDefault="00E34575" w:rsidP="002A1CDC">
            <w:pPr>
              <w:spacing w:before="120"/>
              <w:jc w:val="center"/>
            </w:pPr>
            <w:r>
              <w:rPr>
                <w:b/>
                <w:bCs/>
              </w:rPr>
              <w:t>STT</w:t>
            </w:r>
          </w:p>
        </w:tc>
        <w:tc>
          <w:tcPr>
            <w:tcW w:w="213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E34575" w:rsidRDefault="00E34575" w:rsidP="002A1CDC">
            <w:pPr>
              <w:spacing w:before="120"/>
              <w:jc w:val="center"/>
            </w:pPr>
            <w:r>
              <w:rPr>
                <w:b/>
                <w:bCs/>
              </w:rPr>
              <w:t>Các văn bản cần sửa đổi, bổ sung</w:t>
            </w:r>
          </w:p>
        </w:tc>
        <w:tc>
          <w:tcPr>
            <w:tcW w:w="137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E34575" w:rsidRDefault="00E34575" w:rsidP="002A1CDC">
            <w:pPr>
              <w:spacing w:before="120"/>
              <w:jc w:val="center"/>
            </w:pPr>
            <w:r>
              <w:rPr>
                <w:b/>
                <w:bCs/>
              </w:rPr>
              <w:t>Điều, khoản, điểm cần sửa đổi, bổ sung, bãi bỏ để thực hiện phân quyền thẩm quyền giải quyết TTHC</w:t>
            </w:r>
          </w:p>
        </w:tc>
        <w:tc>
          <w:tcPr>
            <w:tcW w:w="109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E34575" w:rsidRDefault="00E34575" w:rsidP="002A1CDC">
            <w:pPr>
              <w:spacing w:before="120"/>
              <w:jc w:val="center"/>
            </w:pPr>
            <w:r>
              <w:rPr>
                <w:b/>
                <w:bCs/>
              </w:rPr>
              <w:t>Cơ quan chủ trì soạn thảo</w:t>
            </w:r>
          </w:p>
        </w:tc>
      </w:tr>
      <w:tr w:rsidR="00E34575" w:rsidTr="002A1CDC">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rsidR="00E34575" w:rsidRDefault="00E34575" w:rsidP="002A1CDC">
            <w:pPr>
              <w:spacing w:before="120"/>
              <w:jc w:val="center"/>
            </w:pPr>
            <w:r>
              <w:rPr>
                <w:b/>
                <w:bCs/>
              </w:rPr>
              <w:t>I</w:t>
            </w:r>
          </w:p>
        </w:tc>
        <w:tc>
          <w:tcPr>
            <w:tcW w:w="460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E34575" w:rsidRDefault="00E34575" w:rsidP="002A1CDC">
            <w:pPr>
              <w:spacing w:before="120"/>
            </w:pPr>
            <w:r>
              <w:rPr>
                <w:b/>
                <w:bCs/>
              </w:rPr>
              <w:t>LUẬT</w:t>
            </w:r>
          </w:p>
        </w:tc>
      </w:tr>
      <w:tr w:rsidR="00E34575" w:rsidTr="002A1CDC">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rsidR="00E34575" w:rsidRDefault="00E34575" w:rsidP="002A1CDC">
            <w:pPr>
              <w:spacing w:before="120"/>
              <w:jc w:val="center"/>
            </w:pPr>
            <w:r>
              <w:t>1.</w:t>
            </w:r>
          </w:p>
        </w:tc>
        <w:tc>
          <w:tcPr>
            <w:tcW w:w="21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E34575" w:rsidRDefault="00E34575" w:rsidP="002A1CDC">
            <w:pPr>
              <w:spacing w:before="120"/>
            </w:pPr>
            <w:r>
              <w:t>Luật Địa chất và khoáng sản số 54/2024/QH15 được sửa đổi, bổ sung theo Luật số 147/2025/QH15</w:t>
            </w:r>
          </w:p>
        </w:tc>
        <w:tc>
          <w:tcPr>
            <w:tcW w:w="137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E34575" w:rsidRDefault="00E34575" w:rsidP="002A1CDC">
            <w:pPr>
              <w:spacing w:before="120"/>
            </w:pPr>
            <w:bookmarkStart w:id="19" w:name="dc_161"/>
            <w:r>
              <w:t>Khoản 2 và khoản 3 Điều 108; Khoản 2 và khoản 6 Điều 83; Khoản 3 Điều 26</w:t>
            </w:r>
            <w:bookmarkEnd w:id="19"/>
            <w:r>
              <w:t xml:space="preserve">; </w:t>
            </w:r>
            <w:bookmarkStart w:id="20" w:name="dc_162"/>
            <w:r>
              <w:t>Điểm e khoản 2 Điều 59; Điểm b khoản 2 Điều 47; Điểm c khoản 4 Điều 44; Khoản 4 Điều 33</w:t>
            </w:r>
            <w:bookmarkEnd w:id="20"/>
            <w:r>
              <w:t>.</w:t>
            </w:r>
          </w:p>
        </w:tc>
        <w:tc>
          <w:tcPr>
            <w:tcW w:w="10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E34575" w:rsidRDefault="00E34575" w:rsidP="002A1CDC">
            <w:pPr>
              <w:spacing w:before="120"/>
            </w:pPr>
            <w:r>
              <w:t>Bộ Nông nghiệp và Môi trường</w:t>
            </w:r>
          </w:p>
        </w:tc>
      </w:tr>
      <w:tr w:rsidR="00E34575" w:rsidTr="002A1CDC">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rsidR="00E34575" w:rsidRDefault="00E34575" w:rsidP="002A1CDC">
            <w:pPr>
              <w:spacing w:before="120"/>
              <w:jc w:val="center"/>
            </w:pPr>
            <w:r>
              <w:rPr>
                <w:b/>
                <w:bCs/>
              </w:rPr>
              <w:t>II</w:t>
            </w:r>
          </w:p>
        </w:tc>
        <w:tc>
          <w:tcPr>
            <w:tcW w:w="460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E34575" w:rsidRDefault="00E34575" w:rsidP="002A1CDC">
            <w:pPr>
              <w:spacing w:before="120"/>
            </w:pPr>
            <w:r>
              <w:rPr>
                <w:b/>
                <w:bCs/>
              </w:rPr>
              <w:t>NGHỊ ĐỊNH</w:t>
            </w:r>
          </w:p>
        </w:tc>
      </w:tr>
      <w:tr w:rsidR="00E34575" w:rsidTr="002A1CDC">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rsidR="00E34575" w:rsidRDefault="00E34575" w:rsidP="002A1CDC">
            <w:pPr>
              <w:spacing w:before="120"/>
              <w:jc w:val="center"/>
            </w:pPr>
            <w:r>
              <w:t>1.</w:t>
            </w:r>
          </w:p>
        </w:tc>
        <w:tc>
          <w:tcPr>
            <w:tcW w:w="21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E34575" w:rsidRDefault="00E34575" w:rsidP="002A1CDC">
            <w:pPr>
              <w:spacing w:before="120"/>
            </w:pPr>
            <w:r>
              <w:t xml:space="preserve">Nghị định số 193/2025/NĐ-CP quy định chi tiết một số điều và biện pháp thi hành </w:t>
            </w:r>
            <w:r>
              <w:lastRenderedPageBreak/>
              <w:t>Luật Địa chất và khoáng sản được sửa đổi, bổ sung bởi Nghị định số 21/2026/NĐ-CP.</w:t>
            </w:r>
          </w:p>
        </w:tc>
        <w:tc>
          <w:tcPr>
            <w:tcW w:w="137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E34575" w:rsidRDefault="00E34575" w:rsidP="002A1CDC">
            <w:pPr>
              <w:spacing w:before="120"/>
            </w:pPr>
            <w:bookmarkStart w:id="21" w:name="dc_163"/>
            <w:r>
              <w:lastRenderedPageBreak/>
              <w:t xml:space="preserve">Khoản 1 và khoản 4 Điều 14; khoản 3,4, 5 và 6 Điều </w:t>
            </w:r>
            <w:r>
              <w:lastRenderedPageBreak/>
              <w:t>44; Điểm d khoản 1 và khoản 6 Điều 103</w:t>
            </w:r>
            <w:bookmarkEnd w:id="21"/>
            <w:r>
              <w:t xml:space="preserve">; </w:t>
            </w:r>
            <w:bookmarkStart w:id="22" w:name="dc_164"/>
            <w:r>
              <w:t>Khoản 6 Điều 104; Khoản 3 và khoản 6 Điều 105; Các khoản 3, 4</w:t>
            </w:r>
            <w:bookmarkEnd w:id="22"/>
            <w:r>
              <w:t xml:space="preserve"> và </w:t>
            </w:r>
            <w:bookmarkStart w:id="23" w:name="dc_165"/>
            <w:r>
              <w:t>6b Điều 106</w:t>
            </w:r>
            <w:bookmarkEnd w:id="23"/>
            <w:r>
              <w:t xml:space="preserve">; </w:t>
            </w:r>
            <w:bookmarkStart w:id="24" w:name="dc_166"/>
            <w:r>
              <w:t>Điểm b khoản 1 và khoản 2 Điều 68; Điểm b khoản 2, khoản 3, khoản 4 và khoản 5 Điều 45; Khoản 1 và khoản 2 Điều 34</w:t>
            </w:r>
            <w:bookmarkEnd w:id="24"/>
            <w:r>
              <w:t xml:space="preserve">; </w:t>
            </w:r>
            <w:bookmarkStart w:id="25" w:name="dc_167"/>
            <w:r>
              <w:t>Khoản 5 Điều 110c</w:t>
            </w:r>
            <w:bookmarkEnd w:id="25"/>
            <w:r>
              <w:t xml:space="preserve">; </w:t>
            </w:r>
            <w:bookmarkStart w:id="26" w:name="dc_168"/>
            <w:r>
              <w:t>Khoản 2 Điều 20; Khoản 1 và khoản 2 Điều 21</w:t>
            </w:r>
            <w:bookmarkEnd w:id="26"/>
            <w:r>
              <w:t>.</w:t>
            </w:r>
          </w:p>
        </w:tc>
        <w:tc>
          <w:tcPr>
            <w:tcW w:w="10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E34575" w:rsidRDefault="00E34575" w:rsidP="002A1CDC">
            <w:pPr>
              <w:spacing w:before="120"/>
            </w:pPr>
            <w:r>
              <w:lastRenderedPageBreak/>
              <w:t>Bộ Nông nghiệp và Môi trường</w:t>
            </w:r>
          </w:p>
        </w:tc>
      </w:tr>
    </w:tbl>
    <w:p w:rsidR="00E34575" w:rsidRDefault="00E34575" w:rsidP="00E34575">
      <w:pPr>
        <w:spacing w:before="120" w:after="280" w:afterAutospacing="1"/>
      </w:pPr>
      <w:r>
        <w:rPr>
          <w:color w:val="000000"/>
        </w:rPr>
        <w:lastRenderedPageBreak/>
        <w:t> </w:t>
      </w:r>
    </w:p>
    <w:p w:rsidR="00885176" w:rsidRDefault="00885176">
      <w:bookmarkStart w:id="27" w:name="_GoBack"/>
      <w:bookmarkEnd w:id="27"/>
    </w:p>
    <w:sectPr w:rsidR="00885176" w:rsidSect="00EB64C7">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575"/>
    <w:rsid w:val="00885176"/>
    <w:rsid w:val="00E34575"/>
    <w:rsid w:val="00EB6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19A66A-06E3-4ED8-981F-58772021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4575"/>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2380</Words>
  <Characters>13571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2026-06-28T12:54:00Z</dcterms:created>
  <dcterms:modified xsi:type="dcterms:W3CDTF">2026-06-28T12:54:00Z</dcterms:modified>
</cp:coreProperties>
</file>