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w:t>
            </w:r>
            <w:r>
              <w:rPr>
                <w:b/>
                <w:bCs/>
                <w:rtl w:val="0"/>
              </w:rPr>
              <w:t>Ủ TƯỚNG CHÍNH PHỦ</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2581/QĐ-TTg</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11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rPr>
          <w:rtl w:val="0"/>
        </w:rPr>
      </w:pPr>
      <w:bookmarkStart w:id="1" w:name="loai_1_name"/>
      <w:r>
        <w:rPr>
          <w:rtl w:val="0"/>
        </w:rPr>
        <w:t>PHÊ DUYỆT ĐIỀU CHỈNH QUY HOẠCH THĂM DÒ, KHAI THÁC, CHẾ BIẾN SỬ DỤNG  KHOÁNG SẢN TẠI CÁC KHU VỰC: VONFRAM NÚI PHÁO, TỈNH THÁI NGUYÊN; MỎ ĐỒNG TẢ PHỜI, TỈNH LÀO CAI VÀ MỎ BÔXIT THỌ SƠN VÀ THỐNG NHẤT, TỈNH ĐỒNG NAI TRONG QUY HOẠCH THĂM DÒ, KHAI THÁC, CHẾ BIẾN VÀ SỬ DỤNG CÁC LOẠI KHOÁNG SẢN THỜI KỲ 2021 - 2030, TẦM NHÌN ĐẾN NĂM 2050</w:t>
      </w:r>
      <w:bookmarkEnd w:id="1"/>
    </w:p>
    <w:p>
      <w:pPr>
        <w:bidi w:val="0"/>
        <w:spacing w:before="120" w:beforeAutospacing="0" w:after="280" w:afterAutospacing="1"/>
        <w:jc w:val="center"/>
        <w:rPr>
          <w:rtl w:val="0"/>
        </w:rPr>
      </w:pPr>
      <w:r>
        <w:rPr>
          <w:b/>
          <w:bCs/>
          <w:sz w:val="24"/>
          <w:rtl w:val="0"/>
        </w:rPr>
        <w:t>THỦ TƯỚNG CHÍNH PHỦ</w:t>
      </w:r>
    </w:p>
    <w:p>
      <w:pPr>
        <w:bidi w:val="0"/>
        <w:spacing w:before="120" w:beforeAutospacing="0" w:after="280" w:afterAutospacing="1"/>
        <w:rPr>
          <w:rtl w:val="0"/>
        </w:rPr>
      </w:pPr>
      <w:r>
        <w:rPr>
          <w:i/>
          <w:iCs/>
          <w:rtl w:val="0"/>
        </w:rPr>
        <w:t>Căn c</w:t>
      </w:r>
      <w:r>
        <w:rPr>
          <w:i/>
          <w:iCs/>
          <w:rtl w:val="0"/>
        </w:rPr>
        <w:t xml:space="preserve">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Căn c</w:t>
      </w:r>
      <w:r>
        <w:rPr>
          <w:i/>
          <w:iCs/>
          <w:rtl w:val="0"/>
        </w:rPr>
        <w:t xml:space="preserve">ứ </w:t>
      </w:r>
      <w:bookmarkStart w:id="3" w:name="tvpllink_ybxjodnhtg"/>
      <w:r>
        <w:rPr>
          <w:i/>
          <w:iCs/>
          <w:rtl w:val="0"/>
        </w:rPr>
        <w:t>Luật Tổ chức chính quyền địa phương</w:t>
      </w:r>
      <w:bookmarkEnd w:id="3"/>
      <w:r>
        <w:rPr>
          <w:i/>
          <w:iCs/>
          <w:rtl w:val="0"/>
        </w:rPr>
        <w:t xml:space="preserve"> ngày 16 tháng 6 năm 2025;</w:t>
      </w:r>
    </w:p>
    <w:p>
      <w:pPr>
        <w:bidi w:val="0"/>
        <w:spacing w:before="120" w:beforeAutospacing="0" w:after="280" w:afterAutospacing="1"/>
        <w:rPr>
          <w:rtl w:val="0"/>
        </w:rPr>
      </w:pPr>
      <w:r>
        <w:rPr>
          <w:i/>
          <w:iCs/>
          <w:rtl w:val="0"/>
        </w:rPr>
        <w:t>Căn c</w:t>
      </w:r>
      <w:r>
        <w:rPr>
          <w:i/>
          <w:iCs/>
          <w:rtl w:val="0"/>
        </w:rPr>
        <w:t xml:space="preserve">ứ </w:t>
      </w:r>
      <w:bookmarkStart w:id="4" w:name="tvpllink_dlpntvbrtg"/>
      <w:r>
        <w:rPr>
          <w:i/>
          <w:iCs/>
          <w:rtl w:val="0"/>
        </w:rPr>
        <w:t>Luật Địa chất và khoáng sản</w:t>
      </w:r>
      <w:bookmarkEnd w:id="4"/>
      <w:r>
        <w:rPr>
          <w:i/>
          <w:iCs/>
          <w:rtl w:val="0"/>
        </w:rPr>
        <w:t xml:space="preserve"> ngày 29 tháng 11 năm 2024;</w:t>
      </w:r>
    </w:p>
    <w:p>
      <w:pPr>
        <w:bidi w:val="0"/>
        <w:spacing w:before="120" w:beforeAutospacing="0" w:after="280" w:afterAutospacing="1"/>
        <w:rPr>
          <w:rtl w:val="0"/>
        </w:rPr>
      </w:pPr>
      <w:r>
        <w:rPr>
          <w:i/>
          <w:iCs/>
          <w:rtl w:val="0"/>
        </w:rPr>
        <w:t>Căn c</w:t>
      </w:r>
      <w:r>
        <w:rPr>
          <w:i/>
          <w:iCs/>
          <w:rtl w:val="0"/>
        </w:rPr>
        <w:t xml:space="preserve">ứ </w:t>
      </w:r>
      <w:bookmarkStart w:id="5" w:name="tvpllink_cgduxnizie"/>
      <w:r>
        <w:rPr>
          <w:i/>
          <w:iCs/>
          <w:rtl w:val="0"/>
        </w:rPr>
        <w:t>Luật Quy hoạch</w:t>
      </w:r>
      <w:bookmarkEnd w:id="5"/>
      <w:r>
        <w:rPr>
          <w:i/>
          <w:iCs/>
          <w:rtl w:val="0"/>
        </w:rPr>
        <w:t xml:space="preserve"> ngày 21 tháng 11 năm 2017;</w:t>
      </w:r>
    </w:p>
    <w:p>
      <w:pPr>
        <w:bidi w:val="0"/>
        <w:spacing w:before="120" w:beforeAutospacing="0" w:after="280" w:afterAutospacing="1"/>
        <w:rPr>
          <w:rtl w:val="0"/>
        </w:rPr>
      </w:pPr>
      <w:r>
        <w:rPr>
          <w:i/>
          <w:iCs/>
          <w:rtl w:val="0"/>
        </w:rPr>
        <w:t>Căn c</w:t>
      </w:r>
      <w:r>
        <w:rPr>
          <w:i/>
          <w:iCs/>
          <w:rtl w:val="0"/>
        </w:rPr>
        <w:t xml:space="preserve">ứ </w:t>
      </w:r>
      <w:bookmarkStart w:id="6" w:name="tvpllink_qaqdtojvwc"/>
      <w:r>
        <w:rPr>
          <w:i/>
          <w:iCs/>
          <w:rtl w:val="0"/>
        </w:rPr>
        <w:t>Luật sửa đổi, bổ sung một số điều của 37 Luật có liên quan đến quy hoạch</w:t>
      </w:r>
      <w:bookmarkEnd w:id="6"/>
      <w:r>
        <w:rPr>
          <w:i/>
          <w:iCs/>
          <w:rtl w:val="0"/>
        </w:rPr>
        <w:t xml:space="preserve"> ngày 20 tháng 11 năm 2018;</w:t>
      </w:r>
    </w:p>
    <w:p>
      <w:pPr>
        <w:bidi w:val="0"/>
        <w:spacing w:before="120" w:beforeAutospacing="0" w:after="280" w:afterAutospacing="1"/>
        <w:rPr>
          <w:rtl w:val="0"/>
        </w:rPr>
      </w:pPr>
      <w:r>
        <w:rPr>
          <w:i/>
          <w:iCs/>
          <w:rtl w:val="0"/>
        </w:rPr>
        <w:t>Căn c</w:t>
      </w:r>
      <w:r>
        <w:rPr>
          <w:i/>
          <w:iCs/>
          <w:rtl w:val="0"/>
        </w:rPr>
        <w:t xml:space="preserve">ứ Nghị quyết số </w:t>
      </w:r>
      <w:bookmarkStart w:id="7" w:name="tvpllink_edxgndpwjv"/>
      <w:r>
        <w:rPr>
          <w:i/>
          <w:iCs/>
          <w:rtl w:val="0"/>
        </w:rPr>
        <w:t>10-NQ/TW</w:t>
      </w:r>
      <w:bookmarkEnd w:id="7"/>
      <w:r>
        <w:rPr>
          <w:i/>
          <w:iCs/>
          <w:rtl w:val="0"/>
        </w:rPr>
        <w:t xml:space="preserve"> ngày 10 tháng 02 năm 2022 của Bộ Chính trị về định hướng chiến lược địa chất, khoáng sản và công nghiệp khai thác đến năm 2030, tầm nhìn đến năm 2045;</w:t>
      </w:r>
    </w:p>
    <w:p>
      <w:pPr>
        <w:bidi w:val="0"/>
        <w:spacing w:before="120" w:beforeAutospacing="0" w:after="280" w:afterAutospacing="1"/>
        <w:rPr>
          <w:rtl w:val="0"/>
        </w:rPr>
      </w:pPr>
      <w:r>
        <w:rPr>
          <w:i/>
          <w:iCs/>
          <w:rtl w:val="0"/>
        </w:rPr>
        <w:t>Căn c</w:t>
      </w:r>
      <w:r>
        <w:rPr>
          <w:i/>
          <w:iCs/>
          <w:rtl w:val="0"/>
        </w:rPr>
        <w:t xml:space="preserve">ứ Nghị quyết số </w:t>
      </w:r>
      <w:bookmarkStart w:id="8" w:name="tvpllink_jaamonhdgn"/>
      <w:r>
        <w:rPr>
          <w:i/>
          <w:iCs/>
          <w:rtl w:val="0"/>
        </w:rPr>
        <w:t>88/NQ-CP</w:t>
      </w:r>
      <w:bookmarkEnd w:id="8"/>
      <w:r>
        <w:rPr>
          <w:i/>
          <w:iCs/>
          <w:rtl w:val="0"/>
        </w:rPr>
        <w:t xml:space="preserve"> ngày 22 tháng 7 năm 2022 của Chính phủ về việc ban hành Chương trình hành động của Chính phủ thực hiện Nghị quyết </w:t>
      </w:r>
      <w:bookmarkStart w:id="9" w:name="tvpllink_edxgndpwjv_1"/>
      <w:r>
        <w:rPr>
          <w:i/>
          <w:iCs/>
          <w:rtl w:val="0"/>
        </w:rPr>
        <w:t>10-NQ/TW</w:t>
      </w:r>
      <w:bookmarkEnd w:id="9"/>
      <w:r>
        <w:rPr>
          <w:i/>
          <w:iCs/>
          <w:rtl w:val="0"/>
        </w:rPr>
        <w:t xml:space="preserve"> ngày 10 tháng 02 năm 2022 của Bộ Chính trị về định hướng chiến lược địa chất, khoáng sản và công nghiệp khai khoáng đến năm 2030, tầm nhìn đến năm 2045;</w:t>
      </w:r>
    </w:p>
    <w:p>
      <w:pPr>
        <w:bidi w:val="0"/>
        <w:spacing w:before="120" w:beforeAutospacing="0" w:after="280" w:afterAutospacing="1"/>
        <w:rPr>
          <w:rtl w:val="0"/>
        </w:rPr>
      </w:pPr>
      <w:r>
        <w:rPr>
          <w:i/>
          <w:iCs/>
          <w:rtl w:val="0"/>
        </w:rPr>
        <w:t>Căn c</w:t>
      </w:r>
      <w:r>
        <w:rPr>
          <w:i/>
          <w:iCs/>
          <w:rtl w:val="0"/>
        </w:rPr>
        <w:t xml:space="preserve">ứ Quyết định số </w:t>
      </w:r>
      <w:bookmarkStart w:id="10" w:name="tvpllink_spwaohraps"/>
      <w:r>
        <w:rPr>
          <w:i/>
          <w:iCs/>
          <w:rtl w:val="0"/>
        </w:rPr>
        <w:t>334/QĐ-TTg</w:t>
      </w:r>
      <w:bookmarkEnd w:id="10"/>
      <w:r>
        <w:rPr>
          <w:i/>
          <w:iCs/>
          <w:rtl w:val="0"/>
        </w:rPr>
        <w:t xml:space="preserve"> ngày 01 tháng 4 năm 2023 của Thủ tướng Chính phủ phê duyệt Chiến lược địa chất, khoáng sản và công nghiệp khai khoáng đến năm 2030, tầm nhìn đến năm 2045;</w:t>
      </w:r>
    </w:p>
    <w:p>
      <w:pPr>
        <w:bidi w:val="0"/>
        <w:spacing w:before="120" w:beforeAutospacing="0" w:after="280" w:afterAutospacing="1"/>
        <w:rPr>
          <w:rtl w:val="0"/>
        </w:rPr>
      </w:pPr>
      <w:r>
        <w:rPr>
          <w:i/>
          <w:iCs/>
          <w:rtl w:val="0"/>
        </w:rPr>
        <w:t>Căn c</w:t>
      </w:r>
      <w:r>
        <w:rPr>
          <w:i/>
          <w:iCs/>
          <w:rtl w:val="0"/>
        </w:rPr>
        <w:t xml:space="preserve">ứ Quyết định </w:t>
      </w:r>
      <w:bookmarkStart w:id="11" w:name="tvpllink_nnvsjxdxjw"/>
      <w:r>
        <w:rPr>
          <w:i/>
          <w:iCs/>
          <w:rtl w:val="0"/>
        </w:rPr>
        <w:t>866/QĐ-TTg</w:t>
      </w:r>
      <w:bookmarkEnd w:id="11"/>
      <w:r>
        <w:rPr>
          <w:i/>
          <w:iCs/>
          <w:rtl w:val="0"/>
        </w:rPr>
        <w:t xml:space="preserve"> ngày 18 tháng 7 năm 2023 của Thủ tướng Chính phủ phê duyệt Quy hoạch thăm dò, khai thác, chế biến và sử dụng các loại khoáng sản thời kỳ 2021 - 2030, tầm nhìn đến năm 2050;</w:t>
      </w:r>
    </w:p>
    <w:p>
      <w:pPr>
        <w:bidi w:val="0"/>
        <w:spacing w:before="120" w:beforeAutospacing="0" w:after="280" w:afterAutospacing="1"/>
        <w:rPr>
          <w:rtl w:val="0"/>
        </w:rPr>
      </w:pPr>
      <w:r>
        <w:rPr>
          <w:i/>
          <w:iCs/>
          <w:rtl w:val="0"/>
        </w:rPr>
        <w:t>Theo đ</w:t>
      </w:r>
      <w:r>
        <w:rPr>
          <w:i/>
          <w:iCs/>
          <w:rtl w:val="0"/>
        </w:rPr>
        <w:t>ề nghị của Bộ trưởng Bộ Nông nghiệp và Môi trường tại các văn bản số: 8004/BNNMT-ĐCKS ngày 17 tháng 10 năm 2025, 8008/BNNMT-ĐCKS ngày 17 tháng 10 năm 2025 và 8796/BNNMT-ĐCKS ngày 06 tháng 11 năm 2025.</w:t>
      </w:r>
    </w:p>
    <w:p>
      <w:pPr>
        <w:bidi w:val="0"/>
        <w:spacing w:before="120" w:beforeAutospacing="0" w:after="280" w:afterAutospacing="1"/>
        <w:jc w:val="center"/>
        <w:rPr>
          <w:rtl w:val="0"/>
        </w:rPr>
      </w:pPr>
      <w:r>
        <w:rPr>
          <w:b/>
          <w:bCs/>
          <w:sz w:val="24"/>
          <w:rtl w:val="0"/>
        </w:rPr>
        <w:t>QUYẾT ĐỊNH:</w:t>
      </w:r>
    </w:p>
    <w:p>
      <w:pPr>
        <w:bidi w:val="0"/>
        <w:spacing w:before="120" w:beforeAutospacing="0" w:after="280" w:afterAutospacing="1"/>
        <w:rPr>
          <w:rtl w:val="0"/>
        </w:rPr>
      </w:pPr>
      <w:bookmarkStart w:id="12" w:name="dieu_1"/>
      <w:r>
        <w:rPr>
          <w:b/>
          <w:bCs/>
          <w:rtl w:val="0"/>
        </w:rPr>
        <w:t>Điều</w:t>
      </w:r>
      <w:r>
        <w:rPr>
          <w:b/>
          <w:bCs/>
          <w:rtl w:val="0"/>
        </w:rPr>
        <w:t xml:space="preserve"> 1. </w:t>
      </w:r>
      <w:r>
        <w:rPr>
          <w:rtl w:val="0"/>
        </w:rPr>
        <w:t>Phê duyệt điều chỉnh quy hoạch thăm dò, khai thác, chế biến sử dụng khoáng sản tại các khu vực: vonfram Núi Pháo, tỉnh Thái Nguyên; mỏ đồng Tả Phời, tỉnh Lào Cai và mỏ bôxit Thọ Sơn và Thống Nhất, tỉnh Đồng Nai trong Quy hoạch thăm dò, khai thác, chế biến và sử dụng các loại khoáng sản thời kỳ 2021 - 2030, tầm nhìn đến năm 2050 như sau:</w:t>
      </w:r>
      <w:bookmarkEnd w:id="12"/>
    </w:p>
    <w:p>
      <w:pPr>
        <w:bidi w:val="0"/>
        <w:spacing w:before="120" w:beforeAutospacing="0" w:after="280" w:afterAutospacing="1"/>
        <w:rPr>
          <w:rtl w:val="0"/>
        </w:rPr>
      </w:pPr>
      <w:r>
        <w:rPr>
          <w:rtl w:val="0"/>
        </w:rPr>
        <w:t>1. Điều</w:t>
      </w:r>
      <w:r>
        <w:rPr>
          <w:rtl w:val="0"/>
        </w:rPr>
        <w:t xml:space="preserve"> chỉnh danh mục các Dự án thăm dò, khai thác và Tọa độ khép góc Dự án thăm dò, khai thác quặng vonfram trên địa bàn tỉnh Thái Nguyên (khu vực Núi Pháo và liền kề) tại mục 3 Phụ lục II.8, mục 3 Phụ lục III.8 và mục 2 Phụ lục VI.8 kèm theo Quyết định số </w:t>
      </w:r>
      <w:bookmarkStart w:id="13" w:name="tvpllink_nnvsjxdxjw_1"/>
      <w:r>
        <w:rPr>
          <w:rtl w:val="0"/>
        </w:rPr>
        <w:t>866/QĐ-TTg</w:t>
      </w:r>
      <w:bookmarkEnd w:id="13"/>
      <w:r>
        <w:rPr>
          <w:rtl w:val="0"/>
        </w:rPr>
        <w:t xml:space="preserve"> ngày 18 tháng 7 năm 2023 (Chi tiết tại Phụ lục I).</w:t>
      </w:r>
    </w:p>
    <w:p>
      <w:pPr>
        <w:bidi w:val="0"/>
        <w:spacing w:before="120" w:beforeAutospacing="0" w:after="280" w:afterAutospacing="1"/>
        <w:rPr>
          <w:rtl w:val="0"/>
        </w:rPr>
      </w:pPr>
      <w:r>
        <w:rPr>
          <w:rtl w:val="0"/>
        </w:rPr>
        <w:t>2. Điều</w:t>
      </w:r>
      <w:r>
        <w:rPr>
          <w:rtl w:val="0"/>
        </w:rPr>
        <w:t xml:space="preserve"> chỉnh danh mục Dự án khai thác và Tọa độ khép góc Dự án thăm dò, khai thác quặng đồng trên địa bàn tỉnh Lào Cai (mỏ đồng Tả Phời) tại mục 1 Phụ lục III.10 và mục 1 Phụ lục VI.10 kèm theo Quyết định số </w:t>
      </w:r>
      <w:bookmarkStart w:id="14" w:name="tvpllink_nnvsjxdxjw_2"/>
      <w:r>
        <w:rPr>
          <w:rtl w:val="0"/>
        </w:rPr>
        <w:t>866/QĐ-TTg</w:t>
      </w:r>
      <w:bookmarkEnd w:id="14"/>
      <w:r>
        <w:rPr>
          <w:rtl w:val="0"/>
        </w:rPr>
        <w:t xml:space="preserve"> ngày 18 tháng 7 năm 2023 (chi tiết tại Phụ lục II).</w:t>
      </w:r>
    </w:p>
    <w:p>
      <w:pPr>
        <w:bidi w:val="0"/>
        <w:spacing w:before="120" w:beforeAutospacing="0" w:after="280" w:afterAutospacing="1"/>
        <w:rPr>
          <w:rtl w:val="0"/>
        </w:rPr>
      </w:pPr>
      <w:r>
        <w:rPr>
          <w:rtl w:val="0"/>
        </w:rPr>
        <w:t>3. Điều</w:t>
      </w:r>
      <w:r>
        <w:rPr>
          <w:rtl w:val="0"/>
        </w:rPr>
        <w:t xml:space="preserve"> chỉnh danh mục Dự án khai thác và Dự án chế biến quặng bôxit trên địa bàn tỉnh Bình Phước (nay là tỉnh Đồng Nai) tại mục 3 Phụ lục III.1 và mục 3 Phụ lục IV.1 kèm theo Quyết định số </w:t>
      </w:r>
      <w:bookmarkStart w:id="15" w:name="tvpllink_nnvsjxdxjw_3"/>
      <w:r>
        <w:rPr>
          <w:rtl w:val="0"/>
        </w:rPr>
        <w:t>866/QĐ-TTg</w:t>
      </w:r>
      <w:bookmarkEnd w:id="15"/>
      <w:r>
        <w:rPr>
          <w:rtl w:val="0"/>
        </w:rPr>
        <w:t xml:space="preserve"> ngày 18 tháng 7 năm 2023 (chi tiết tại Phụ lục III).</w:t>
      </w:r>
    </w:p>
    <w:p>
      <w:pPr>
        <w:bidi w:val="0"/>
        <w:spacing w:before="120" w:beforeAutospacing="0" w:after="280" w:afterAutospacing="1"/>
        <w:rPr>
          <w:rtl w:val="0"/>
        </w:rPr>
      </w:pPr>
      <w:bookmarkStart w:id="16" w:name="dieu_2"/>
      <w:r>
        <w:rPr>
          <w:b/>
          <w:bCs/>
          <w:rtl w:val="0"/>
        </w:rPr>
        <w:t>Điều</w:t>
      </w:r>
      <w:r>
        <w:rPr>
          <w:b/>
          <w:bCs/>
          <w:rtl w:val="0"/>
        </w:rPr>
        <w:t xml:space="preserve"> 2. </w:t>
      </w:r>
      <w:r>
        <w:rPr>
          <w:rtl w:val="0"/>
        </w:rPr>
        <w:t>Bộ Nông nghiệp và Môi trường, Bộ Công Thương và Ủy ban nhân dân các tỉnh: Lào Cai, Đồng Nai và Thái Nguyên chịu trách nhiệm toàn diện trước Thủ tướng Chính phủ về tính chính xác của thông tin, số liệu báo cáo. Bộ Nông nghiệp và Môi trường phối hợp với các bộ, ngành liên quan thực hiện cấp phép hoạt động khoáng sản đối với khu vực khoáng sản quy định tại Điều 1 của Quyết định này và theo quy định của pháp luật.</w:t>
      </w:r>
      <w:bookmarkEnd w:id="16"/>
    </w:p>
    <w:p>
      <w:pPr>
        <w:bidi w:val="0"/>
        <w:spacing w:before="120" w:beforeAutospacing="0" w:after="280" w:afterAutospacing="1"/>
        <w:rPr>
          <w:rtl w:val="0"/>
        </w:rPr>
      </w:pPr>
      <w:bookmarkStart w:id="17" w:name="dieu_3"/>
      <w:r>
        <w:rPr>
          <w:b/>
          <w:bCs/>
          <w:rtl w:val="0"/>
        </w:rPr>
        <w:t>Điều</w:t>
      </w:r>
      <w:r>
        <w:rPr>
          <w:b/>
          <w:bCs/>
          <w:rtl w:val="0"/>
        </w:rPr>
        <w:t xml:space="preserve"> 3. </w:t>
      </w:r>
      <w:r>
        <w:rPr>
          <w:rtl w:val="0"/>
        </w:rPr>
        <w:t>Quyết định này có hiệu lực thi hành kể từ ngày ký ban hành. Các Bộ trưởng, Thủ trưởng cơ quan ngang bộ, Thủ trưởng cơ quan thuộc Chính phủ, Chủ tịch Ủy ban nhân dân các tỉnh, thành phố trực thuộc trung ương chịu trách nhiệm thi hành Quyết định này.</w:t>
      </w:r>
      <w:bookmarkEnd w:id="17"/>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762"/>
        <w:gridCol w:w="3878"/>
      </w:tblGrid>
      <w:tr>
        <w:tblPrEx>
          <w:tblW w:w="5000" w:type="pct"/>
          <w:jc w:val="left"/>
          <w:tblCellMar>
            <w:top w:w="0" w:type="dxa"/>
            <w:left w:w="0" w:type="dxa"/>
            <w:bottom w:w="0" w:type="dxa"/>
            <w:right w:w="0" w:type="dxa"/>
          </w:tblCellMar>
        </w:tblPrEx>
        <w:trPr>
          <w:jc w:val="left"/>
        </w:trPr>
        <w:tc>
          <w:tcPr>
            <w:tcW w:w="2756" w:type="pct"/>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rtl w:val="0"/>
              </w:rPr>
              <w:t>ận:</w:t>
            </w:r>
            <w:r>
              <w:rPr>
                <w:rtl w:val="0"/>
              </w:rPr>
              <w:br/>
            </w:r>
            <w:r>
              <w:rPr>
                <w:sz w:val="16"/>
                <w:rtl w:val="0"/>
              </w:rPr>
              <w:t>- Ban Bí thư Trung ương Đ</w:t>
            </w:r>
            <w:r>
              <w:rPr>
                <w:sz w:val="16"/>
                <w:rtl w:val="0"/>
              </w:rPr>
              <w:t>ảng;</w:t>
            </w:r>
            <w:r>
              <w:rPr>
                <w:sz w:val="16"/>
                <w:rtl w:val="0"/>
              </w:rPr>
              <w:br/>
            </w:r>
            <w:r>
              <w:rPr>
                <w:sz w:val="16"/>
                <w:rtl w:val="0"/>
              </w:rPr>
              <w:t>- Th</w:t>
            </w:r>
            <w:r>
              <w:rPr>
                <w:sz w:val="16"/>
                <w:rtl w:val="0"/>
              </w:rPr>
              <w:t>ủ tướng, các Phó Thủ tướng Chính phủ;</w:t>
            </w:r>
            <w:r>
              <w:rPr>
                <w:sz w:val="16"/>
                <w:rtl w:val="0"/>
              </w:rPr>
              <w:br/>
            </w:r>
            <w:r>
              <w:rPr>
                <w:sz w:val="16"/>
                <w:rtl w:val="0"/>
              </w:rPr>
              <w:t>- Các b</w:t>
            </w:r>
            <w:r>
              <w:rPr>
                <w:sz w:val="16"/>
                <w:rtl w:val="0"/>
              </w:rPr>
              <w:t>ộ, cơ quan ngang bộ, cơ quan thuộc Chính phủ;</w:t>
            </w:r>
            <w:r>
              <w:rPr>
                <w:sz w:val="16"/>
                <w:rtl w:val="0"/>
              </w:rPr>
              <w:br/>
            </w:r>
            <w:r>
              <w:rPr>
                <w:sz w:val="16"/>
                <w:rtl w:val="0"/>
              </w:rPr>
              <w:t>- HĐND, UBND các t</w:t>
            </w:r>
            <w:r>
              <w:rPr>
                <w:sz w:val="16"/>
                <w:rtl w:val="0"/>
              </w:rPr>
              <w:t xml:space="preserve">ỉnh, thành phố trực thuộc trung ương; </w:t>
            </w:r>
            <w:r>
              <w:rPr>
                <w:sz w:val="16"/>
                <w:rtl w:val="0"/>
              </w:rPr>
              <w:br/>
            </w:r>
            <w:r>
              <w:rPr>
                <w:sz w:val="16"/>
                <w:rtl w:val="0"/>
              </w:rPr>
              <w:t>- Văn phòng Trung ương và các Ban c</w:t>
            </w:r>
            <w:r>
              <w:rPr>
                <w:sz w:val="16"/>
                <w:rtl w:val="0"/>
              </w:rPr>
              <w:t>ủa Đảng;</w:t>
            </w:r>
            <w:r>
              <w:rPr>
                <w:sz w:val="16"/>
                <w:rtl w:val="0"/>
              </w:rPr>
              <w:br/>
            </w:r>
            <w:r>
              <w:rPr>
                <w:sz w:val="16"/>
                <w:rtl w:val="0"/>
              </w:rPr>
              <w:t>- Văn phòng T</w:t>
            </w:r>
            <w:r>
              <w:rPr>
                <w:sz w:val="16"/>
                <w:rtl w:val="0"/>
              </w:rPr>
              <w:t>ổng Bí thư;</w:t>
            </w:r>
            <w:r>
              <w:rPr>
                <w:sz w:val="16"/>
                <w:rtl w:val="0"/>
              </w:rPr>
              <w:br/>
            </w:r>
            <w:r>
              <w:rPr>
                <w:sz w:val="16"/>
                <w:rtl w:val="0"/>
              </w:rPr>
              <w:t>- Văn phòng Ch</w:t>
            </w:r>
            <w:r>
              <w:rPr>
                <w:sz w:val="16"/>
                <w:rtl w:val="0"/>
              </w:rPr>
              <w:t>ủ tịch nước;</w:t>
            </w:r>
            <w:r>
              <w:rPr>
                <w:sz w:val="16"/>
                <w:rtl w:val="0"/>
              </w:rPr>
              <w:br/>
            </w:r>
            <w:r>
              <w:rPr>
                <w:sz w:val="16"/>
                <w:rtl w:val="0"/>
              </w:rPr>
              <w:t>- H</w:t>
            </w:r>
            <w:r>
              <w:rPr>
                <w:sz w:val="16"/>
                <w:rtl w:val="0"/>
              </w:rPr>
              <w:t>ội đồng Dân tộc và các Ủy ban của Quốc hội;</w:t>
            </w:r>
            <w:r>
              <w:rPr>
                <w:sz w:val="16"/>
                <w:rtl w:val="0"/>
              </w:rPr>
              <w:br/>
            </w:r>
            <w:r>
              <w:rPr>
                <w:sz w:val="16"/>
                <w:rtl w:val="0"/>
              </w:rPr>
              <w:t>- Văn phòng Qu</w:t>
            </w:r>
            <w:r>
              <w:rPr>
                <w:sz w:val="16"/>
                <w:rtl w:val="0"/>
              </w:rPr>
              <w:t>ốc hội;</w:t>
            </w:r>
            <w:r>
              <w:rPr>
                <w:sz w:val="16"/>
                <w:rtl w:val="0"/>
              </w:rPr>
              <w:br/>
            </w:r>
            <w:r>
              <w:rPr>
                <w:sz w:val="16"/>
                <w:rtl w:val="0"/>
              </w:rPr>
              <w:t>- Tòa án nhân dân t</w:t>
            </w:r>
            <w:r>
              <w:rPr>
                <w:sz w:val="16"/>
                <w:rtl w:val="0"/>
              </w:rPr>
              <w:t>ối cao;</w:t>
            </w:r>
            <w:r>
              <w:rPr>
                <w:sz w:val="16"/>
                <w:rtl w:val="0"/>
              </w:rPr>
              <w:br/>
            </w:r>
            <w:r>
              <w:rPr>
                <w:sz w:val="16"/>
                <w:rtl w:val="0"/>
              </w:rPr>
              <w:t>- Vi</w:t>
            </w:r>
            <w:r>
              <w:rPr>
                <w:sz w:val="16"/>
                <w:rtl w:val="0"/>
              </w:rPr>
              <w:t>ện kiểm sát nhân dân tối cao;</w:t>
            </w:r>
            <w:r>
              <w:rPr>
                <w:sz w:val="16"/>
                <w:rtl w:val="0"/>
              </w:rPr>
              <w:br/>
            </w:r>
            <w:r>
              <w:rPr>
                <w:sz w:val="16"/>
                <w:rtl w:val="0"/>
              </w:rPr>
              <w:t>- Ki</w:t>
            </w:r>
            <w:r>
              <w:rPr>
                <w:sz w:val="16"/>
                <w:rtl w:val="0"/>
              </w:rPr>
              <w:t>ểm toán nhà nước;</w:t>
            </w:r>
            <w:r>
              <w:rPr>
                <w:sz w:val="16"/>
                <w:rtl w:val="0"/>
              </w:rPr>
              <w:br/>
            </w:r>
            <w:r>
              <w:rPr>
                <w:sz w:val="16"/>
                <w:rtl w:val="0"/>
              </w:rPr>
              <w:t xml:space="preserve">- </w:t>
            </w:r>
            <w:r>
              <w:rPr>
                <w:sz w:val="16"/>
                <w:rtl w:val="0"/>
              </w:rPr>
              <w:t>Ủy ban Trung ương Mặt trận Tổ quốc Việt Nam;</w:t>
            </w:r>
            <w:r>
              <w:rPr>
                <w:sz w:val="16"/>
                <w:rtl w:val="0"/>
              </w:rPr>
              <w:br/>
            </w:r>
            <w:r>
              <w:rPr>
                <w:sz w:val="16"/>
                <w:rtl w:val="0"/>
              </w:rPr>
              <w:t>- Cơ quan trung ương c</w:t>
            </w:r>
            <w:r>
              <w:rPr>
                <w:sz w:val="16"/>
                <w:rtl w:val="0"/>
              </w:rPr>
              <w:t>ủa các tổ chức chính trị - xã hội;</w:t>
            </w:r>
            <w:r>
              <w:rPr>
                <w:sz w:val="16"/>
                <w:rtl w:val="0"/>
              </w:rPr>
              <w:br/>
            </w:r>
            <w:r>
              <w:rPr>
                <w:sz w:val="16"/>
                <w:rtl w:val="0"/>
              </w:rPr>
              <w:t>- VPCP: BTCN, các PCN, Tr</w:t>
            </w:r>
            <w:r>
              <w:rPr>
                <w:sz w:val="16"/>
                <w:rtl w:val="0"/>
              </w:rPr>
              <w:t>ợ lý TTg, TGĐ Cổng TTĐT, các Vụ, Cục, Công báo;</w:t>
            </w:r>
            <w:r>
              <w:rPr>
                <w:sz w:val="16"/>
                <w:rtl w:val="0"/>
              </w:rPr>
              <w:br/>
            </w:r>
            <w:r>
              <w:rPr>
                <w:sz w:val="16"/>
                <w:rtl w:val="0"/>
              </w:rPr>
              <w:t xml:space="preserve">- Lưu: VT, CN (2). </w:t>
            </w:r>
            <w:r>
              <w:rPr>
                <w:sz w:val="16"/>
                <w:vertAlign w:val="subscript"/>
                <w:rtl w:val="0"/>
              </w:rPr>
              <w:t>67b</w:t>
            </w:r>
          </w:p>
        </w:tc>
        <w:tc>
          <w:tcPr>
            <w:tcW w:w="2244"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KT. TH</w:t>
            </w:r>
            <w:r>
              <w:rPr>
                <w:b/>
                <w:bCs/>
                <w:rtl w:val="0"/>
              </w:rPr>
              <w:t>Ủ TƯỚNG</w:t>
            </w:r>
            <w:r>
              <w:rPr>
                <w:rtl w:val="0"/>
              </w:rPr>
              <w:br/>
            </w:r>
            <w:r>
              <w:rPr>
                <w:b/>
                <w:bCs/>
                <w:rtl w:val="0"/>
              </w:rPr>
              <w:t>PHÓ TH</w:t>
            </w:r>
            <w:r>
              <w:rPr>
                <w:b/>
                <w:bCs/>
                <w:rtl w:val="0"/>
              </w:rPr>
              <w:t>Ủ TƯỚNG</w:t>
            </w:r>
            <w:r>
              <w:rPr>
                <w:rtl w:val="0"/>
              </w:rPr>
              <w:br/>
            </w:r>
            <w:r>
              <w:rPr>
                <w:rtl w:val="0"/>
              </w:rPr>
              <w:br/>
            </w:r>
            <w:r>
              <w:rPr>
                <w:rtl w:val="0"/>
              </w:rPr>
              <w:br/>
            </w:r>
            <w:r>
              <w:rPr>
                <w:rtl w:val="0"/>
              </w:rPr>
              <w:br/>
            </w:r>
            <w:r>
              <w:rPr>
                <w:rtl w:val="0"/>
              </w:rPr>
              <w:br/>
            </w:r>
            <w:r>
              <w:rPr>
                <w:b/>
                <w:bCs/>
                <w:rtl w:val="0"/>
              </w:rPr>
              <w:t>Trần Hồng Hà</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pPr>
      <w:bookmarkStart w:id="18" w:name="chuong_pl_1"/>
      <w:r>
        <w:rPr>
          <w:b/>
          <w:bCs/>
          <w:sz w:val="24"/>
          <w:rtl w:val="0"/>
        </w:rPr>
        <w:t>PHỤ LỤC I</w:t>
      </w:r>
      <w:bookmarkEnd w:id="18"/>
    </w:p>
    <w:p>
      <w:pPr>
        <w:bidi w:val="0"/>
        <w:spacing w:before="120" w:beforeAutospacing="0" w:after="280" w:afterAutospacing="1"/>
        <w:jc w:val="center"/>
      </w:pPr>
      <w:bookmarkStart w:id="19" w:name="chuong_pl_1_name"/>
      <w:r>
        <w:rPr>
          <w:rtl w:val="0"/>
        </w:rPr>
        <w:t>ĐIỀU</w:t>
      </w:r>
      <w:r>
        <w:rPr>
          <w:rtl w:val="0"/>
        </w:rPr>
        <w:t xml:space="preserve"> CHỈNH DANH MỤC CÁC DỰ ÁN THĂM DÒ, KHAI THÁC VÀ TỌA ĐỘ KHÉP GÓC DỰ ÁN THĂM DÒ, KHAI THÁC QUẶNG VONFRAM TRÊN ĐỊA BÀN TỈNH THÁI NGUYÊN (KHU VỰC NÚI PHÁO VÀ LIỀN KỀ)</w:t>
      </w:r>
      <w:bookmarkEnd w:id="19"/>
      <w:r>
        <w:rPr>
          <w:rtl w:val="0"/>
        </w:rPr>
        <w:br/>
      </w:r>
      <w:r>
        <w:rPr>
          <w:i/>
          <w:iCs/>
          <w:rtl w:val="0"/>
        </w:rPr>
        <w:t>(Kèm theo Quyết định</w:t>
      </w:r>
      <w:r>
        <w:rPr>
          <w:i/>
          <w:iCs/>
          <w:rtl w:val="0"/>
        </w:rPr>
        <w:t xml:space="preserve"> số 2581/QĐ-TTg ngày 24 tháng 11 năm 2025 của Thủ tướng Chính phủ)</w:t>
      </w:r>
    </w:p>
    <w:p>
      <w:pPr>
        <w:bidi w:val="0"/>
        <w:spacing w:before="120" w:beforeAutospacing="0" w:after="280" w:afterAutospacing="1"/>
      </w:pPr>
      <w:r>
        <w:rPr>
          <w:rtl w:val="0"/>
        </w:rPr>
        <w:t xml:space="preserve">1. Điều </w:t>
      </w:r>
      <w:r>
        <w:rPr>
          <w:rtl w:val="0"/>
        </w:rPr>
        <w:t>chỉnh tại điểm a và b tiểu mục 3.2 mục 3 Phụ lục II.8. Danh mục các dự án thăm dò vonfram thời kỳ 2021 - 2030, tầm nhìn đến 2050, như sau:</w:t>
      </w:r>
    </w:p>
    <w:tbl>
      <w:tblPr>
        <w:tblW w:w="5000" w:type="pct"/>
        <w:jc w:val="left"/>
        <w:tblCellMar>
          <w:top w:w="0" w:type="dxa"/>
          <w:left w:w="0" w:type="dxa"/>
          <w:bottom w:w="0" w:type="dxa"/>
          <w:right w:w="0" w:type="dxa"/>
        </w:tblCellMar>
      </w:tblPr>
      <w:tblGrid>
        <w:gridCol w:w="360"/>
        <w:gridCol w:w="3839"/>
        <w:gridCol w:w="1351"/>
        <w:gridCol w:w="1143"/>
        <w:gridCol w:w="1143"/>
        <w:gridCol w:w="803"/>
      </w:tblGrid>
      <w:tr>
        <w:tblPrEx>
          <w:tblW w:w="5000" w:type="pct"/>
          <w:jc w:val="left"/>
          <w:tblCellMar>
            <w:top w:w="0" w:type="dxa"/>
            <w:left w:w="0" w:type="dxa"/>
            <w:bottom w:w="0" w:type="dxa"/>
            <w:right w:w="0" w:type="dxa"/>
          </w:tblCellMar>
        </w:tblPrEx>
        <w:trPr>
          <w:jc w:val="left"/>
        </w:trPr>
        <w:tc>
          <w:tcPr>
            <w:tcW w:w="182"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37"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t</w:t>
            </w:r>
            <w:r>
              <w:rPr>
                <w:b/>
                <w:bCs/>
                <w:rtl w:val="0"/>
              </w:rPr>
              <w:t>ỉnh, Đề án thăm dò</w:t>
            </w:r>
          </w:p>
        </w:tc>
        <w:tc>
          <w:tcPr>
            <w:tcW w:w="786"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Di</w:t>
            </w:r>
            <w:r>
              <w:rPr>
                <w:b/>
                <w:bCs/>
                <w:rtl w:val="0"/>
              </w:rPr>
              <w:t>ện tích (ha)</w:t>
            </w:r>
          </w:p>
        </w:tc>
        <w:tc>
          <w:tcPr>
            <w:tcW w:w="1328"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Mục</w:t>
            </w:r>
            <w:r>
              <w:rPr>
                <w:b/>
                <w:bCs/>
                <w:rtl w:val="0"/>
              </w:rPr>
              <w:t xml:space="preserve"> tiêu thăm dò</w:t>
            </w:r>
          </w:p>
        </w:tc>
        <w:tc>
          <w:tcPr>
            <w:tcW w:w="467"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2021 - 2030</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2031 - 2050</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w:t>
            </w:r>
            <w:r>
              <w:rPr>
                <w:b/>
                <w:bCs/>
                <w:rtl w:val="0"/>
              </w:rPr>
              <w:t>ữ lượng</w:t>
            </w:r>
            <w:r>
              <w:rPr>
                <w:rtl w:val="0"/>
              </w:rPr>
              <w:br/>
            </w:r>
            <w:r>
              <w:rPr>
                <w:b/>
                <w:bCs/>
                <w:rtl w:val="0"/>
              </w:rPr>
              <w:t>(t</w:t>
            </w:r>
            <w:r>
              <w:rPr>
                <w:b/>
                <w:bCs/>
                <w:rtl w:val="0"/>
              </w:rPr>
              <w:t>ấn WO</w:t>
            </w:r>
            <w:r>
              <w:rPr>
                <w:b/>
                <w:bCs/>
                <w:vertAlign w:val="subscript"/>
                <w:rtl w:val="0"/>
              </w:rPr>
              <w:t>3</w:t>
            </w:r>
            <w:r>
              <w:rPr>
                <w:b/>
                <w:bCs/>
                <w:rtl w:val="0"/>
              </w:rPr>
              <w:t>)</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w:t>
            </w:r>
            <w:r>
              <w:rPr>
                <w:b/>
                <w:bCs/>
                <w:rtl w:val="0"/>
              </w:rPr>
              <w:t>ữ lượng</w:t>
            </w:r>
            <w:r>
              <w:rPr>
                <w:rtl w:val="0"/>
              </w:rPr>
              <w:br/>
            </w:r>
            <w:r>
              <w:rPr>
                <w:b/>
                <w:bCs/>
                <w:rtl w:val="0"/>
              </w:rPr>
              <w:t>(t</w:t>
            </w:r>
            <w:r>
              <w:rPr>
                <w:b/>
                <w:bCs/>
                <w:rtl w:val="0"/>
              </w:rPr>
              <w:t>ấn WO</w:t>
            </w:r>
            <w:r>
              <w:rPr>
                <w:b/>
                <w:bCs/>
                <w:vertAlign w:val="subscript"/>
                <w:rtl w:val="0"/>
              </w:rPr>
              <w:t>3</w:t>
            </w:r>
            <w:r>
              <w:rPr>
                <w:b/>
                <w:bCs/>
                <w:rtl w:val="0"/>
              </w:rPr>
              <w:t>)</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23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Thái Nguyên</w:t>
            </w:r>
          </w:p>
        </w:tc>
        <w:tc>
          <w:tcPr>
            <w:tcW w:w="7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3.2</w:t>
            </w:r>
          </w:p>
        </w:tc>
        <w:tc>
          <w:tcPr>
            <w:tcW w:w="223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Các Đ</w:t>
            </w:r>
            <w:r>
              <w:rPr>
                <w:b/>
                <w:bCs/>
                <w:rtl w:val="0"/>
              </w:rPr>
              <w:t>ề án cấp mới</w:t>
            </w:r>
          </w:p>
        </w:tc>
        <w:tc>
          <w:tcPr>
            <w:tcW w:w="7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223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w:t>
            </w:r>
            <w:r>
              <w:rPr>
                <w:rtl w:val="0"/>
              </w:rPr>
              <w:t>ở rộng mỏ Núi Pháo thuộc xã Đại Phúc</w:t>
            </w:r>
          </w:p>
        </w:tc>
        <w:tc>
          <w:tcPr>
            <w:tcW w:w="7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42,9</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94.830</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23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Khu v</w:t>
            </w:r>
            <w:r>
              <w:rPr>
                <w:rtl w:val="0"/>
              </w:rPr>
              <w:t>ực Núi Chiếm</w:t>
            </w:r>
          </w:p>
        </w:tc>
        <w:tc>
          <w:tcPr>
            <w:tcW w:w="7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984,3</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13.500</w:t>
            </w:r>
          </w:p>
        </w:tc>
        <w:tc>
          <w:tcPr>
            <w:tcW w:w="6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xml:space="preserve">2. Điều </w:t>
      </w:r>
      <w:r>
        <w:rPr>
          <w:rtl w:val="0"/>
        </w:rPr>
        <w:t>chỉnh, bổ sung tại điểm b, c và d tiểu mục 3.2, mục 3 Phụ lục III.8. Danh mục các dự án khai thác vonfram thời kỳ 2021 - 2030, tầm nhìn đến 2050, như sau:</w:t>
      </w:r>
    </w:p>
    <w:tbl>
      <w:tblPr>
        <w:tblW w:w="5000" w:type="pct"/>
        <w:jc w:val="left"/>
        <w:tblCellMar>
          <w:top w:w="0" w:type="dxa"/>
          <w:left w:w="0" w:type="dxa"/>
          <w:bottom w:w="0" w:type="dxa"/>
          <w:right w:w="0" w:type="dxa"/>
        </w:tblCellMar>
      </w:tblPr>
      <w:tblGrid>
        <w:gridCol w:w="280"/>
        <w:gridCol w:w="2126"/>
        <w:gridCol w:w="440"/>
        <w:gridCol w:w="515"/>
        <w:gridCol w:w="605"/>
        <w:gridCol w:w="839"/>
        <w:gridCol w:w="839"/>
        <w:gridCol w:w="839"/>
        <w:gridCol w:w="838"/>
        <w:gridCol w:w="1"/>
        <w:gridCol w:w="1318"/>
        <w:gridCol w:w="1"/>
      </w:tblGrid>
      <w:tr>
        <w:tblPrEx>
          <w:tblW w:w="5000" w:type="pct"/>
          <w:jc w:val="left"/>
          <w:tblCellMar>
            <w:top w:w="0" w:type="dxa"/>
            <w:left w:w="0" w:type="dxa"/>
            <w:bottom w:w="0" w:type="dxa"/>
            <w:right w:w="0" w:type="dxa"/>
          </w:tblCellMar>
        </w:tblPrEx>
        <w:trPr>
          <w:jc w:val="left"/>
        </w:trPr>
        <w:tc>
          <w:tcPr>
            <w:tcW w:w="107"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TT</w:t>
            </w:r>
          </w:p>
        </w:tc>
        <w:tc>
          <w:tcPr>
            <w:tcW w:w="1557"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t</w:t>
            </w:r>
            <w:r>
              <w:rPr>
                <w:b/>
                <w:bCs/>
                <w:sz w:val="18"/>
                <w:rtl w:val="0"/>
              </w:rPr>
              <w:t>ỉnh, mỏ, dự án khai thác</w:t>
            </w:r>
          </w:p>
        </w:tc>
        <w:tc>
          <w:tcPr>
            <w:tcW w:w="258"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Di</w:t>
            </w:r>
            <w:r>
              <w:rPr>
                <w:b/>
                <w:bCs/>
                <w:sz w:val="18"/>
                <w:rtl w:val="0"/>
              </w:rPr>
              <w:t>ện tích (ha)</w:t>
            </w:r>
          </w:p>
        </w:tc>
        <w:tc>
          <w:tcPr>
            <w:tcW w:w="578" w:type="pct"/>
            <w:gridSpan w:val="2"/>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Tr</w:t>
            </w:r>
            <w:r>
              <w:rPr>
                <w:b/>
                <w:bCs/>
                <w:sz w:val="18"/>
                <w:rtl w:val="0"/>
              </w:rPr>
              <w:t>ữ lượng huy động</w:t>
            </w:r>
          </w:p>
        </w:tc>
        <w:tc>
          <w:tcPr>
            <w:tcW w:w="1614"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Công su</w:t>
            </w:r>
            <w:r>
              <w:rPr>
                <w:b/>
                <w:bCs/>
                <w:sz w:val="18"/>
                <w:rtl w:val="0"/>
              </w:rPr>
              <w:t>ất khai thác</w:t>
            </w:r>
          </w:p>
        </w:tc>
        <w:tc>
          <w:tcPr>
            <w:tcW w:w="886"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0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2021 - 2030</w:t>
            </w:r>
          </w:p>
        </w:tc>
        <w:tc>
          <w:tcPr>
            <w:tcW w:w="807"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2031 - 2050</w:t>
            </w:r>
          </w:p>
        </w:tc>
        <w:tc>
          <w:tcPr>
            <w:tcW w:w="0" w:type="auto"/>
            <w:gridSpan w:val="2"/>
            <w:vMerge w:val="restart"/>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8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w:t>
            </w:r>
            <w:r>
              <w:rPr>
                <w:b/>
                <w:bCs/>
                <w:sz w:val="18"/>
                <w:rtl w:val="0"/>
              </w:rPr>
              <w:t>ặng</w:t>
            </w:r>
            <w:r>
              <w:rPr>
                <w:sz w:val="18"/>
                <w:rtl w:val="0"/>
              </w:rPr>
              <w:br/>
            </w:r>
            <w:r>
              <w:rPr>
                <w:b/>
                <w:bCs/>
                <w:sz w:val="18"/>
                <w:rtl w:val="0"/>
              </w:rPr>
              <w:t>(10</w:t>
            </w:r>
            <w:r>
              <w:rPr>
                <w:b/>
                <w:bCs/>
                <w:sz w:val="18"/>
                <w:vertAlign w:val="superscript"/>
                <w:rtl w:val="0"/>
              </w:rPr>
              <w:t>3</w:t>
            </w:r>
            <w:r>
              <w:rPr>
                <w:b/>
                <w:bCs/>
                <w:sz w:val="18"/>
                <w:rtl w:val="0"/>
              </w:rPr>
              <w:t>t</w:t>
            </w:r>
            <w:r>
              <w:rPr>
                <w:b/>
                <w:bCs/>
                <w:sz w:val="18"/>
                <w:rtl w:val="0"/>
              </w:rPr>
              <w:t>ấn)</w:t>
            </w:r>
          </w:p>
        </w:tc>
        <w:tc>
          <w:tcPr>
            <w:tcW w:w="29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w:t>
            </w:r>
            <w:r>
              <w:rPr>
                <w:b/>
                <w:bCs/>
                <w:sz w:val="18"/>
                <w:rtl w:val="0"/>
              </w:rPr>
              <w:t>ấn WO</w:t>
            </w:r>
            <w:r>
              <w:rPr>
                <w:b/>
                <w:bCs/>
                <w:sz w:val="18"/>
                <w:vertAlign w:val="subscript"/>
                <w:rtl w:val="0"/>
              </w:rPr>
              <w:t>3</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w:t>
            </w:r>
            <w:r>
              <w:rPr>
                <w:b/>
                <w:bCs/>
                <w:sz w:val="18"/>
                <w:rtl w:val="0"/>
              </w:rPr>
              <w:t>ặng</w:t>
            </w:r>
            <w:r>
              <w:rPr>
                <w:sz w:val="18"/>
                <w:rtl w:val="0"/>
              </w:rPr>
              <w:br/>
            </w:r>
            <w:r>
              <w:rPr>
                <w:b/>
                <w:bCs/>
                <w:sz w:val="18"/>
                <w:rtl w:val="0"/>
              </w:rPr>
              <w:t>(10</w:t>
            </w:r>
            <w:r>
              <w:rPr>
                <w:b/>
                <w:bCs/>
                <w:sz w:val="18"/>
                <w:vertAlign w:val="superscript"/>
                <w:rtl w:val="0"/>
              </w:rPr>
              <w:t>3</w:t>
            </w:r>
            <w:r>
              <w:rPr>
                <w:b/>
                <w:bCs/>
                <w:sz w:val="18"/>
                <w:rtl w:val="0"/>
              </w:rPr>
              <w:t>t</w:t>
            </w:r>
            <w:r>
              <w:rPr>
                <w:b/>
                <w:bCs/>
                <w:sz w:val="18"/>
                <w:rtl w:val="0"/>
              </w:rPr>
              <w:t>ấn/năm)</w:t>
            </w:r>
          </w:p>
        </w:tc>
        <w:tc>
          <w:tcPr>
            <w:tcW w:w="3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w:t>
            </w:r>
            <w:r>
              <w:rPr>
                <w:b/>
                <w:bCs/>
                <w:sz w:val="18"/>
                <w:rtl w:val="0"/>
              </w:rPr>
              <w:t>ấn WO</w:t>
            </w:r>
            <w:r>
              <w:rPr>
                <w:b/>
                <w:bCs/>
                <w:sz w:val="18"/>
                <w:vertAlign w:val="subscript"/>
                <w:rtl w:val="0"/>
              </w:rPr>
              <w:t>3</w:t>
            </w:r>
            <w:r>
              <w:rPr>
                <w:b/>
                <w:bCs/>
                <w:sz w:val="18"/>
                <w:rtl w:val="0"/>
              </w:rPr>
              <w:t>/năm</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w:t>
            </w:r>
            <w:r>
              <w:rPr>
                <w:b/>
                <w:bCs/>
                <w:sz w:val="18"/>
                <w:rtl w:val="0"/>
              </w:rPr>
              <w:t>ặng</w:t>
            </w:r>
            <w:r>
              <w:rPr>
                <w:sz w:val="18"/>
                <w:rtl w:val="0"/>
              </w:rPr>
              <w:br/>
            </w:r>
            <w:r>
              <w:rPr>
                <w:b/>
                <w:bCs/>
                <w:sz w:val="18"/>
                <w:rtl w:val="0"/>
              </w:rPr>
              <w:t>(10</w:t>
            </w:r>
            <w:r>
              <w:rPr>
                <w:b/>
                <w:bCs/>
                <w:sz w:val="18"/>
                <w:vertAlign w:val="superscript"/>
                <w:rtl w:val="0"/>
              </w:rPr>
              <w:t>3</w:t>
            </w:r>
            <w:r>
              <w:rPr>
                <w:b/>
                <w:bCs/>
                <w:sz w:val="18"/>
                <w:rtl w:val="0"/>
              </w:rPr>
              <w:t>t</w:t>
            </w:r>
            <w:r>
              <w:rPr>
                <w:b/>
                <w:bCs/>
                <w:sz w:val="18"/>
                <w:rtl w:val="0"/>
              </w:rPr>
              <w:t>ấn/năm)</w:t>
            </w:r>
          </w:p>
        </w:tc>
        <w:tc>
          <w:tcPr>
            <w:tcW w:w="37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w:t>
            </w:r>
            <w:r>
              <w:rPr>
                <w:b/>
                <w:bCs/>
                <w:sz w:val="18"/>
                <w:rtl w:val="0"/>
              </w:rPr>
              <w:t>ấn WO</w:t>
            </w:r>
            <w:r>
              <w:rPr>
                <w:b/>
                <w:bCs/>
                <w:sz w:val="18"/>
                <w:vertAlign w:val="subscript"/>
                <w:rtl w:val="0"/>
              </w:rPr>
              <w:t>3</w:t>
            </w:r>
            <w:r>
              <w:rPr>
                <w:b/>
                <w:bCs/>
                <w:sz w:val="18"/>
                <w:rtl w:val="0"/>
              </w:rPr>
              <w:t>/năm</w:t>
            </w:r>
          </w:p>
        </w:tc>
        <w:tc>
          <w:tcPr>
            <w:tcW w:w="0" w:type="auto"/>
            <w:gridSpan w:val="2"/>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w:t>
            </w:r>
          </w:p>
        </w:tc>
        <w:tc>
          <w:tcPr>
            <w:tcW w:w="15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sz w:val="18"/>
                <w:rtl w:val="0"/>
              </w:rPr>
              <w:t>Thái Nguyên</w:t>
            </w:r>
          </w:p>
        </w:tc>
        <w:tc>
          <w:tcPr>
            <w:tcW w:w="2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7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8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1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3.2</w:t>
            </w:r>
          </w:p>
        </w:tc>
        <w:tc>
          <w:tcPr>
            <w:tcW w:w="15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sz w:val="18"/>
                <w:rtl w:val="0"/>
              </w:rPr>
              <w:t>Các d</w:t>
            </w:r>
            <w:r>
              <w:rPr>
                <w:b/>
                <w:bCs/>
                <w:sz w:val="18"/>
                <w:rtl w:val="0"/>
              </w:rPr>
              <w:t>ự án cấp mới</w:t>
            </w:r>
          </w:p>
        </w:tc>
        <w:tc>
          <w:tcPr>
            <w:tcW w:w="2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7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8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1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b</w:t>
            </w:r>
          </w:p>
        </w:tc>
        <w:tc>
          <w:tcPr>
            <w:tcW w:w="15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M</w:t>
            </w:r>
            <w:r>
              <w:rPr>
                <w:sz w:val="18"/>
                <w:rtl w:val="0"/>
              </w:rPr>
              <w:t>ỏ Núi Pháo (mở rộng) thuộc xã Đại Phúc</w:t>
            </w:r>
          </w:p>
        </w:tc>
        <w:tc>
          <w:tcPr>
            <w:tcW w:w="2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42,9</w:t>
            </w:r>
          </w:p>
        </w:tc>
        <w:tc>
          <w:tcPr>
            <w:tcW w:w="28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55.192</w:t>
            </w:r>
          </w:p>
        </w:tc>
        <w:tc>
          <w:tcPr>
            <w:tcW w:w="29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94.830</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2850÷3800</w:t>
            </w:r>
          </w:p>
        </w:tc>
        <w:tc>
          <w:tcPr>
            <w:tcW w:w="3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4500÷6000</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2850÷3800</w:t>
            </w:r>
          </w:p>
        </w:tc>
        <w:tc>
          <w:tcPr>
            <w:tcW w:w="37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4500÷6000</w:t>
            </w:r>
          </w:p>
        </w:tc>
        <w:tc>
          <w:tcPr>
            <w:tcW w:w="8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Điều</w:t>
            </w:r>
            <w:r>
              <w:rPr>
                <w:sz w:val="18"/>
                <w:rtl w:val="0"/>
              </w:rPr>
              <w:t xml:space="preserve"> chỉnh giảm diện tích do điều chỉnh dự án Núi Pháo</w:t>
            </w:r>
          </w:p>
        </w:tc>
      </w:tr>
      <w:tr>
        <w:tblPrEx>
          <w:tblW w:w="5000" w:type="pct"/>
          <w:jc w:val="left"/>
          <w:tblCellMar>
            <w:top w:w="0" w:type="dxa"/>
            <w:left w:w="0" w:type="dxa"/>
            <w:bottom w:w="0" w:type="dxa"/>
            <w:right w:w="0" w:type="dxa"/>
          </w:tblCellMar>
        </w:tblPrEx>
        <w:trPr>
          <w:jc w:val="left"/>
        </w:trPr>
        <w:tc>
          <w:tcPr>
            <w:tcW w:w="1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c</w:t>
            </w:r>
          </w:p>
        </w:tc>
        <w:tc>
          <w:tcPr>
            <w:tcW w:w="15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Khu v</w:t>
            </w:r>
            <w:r>
              <w:rPr>
                <w:sz w:val="18"/>
                <w:rtl w:val="0"/>
              </w:rPr>
              <w:t>ực Núi Chiếm thuộc các xã Phú Lạc, An Khánh và Đại Phúc (đã trừ diện tích 151,8ha khu vực Núi Pháo điều chỉnh và 42,9ha khu vực Núi Pháo phần mở rộng)</w:t>
            </w:r>
          </w:p>
        </w:tc>
        <w:tc>
          <w:tcPr>
            <w:tcW w:w="2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984,3</w:t>
            </w:r>
          </w:p>
        </w:tc>
        <w:tc>
          <w:tcPr>
            <w:tcW w:w="28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60.000</w:t>
            </w:r>
          </w:p>
        </w:tc>
        <w:tc>
          <w:tcPr>
            <w:tcW w:w="29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13.500</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750÷1000</w:t>
            </w:r>
          </w:p>
        </w:tc>
        <w:tc>
          <w:tcPr>
            <w:tcW w:w="3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750÷1000</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2250÷3000</w:t>
            </w:r>
          </w:p>
        </w:tc>
        <w:tc>
          <w:tcPr>
            <w:tcW w:w="37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3750÷5000</w:t>
            </w:r>
          </w:p>
        </w:tc>
        <w:tc>
          <w:tcPr>
            <w:tcW w:w="8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Điều</w:t>
            </w:r>
            <w:r>
              <w:rPr>
                <w:sz w:val="18"/>
                <w:rtl w:val="0"/>
              </w:rPr>
              <w:t xml:space="preserve"> chỉnh giảm diện tích do điều chỉnh dự án Núi Pháo</w:t>
            </w:r>
          </w:p>
        </w:tc>
      </w:tr>
      <w:tr>
        <w:tblPrEx>
          <w:tblW w:w="5000" w:type="pct"/>
          <w:jc w:val="left"/>
          <w:tblCellMar>
            <w:top w:w="0" w:type="dxa"/>
            <w:left w:w="0" w:type="dxa"/>
            <w:bottom w:w="0" w:type="dxa"/>
            <w:right w:w="0" w:type="dxa"/>
          </w:tblCellMar>
        </w:tblPrEx>
        <w:trPr>
          <w:jc w:val="left"/>
        </w:trPr>
        <w:tc>
          <w:tcPr>
            <w:tcW w:w="1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d</w:t>
            </w:r>
          </w:p>
        </w:tc>
        <w:tc>
          <w:tcPr>
            <w:tcW w:w="15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Núi Pháo (điều</w:t>
            </w:r>
            <w:r>
              <w:rPr>
                <w:sz w:val="18"/>
                <w:rtl w:val="0"/>
              </w:rPr>
              <w:t xml:space="preserve"> chỉnh) thuộc các xã An Khánh, Phú Lạc và Đại Phúc (đã bao gồm 90ha diện tích đã cấp phép khai thác)</w:t>
            </w:r>
          </w:p>
        </w:tc>
        <w:tc>
          <w:tcPr>
            <w:tcW w:w="2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151,8</w:t>
            </w:r>
          </w:p>
        </w:tc>
        <w:tc>
          <w:tcPr>
            <w:tcW w:w="28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83.220</w:t>
            </w:r>
          </w:p>
        </w:tc>
        <w:tc>
          <w:tcPr>
            <w:tcW w:w="29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124.830</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3.500</w:t>
            </w:r>
          </w:p>
        </w:tc>
        <w:tc>
          <w:tcPr>
            <w:tcW w:w="3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5.250</w:t>
            </w:r>
          </w:p>
        </w:tc>
        <w:tc>
          <w:tcPr>
            <w:tcW w:w="43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3.500</w:t>
            </w:r>
          </w:p>
        </w:tc>
        <w:tc>
          <w:tcPr>
            <w:tcW w:w="37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5.250</w:t>
            </w:r>
          </w:p>
        </w:tc>
        <w:tc>
          <w:tcPr>
            <w:tcW w:w="8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Tr</w:t>
            </w:r>
            <w:r>
              <w:rPr>
                <w:sz w:val="18"/>
                <w:rtl w:val="0"/>
              </w:rPr>
              <w:t>ữ lượng huy động xác định theo GPKT số 1710/GP-BTNMT ngày 21/9/2010</w:t>
            </w:r>
          </w:p>
        </w:tc>
      </w:tr>
    </w:tbl>
    <w:p>
      <w:pPr>
        <w:bidi w:val="0"/>
        <w:spacing w:before="120" w:beforeAutospacing="0" w:after="280" w:afterAutospacing="1"/>
      </w:pPr>
      <w:r>
        <w:rPr>
          <w:rtl w:val="0"/>
        </w:rPr>
        <w:t>3. Điều</w:t>
      </w:r>
      <w:r>
        <w:rPr>
          <w:rtl w:val="0"/>
        </w:rPr>
        <w:t xml:space="preserve"> chỉnh điểm a và c, bổ sung điểm d tại mục 2 Phụ lục VI.8. Danh mục tọa độ khép góc các dự án thăm dò, khai thác quặng vonfram thời kỳ 2021 - 2030, tầm nhìn đến 2050, như sau:</w:t>
      </w:r>
    </w:p>
    <w:tbl>
      <w:tblPr>
        <w:tblW w:w="5000" w:type="pct"/>
        <w:jc w:val="left"/>
        <w:tblCellMar>
          <w:top w:w="0" w:type="dxa"/>
          <w:left w:w="0" w:type="dxa"/>
          <w:bottom w:w="0" w:type="dxa"/>
          <w:right w:w="0" w:type="dxa"/>
        </w:tblCellMar>
      </w:tblPr>
      <w:tblGrid>
        <w:gridCol w:w="360"/>
        <w:gridCol w:w="5092"/>
        <w:gridCol w:w="755"/>
        <w:gridCol w:w="910"/>
        <w:gridCol w:w="783"/>
        <w:gridCol w:w="1"/>
        <w:gridCol w:w="738"/>
        <w:gridCol w:w="1"/>
      </w:tblGrid>
      <w:tr>
        <w:tblPrEx>
          <w:tblW w:w="5000" w:type="pct"/>
          <w:jc w:val="left"/>
          <w:tblCellMar>
            <w:top w:w="0" w:type="dxa"/>
            <w:left w:w="0" w:type="dxa"/>
            <w:bottom w:w="0" w:type="dxa"/>
            <w:right w:w="0" w:type="dxa"/>
          </w:tblCellMar>
        </w:tblPrEx>
        <w:trPr>
          <w:jc w:val="left"/>
        </w:trPr>
        <w:tc>
          <w:tcPr>
            <w:tcW w:w="147"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002"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m</w:t>
            </w:r>
            <w:r>
              <w:rPr>
                <w:b/>
                <w:bCs/>
                <w:rtl w:val="0"/>
              </w:rPr>
              <w:t>ỏ, điểm mỏ, vị trí địa lý</w:t>
            </w:r>
          </w:p>
        </w:tc>
        <w:tc>
          <w:tcPr>
            <w:tcW w:w="1421"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ọa độ VN2000 KTT 105 múi chiếu 6 độ</w:t>
            </w:r>
          </w:p>
        </w:tc>
        <w:tc>
          <w:tcPr>
            <w:tcW w:w="430"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Di</w:t>
            </w:r>
            <w:r>
              <w:rPr>
                <w:b/>
                <w:bCs/>
                <w:rtl w:val="0"/>
              </w:rPr>
              <w:t>ện tích (ha)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điểm</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X(m)</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Y(m)</w:t>
            </w:r>
          </w:p>
        </w:tc>
        <w:tc>
          <w:tcPr>
            <w:tcW w:w="43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30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Thái Nguyên</w:t>
            </w: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47"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002"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Núi Pháo (phần </w:t>
            </w:r>
            <w:r>
              <w:rPr>
                <w:rtl w:val="0"/>
              </w:rPr>
              <w:t>mở rộng)</w:t>
            </w: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2394627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567730</w:t>
            </w:r>
          </w:p>
        </w:tc>
        <w:tc>
          <w:tcPr>
            <w:tcW w:w="430" w:type="pct"/>
            <w:gridSpan w:val="2"/>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42,9</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2394701</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567497</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2394602</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567307</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2394330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567175</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2393980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567224</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2393824</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567426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2393715</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567592</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2393727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567730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47"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3002"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Khu v</w:t>
            </w:r>
            <w:r>
              <w:rPr>
                <w:rtl w:val="0"/>
              </w:rPr>
              <w:t>ực Núi Chiếm thuộc các xã Phú Lạc, An Khánh và Đại Phúc (đã trừ diện tích 151,8 ha khu vực Núi Pháo điều chỉnh và 42,9 ha khu vực Núi Pháo phần mở rộng)</w:t>
            </w: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2396000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566000</w:t>
            </w:r>
          </w:p>
        </w:tc>
        <w:tc>
          <w:tcPr>
            <w:tcW w:w="430" w:type="pct"/>
            <w:gridSpan w:val="2"/>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984,3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2396000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569401</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2394915</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569401</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2394551</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569536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2394063</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570131</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2393822</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570016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2393843</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570472</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2393450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570700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2393450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571100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2393909</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571100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2394023</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571424</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2393856</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571679</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2393860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571792</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2394022</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571789</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2394283</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571520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2394701</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571776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2395133</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571945</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2395133</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572000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2394001</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572000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2394001</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572458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2393590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572263</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2393591</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571304</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2392953</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571304</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2392952</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570888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2392534</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570888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2392444</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569778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2393036</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569778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2393036</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568568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2392859</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568457</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2392861</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567735</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2393380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567735</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2393391</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566000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47"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3002"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Núi Pháo (điều</w:t>
            </w:r>
            <w:r>
              <w:rPr>
                <w:rtl w:val="0"/>
              </w:rPr>
              <w:t xml:space="preserve"> chỉnh) thuộc các xã An Khánh, Phú Lạc và Đại Phúc (đã bao gồm 90ha diện tích đã cấp phép khai thác)</w:t>
            </w: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2393532</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569428</w:t>
            </w:r>
          </w:p>
        </w:tc>
        <w:tc>
          <w:tcPr>
            <w:tcW w:w="430" w:type="pct"/>
            <w:gridSpan w:val="2"/>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151,8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2393532</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569188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2393608</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569073</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2393620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568852</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2393587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568689</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2393780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568420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2393727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567730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2394627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567730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2394569</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568448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2394338</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568798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2394367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569236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2394130</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569732</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2393745</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569649</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002"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Phần</w:t>
            </w:r>
            <w:r>
              <w:rPr>
                <w:rtl w:val="0"/>
              </w:rPr>
              <w:t xml:space="preserve"> đã cấp phép khai thác</w:t>
            </w: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2394347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567906</w:t>
            </w:r>
          </w:p>
        </w:tc>
        <w:tc>
          <w:tcPr>
            <w:tcW w:w="430" w:type="pct"/>
            <w:gridSpan w:val="2"/>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2394327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568636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2394367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569236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2393997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569556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2393653</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569333</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2393667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568686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2393897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568346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2393947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567926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2394097</w:t>
            </w:r>
          </w:p>
        </w:tc>
        <w:tc>
          <w:tcPr>
            <w:tcW w:w="4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567796</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0" w:name="chuong_pl_2"/>
      <w:r>
        <w:rPr>
          <w:b/>
          <w:bCs/>
          <w:sz w:val="24"/>
          <w:rtl w:val="0"/>
        </w:rPr>
        <w:t>PHỤ LỤC II</w:t>
      </w:r>
      <w:bookmarkEnd w:id="20"/>
    </w:p>
    <w:p>
      <w:pPr>
        <w:bidi w:val="0"/>
        <w:spacing w:before="120" w:beforeAutospacing="0" w:after="280" w:afterAutospacing="1"/>
        <w:jc w:val="center"/>
      </w:pPr>
      <w:bookmarkStart w:id="21" w:name="chuong_pl_2_name"/>
      <w:r>
        <w:rPr>
          <w:rtl w:val="0"/>
        </w:rPr>
        <w:t>ĐIỀU</w:t>
      </w:r>
      <w:r>
        <w:rPr>
          <w:rtl w:val="0"/>
        </w:rPr>
        <w:t xml:space="preserve"> CHỈNH DANH MỤC DỰ ÁN KHAI THÁC VÀ TỌA ĐỘ KHÉP GÓC DỰ ÁN THĂM DÒ, KHAI THÁC QUẶNG ĐỒNG TRÊN ĐỊA BÀN TỈNH LÀO CAI (MỎ ĐỒNG TẢ PHỜI)</w:t>
      </w:r>
      <w:bookmarkEnd w:id="21"/>
      <w:r>
        <w:rPr>
          <w:rtl w:val="0"/>
        </w:rPr>
        <w:br/>
      </w:r>
      <w:r>
        <w:rPr>
          <w:i/>
          <w:iCs/>
          <w:rtl w:val="0"/>
        </w:rPr>
        <w:t>(Kèm theo Quyết định</w:t>
      </w:r>
      <w:r>
        <w:rPr>
          <w:i/>
          <w:iCs/>
          <w:rtl w:val="0"/>
        </w:rPr>
        <w:t xml:space="preserve"> số 2581/QĐ-TTg ngày 24 tháng 11 năm 2025 của Thủ tướng Chính phủ)</w:t>
      </w:r>
    </w:p>
    <w:p>
      <w:pPr>
        <w:bidi w:val="0"/>
        <w:spacing w:before="120" w:beforeAutospacing="0" w:after="280" w:afterAutospacing="1"/>
      </w:pPr>
      <w:r>
        <w:rPr>
          <w:rtl w:val="0"/>
        </w:rPr>
        <w:t>1. Điều</w:t>
      </w:r>
      <w:r>
        <w:rPr>
          <w:rtl w:val="0"/>
        </w:rPr>
        <w:t xml:space="preserve"> chỉnh bổ sung điểm j tại tiểu mục 1.2, mục 1 Phụ lục III.10. Danh mục các dự án khai thác đồng thời kỳ 2021 - 2030, tầm nhìn đến 2050, như sau:</w:t>
      </w:r>
    </w:p>
    <w:tbl>
      <w:tblPr>
        <w:tblW w:w="5000" w:type="pct"/>
        <w:jc w:val="left"/>
        <w:tblCellMar>
          <w:top w:w="0" w:type="dxa"/>
          <w:left w:w="0" w:type="dxa"/>
          <w:bottom w:w="0" w:type="dxa"/>
          <w:right w:w="0" w:type="dxa"/>
        </w:tblCellMar>
      </w:tblPr>
      <w:tblGrid>
        <w:gridCol w:w="360"/>
        <w:gridCol w:w="1770"/>
        <w:gridCol w:w="560"/>
        <w:gridCol w:w="680"/>
        <w:gridCol w:w="639"/>
        <w:gridCol w:w="800"/>
        <w:gridCol w:w="654"/>
        <w:gridCol w:w="800"/>
        <w:gridCol w:w="653"/>
        <w:gridCol w:w="1"/>
        <w:gridCol w:w="1723"/>
        <w:gridCol w:w="1"/>
      </w:tblGrid>
      <w:tr>
        <w:tblPrEx>
          <w:tblW w:w="5000" w:type="pct"/>
          <w:jc w:val="left"/>
          <w:tblCellMar>
            <w:top w:w="0" w:type="dxa"/>
            <w:left w:w="0" w:type="dxa"/>
            <w:bottom w:w="0" w:type="dxa"/>
            <w:right w:w="0" w:type="dxa"/>
          </w:tblCellMar>
        </w:tblPrEx>
        <w:trPr>
          <w:jc w:val="left"/>
        </w:trPr>
        <w:tc>
          <w:tcPr>
            <w:tcW w:w="107"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24"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t</w:t>
            </w:r>
            <w:r>
              <w:rPr>
                <w:b/>
                <w:bCs/>
                <w:rtl w:val="0"/>
              </w:rPr>
              <w:t>ỉnh, mỏ, dự án khai thác</w:t>
            </w:r>
          </w:p>
        </w:tc>
        <w:tc>
          <w:tcPr>
            <w:tcW w:w="292"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Di</w:t>
            </w:r>
            <w:r>
              <w:rPr>
                <w:b/>
                <w:bCs/>
                <w:rtl w:val="0"/>
              </w:rPr>
              <w:t>ện tích (ha)</w:t>
            </w:r>
          </w:p>
        </w:tc>
        <w:tc>
          <w:tcPr>
            <w:tcW w:w="655" w:type="pct"/>
            <w:gridSpan w:val="2"/>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w:t>
            </w:r>
            <w:r>
              <w:rPr>
                <w:b/>
                <w:bCs/>
                <w:rtl w:val="0"/>
              </w:rPr>
              <w:t>ữ lượng địa chất</w:t>
            </w:r>
          </w:p>
        </w:tc>
        <w:tc>
          <w:tcPr>
            <w:tcW w:w="1349"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Công su</w:t>
            </w:r>
            <w:r>
              <w:rPr>
                <w:b/>
                <w:bCs/>
                <w:rtl w:val="0"/>
              </w:rPr>
              <w:t>ất khai thác</w:t>
            </w:r>
          </w:p>
        </w:tc>
        <w:tc>
          <w:tcPr>
            <w:tcW w:w="1273"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67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2021 - 2030</w:t>
            </w:r>
          </w:p>
        </w:tc>
        <w:tc>
          <w:tcPr>
            <w:tcW w:w="675"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2031 - 2050</w:t>
            </w:r>
          </w:p>
        </w:tc>
        <w:tc>
          <w:tcPr>
            <w:tcW w:w="0" w:type="auto"/>
            <w:gridSpan w:val="2"/>
            <w:vMerge w:val="restart"/>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w:t>
            </w:r>
            <w:r>
              <w:rPr>
                <w:b/>
                <w:bCs/>
                <w:rtl w:val="0"/>
              </w:rPr>
              <w:t>ặng</w:t>
            </w:r>
            <w:r>
              <w:rPr>
                <w:rtl w:val="0"/>
              </w:rPr>
              <w:br/>
            </w:r>
            <w:r>
              <w:rPr>
                <w:b/>
                <w:bCs/>
                <w:rtl w:val="0"/>
              </w:rPr>
              <w:t>(10</w:t>
            </w:r>
            <w:r>
              <w:rPr>
                <w:b/>
                <w:bCs/>
                <w:vertAlign w:val="superscript"/>
                <w:rtl w:val="0"/>
              </w:rPr>
              <w:t xml:space="preserve">3 </w:t>
            </w:r>
            <w:r>
              <w:rPr>
                <w:b/>
                <w:bCs/>
                <w:rtl w:val="0"/>
              </w:rPr>
              <w:t>t</w:t>
            </w:r>
            <w:r>
              <w:rPr>
                <w:b/>
                <w:bCs/>
                <w:rtl w:val="0"/>
              </w:rPr>
              <w:t>ấn)</w:t>
            </w:r>
          </w:p>
        </w:tc>
        <w:tc>
          <w:tcPr>
            <w:tcW w:w="4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Tinh qu</w:t>
            </w:r>
            <w:r>
              <w:rPr>
                <w:b/>
                <w:bCs/>
                <w:rtl w:val="0"/>
              </w:rPr>
              <w:t>ặng (10</w:t>
            </w:r>
            <w:r>
              <w:rPr>
                <w:b/>
                <w:bCs/>
                <w:vertAlign w:val="superscript"/>
                <w:rtl w:val="0"/>
              </w:rPr>
              <w:t>3</w:t>
            </w:r>
            <w:r>
              <w:rPr>
                <w:b/>
                <w:bCs/>
                <w:rtl w:val="0"/>
              </w:rPr>
              <w:t xml:space="preserve"> tấn)</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w:t>
            </w:r>
            <w:r>
              <w:rPr>
                <w:b/>
                <w:bCs/>
                <w:rtl w:val="0"/>
              </w:rPr>
              <w:t>ặng</w:t>
            </w:r>
            <w:r>
              <w:rPr>
                <w:rtl w:val="0"/>
              </w:rPr>
              <w:br/>
            </w:r>
            <w:r>
              <w:rPr>
                <w:b/>
                <w:bCs/>
                <w:rtl w:val="0"/>
              </w:rPr>
              <w:t>(10</w:t>
            </w:r>
            <w:r>
              <w:rPr>
                <w:b/>
                <w:bCs/>
                <w:vertAlign w:val="superscript"/>
                <w:rtl w:val="0"/>
              </w:rPr>
              <w:t xml:space="preserve">3 </w:t>
            </w:r>
            <w:r>
              <w:rPr>
                <w:b/>
                <w:bCs/>
                <w:rtl w:val="0"/>
              </w:rPr>
              <w:t>t</w:t>
            </w:r>
            <w:r>
              <w:rPr>
                <w:b/>
                <w:bCs/>
                <w:rtl w:val="0"/>
              </w:rPr>
              <w:t>ấn)</w:t>
            </w:r>
          </w:p>
        </w:tc>
        <w:tc>
          <w:tcPr>
            <w:tcW w:w="4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Tinh qu</w:t>
            </w:r>
            <w:r>
              <w:rPr>
                <w:b/>
                <w:bCs/>
                <w:rtl w:val="0"/>
              </w:rPr>
              <w:t>ặng (10</w:t>
            </w:r>
            <w:r>
              <w:rPr>
                <w:b/>
                <w:bCs/>
                <w:vertAlign w:val="superscript"/>
                <w:rtl w:val="0"/>
              </w:rPr>
              <w:t>3</w:t>
            </w:r>
            <w:r>
              <w:rPr>
                <w:b/>
                <w:bCs/>
                <w:rtl w:val="0"/>
              </w:rPr>
              <w:t xml:space="preserve"> tấn)</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w:t>
            </w:r>
            <w:r>
              <w:rPr>
                <w:b/>
                <w:bCs/>
                <w:rtl w:val="0"/>
              </w:rPr>
              <w:t>ặng</w:t>
            </w:r>
            <w:r>
              <w:rPr>
                <w:rtl w:val="0"/>
              </w:rPr>
              <w:br/>
            </w:r>
            <w:r>
              <w:rPr>
                <w:b/>
                <w:bCs/>
                <w:rtl w:val="0"/>
              </w:rPr>
              <w:t>(10</w:t>
            </w:r>
            <w:r>
              <w:rPr>
                <w:b/>
                <w:bCs/>
                <w:vertAlign w:val="superscript"/>
                <w:rtl w:val="0"/>
              </w:rPr>
              <w:t xml:space="preserve">3 </w:t>
            </w:r>
            <w:r>
              <w:rPr>
                <w:b/>
                <w:bCs/>
                <w:rtl w:val="0"/>
              </w:rPr>
              <w:t>t</w:t>
            </w:r>
            <w:r>
              <w:rPr>
                <w:b/>
                <w:bCs/>
                <w:rtl w:val="0"/>
              </w:rPr>
              <w:t>ấn)</w:t>
            </w:r>
          </w:p>
        </w:tc>
        <w:tc>
          <w:tcPr>
            <w:tcW w:w="40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Tinh qu</w:t>
            </w:r>
            <w:r>
              <w:rPr>
                <w:b/>
                <w:bCs/>
                <w:rtl w:val="0"/>
              </w:rPr>
              <w:t>ặng (10</w:t>
            </w:r>
            <w:r>
              <w:rPr>
                <w:b/>
                <w:bCs/>
                <w:vertAlign w:val="superscript"/>
                <w:rtl w:val="0"/>
              </w:rPr>
              <w:t>3</w:t>
            </w:r>
            <w:r>
              <w:rPr>
                <w:b/>
                <w:bCs/>
                <w:rtl w:val="0"/>
              </w:rPr>
              <w:t xml:space="preserve"> tấn)</w:t>
            </w:r>
          </w:p>
        </w:tc>
        <w:tc>
          <w:tcPr>
            <w:tcW w:w="0" w:type="auto"/>
            <w:gridSpan w:val="2"/>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Lào Cai</w:t>
            </w:r>
          </w:p>
        </w:tc>
        <w:tc>
          <w:tcPr>
            <w:tcW w:w="2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1.2</w:t>
            </w:r>
          </w:p>
        </w:tc>
        <w:tc>
          <w:tcPr>
            <w:tcW w:w="1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Các d</w:t>
            </w:r>
            <w:r>
              <w:rPr>
                <w:b/>
                <w:bCs/>
                <w:rtl w:val="0"/>
              </w:rPr>
              <w:t>ự án cấp mới</w:t>
            </w:r>
          </w:p>
        </w:tc>
        <w:tc>
          <w:tcPr>
            <w:tcW w:w="2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j</w:t>
            </w:r>
          </w:p>
        </w:tc>
        <w:tc>
          <w:tcPr>
            <w:tcW w:w="1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w:t>
            </w:r>
            <w:r>
              <w:rPr>
                <w:rtl w:val="0"/>
              </w:rPr>
              <w:t>ỏ Tả Phời (điều chỉnh) thuộc xã Hợp Thành (đã bao gồm 200ha diện tích đã cấp phép khai thác)</w:t>
            </w:r>
          </w:p>
        </w:tc>
        <w:tc>
          <w:tcPr>
            <w:tcW w:w="2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248,3</w:t>
            </w:r>
          </w:p>
        </w:tc>
        <w:tc>
          <w:tcPr>
            <w:tcW w:w="2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15.694</w:t>
            </w:r>
          </w:p>
        </w:tc>
        <w:tc>
          <w:tcPr>
            <w:tcW w:w="4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967.434</w:t>
            </w:r>
          </w:p>
        </w:tc>
        <w:tc>
          <w:tcPr>
            <w:tcW w:w="4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8.473</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967.434</w:t>
            </w:r>
          </w:p>
        </w:tc>
        <w:tc>
          <w:tcPr>
            <w:tcW w:w="40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8.473</w:t>
            </w:r>
          </w:p>
        </w:tc>
        <w:tc>
          <w:tcPr>
            <w:tcW w:w="127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w:t>
            </w:r>
            <w:r>
              <w:rPr>
                <w:rtl w:val="0"/>
              </w:rPr>
              <w:t>ự án cấp mới, đã bao gồm diện tích 200ha, trữ lượng 11.003 nghìn tấn quặng đã cấp phép.</w:t>
            </w:r>
          </w:p>
        </w:tc>
      </w:tr>
    </w:tbl>
    <w:p>
      <w:pPr>
        <w:bidi w:val="0"/>
        <w:spacing w:before="120" w:beforeAutospacing="0" w:after="280" w:afterAutospacing="1"/>
      </w:pPr>
      <w:r>
        <w:rPr>
          <w:rtl w:val="0"/>
        </w:rPr>
        <w:t xml:space="preserve">2. Điều </w:t>
      </w:r>
      <w:r>
        <w:rPr>
          <w:rtl w:val="0"/>
        </w:rPr>
        <w:t>chỉnh điểm a tại mục 1 Phụ lục VI.10. Danh mục tọa độ khép góc các dự án thăm dò, khai thác quặng đồng thời kỳ 2021 - 2030, tầm nhìn đến 2050, như sau:</w:t>
      </w:r>
    </w:p>
    <w:tbl>
      <w:tblPr>
        <w:tblW w:w="5000" w:type="pct"/>
        <w:jc w:val="left"/>
        <w:tblCellMar>
          <w:top w:w="0" w:type="dxa"/>
          <w:left w:w="0" w:type="dxa"/>
          <w:bottom w:w="0" w:type="dxa"/>
          <w:right w:w="0" w:type="dxa"/>
        </w:tblCellMar>
      </w:tblPr>
      <w:tblGrid>
        <w:gridCol w:w="360"/>
        <w:gridCol w:w="2916"/>
        <w:gridCol w:w="812"/>
        <w:gridCol w:w="1139"/>
        <w:gridCol w:w="1139"/>
        <w:gridCol w:w="1010"/>
        <w:gridCol w:w="1264"/>
      </w:tblGrid>
      <w:tr>
        <w:tblPrEx>
          <w:tblW w:w="5000" w:type="pct"/>
          <w:jc w:val="left"/>
          <w:tblCellMar>
            <w:top w:w="0" w:type="dxa"/>
            <w:left w:w="0" w:type="dxa"/>
            <w:bottom w:w="0" w:type="dxa"/>
            <w:right w:w="0" w:type="dxa"/>
          </w:tblCellMar>
        </w:tblPrEx>
        <w:trPr>
          <w:jc w:val="left"/>
        </w:trPr>
        <w:tc>
          <w:tcPr>
            <w:tcW w:w="164"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711"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m</w:t>
            </w:r>
            <w:r>
              <w:rPr>
                <w:b/>
                <w:bCs/>
                <w:rtl w:val="0"/>
              </w:rPr>
              <w:t>ỏ, điểm mỏ, vị trí địa lý</w:t>
            </w:r>
          </w:p>
        </w:tc>
        <w:tc>
          <w:tcPr>
            <w:tcW w:w="1798"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ọa độ VN2000 KTT 105 múi chiếu 6 độ</w:t>
            </w:r>
          </w:p>
        </w:tc>
        <w:tc>
          <w:tcPr>
            <w:tcW w:w="589"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Di</w:t>
            </w:r>
            <w:r>
              <w:rPr>
                <w:b/>
                <w:bCs/>
                <w:rtl w:val="0"/>
              </w:rPr>
              <w:t>ện tích (ha)</w:t>
            </w:r>
          </w:p>
        </w:tc>
        <w:tc>
          <w:tcPr>
            <w:tcW w:w="738"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điểm</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X(m)</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Y(m)</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6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7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Lào Cai</w:t>
            </w: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4"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17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w:t>
            </w:r>
            <w:r>
              <w:rPr>
                <w:rtl w:val="0"/>
              </w:rPr>
              <w:t>ả Phời, xã Tả Phời</w:t>
            </w: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711"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w:t>
            </w:r>
            <w:r>
              <w:rPr>
                <w:rtl w:val="0"/>
              </w:rPr>
              <w:t>ả Phời (điều chỉnh)</w:t>
            </w: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A1</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2478962</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392783</w:t>
            </w:r>
          </w:p>
        </w:tc>
        <w:tc>
          <w:tcPr>
            <w:tcW w:w="589"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25,0</w:t>
            </w:r>
          </w:p>
        </w:tc>
        <w:tc>
          <w:tcPr>
            <w:tcW w:w="738"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Khu v</w:t>
            </w:r>
            <w:r>
              <w:rPr>
                <w:rtl w:val="0"/>
              </w:rPr>
              <w:t>ực đã CPKT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A2</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2478711</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392892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A3</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2478138</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392899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A4</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2478131</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392634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A5</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2478887</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392505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2477381</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393601</w:t>
            </w:r>
          </w:p>
        </w:tc>
        <w:tc>
          <w:tcPr>
            <w:tcW w:w="589"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161,3</w:t>
            </w:r>
          </w:p>
        </w:tc>
        <w:tc>
          <w:tcPr>
            <w:tcW w:w="738"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Bao g</w:t>
            </w:r>
            <w:r>
              <w:rPr>
                <w:rtl w:val="0"/>
              </w:rPr>
              <w:t>ồm diện tích 113 ha đã CPKT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2477504</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393500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2477702</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393533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2478074</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393034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2477977</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392576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2477626</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392340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2477130</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392339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2476898</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392534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2476649</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392919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2476375</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393152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2476286</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393303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2476327</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393438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2476548</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393655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2476853</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393575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2476966</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393545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2477181</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393613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C1</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2476310</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393711</w:t>
            </w:r>
          </w:p>
        </w:tc>
        <w:tc>
          <w:tcPr>
            <w:tcW w:w="589"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37,0</w:t>
            </w:r>
          </w:p>
        </w:tc>
        <w:tc>
          <w:tcPr>
            <w:tcW w:w="738"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Khu v</w:t>
            </w:r>
            <w:r>
              <w:rPr>
                <w:rtl w:val="0"/>
              </w:rPr>
              <w:t>ực đã CPKT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C2</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2475633</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394085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C3</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2475352</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393849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C4</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2475721</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393483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C5</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2476048</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393312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D1</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2475476</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394601</w:t>
            </w:r>
          </w:p>
        </w:tc>
        <w:tc>
          <w:tcPr>
            <w:tcW w:w="589"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25,0</w:t>
            </w:r>
          </w:p>
        </w:tc>
        <w:tc>
          <w:tcPr>
            <w:tcW w:w="738"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Khu v</w:t>
            </w:r>
            <w:r>
              <w:rPr>
                <w:rtl w:val="0"/>
              </w:rPr>
              <w:t>ực đã CPKT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D2</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2475035</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394987</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D3</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2474756</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394643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D4</w:t>
            </w:r>
          </w:p>
        </w:tc>
        <w:tc>
          <w:tcPr>
            <w:tcW w:w="66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2475175</w:t>
            </w:r>
          </w:p>
        </w:tc>
        <w:tc>
          <w:tcPr>
            <w:tcW w:w="66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394284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2" w:name="chuong_pl_3"/>
      <w:r>
        <w:rPr>
          <w:b/>
          <w:bCs/>
          <w:sz w:val="24"/>
          <w:rtl w:val="0"/>
        </w:rPr>
        <w:t>PHỤ LỤC III</w:t>
      </w:r>
      <w:bookmarkEnd w:id="22"/>
    </w:p>
    <w:p>
      <w:pPr>
        <w:bidi w:val="0"/>
        <w:spacing w:before="120" w:beforeAutospacing="0" w:after="280" w:afterAutospacing="1"/>
        <w:jc w:val="center"/>
      </w:pPr>
      <w:bookmarkStart w:id="23" w:name="chuong_pl_3_name"/>
      <w:r>
        <w:rPr>
          <w:rtl w:val="0"/>
        </w:rPr>
        <w:t>ĐIỀU</w:t>
      </w:r>
      <w:r>
        <w:rPr>
          <w:rtl w:val="0"/>
        </w:rPr>
        <w:t xml:space="preserve"> </w:t>
      </w:r>
      <w:r>
        <w:rPr>
          <w:rtl w:val="0"/>
        </w:rPr>
        <w:t>CHỈNH DANH MỤC DỰ ÁN KHAI THÁC VÀ DỰ ÁN CHẾ BIẾN QUẶNG BÔXIT TRÊN ĐỊA BÀN TỈNH BÌNH PHƯỚC (NAY LÀ TỈNH ĐỒNG NAI)</w:t>
      </w:r>
      <w:bookmarkEnd w:id="23"/>
      <w:r>
        <w:rPr>
          <w:rtl w:val="0"/>
        </w:rPr>
        <w:br/>
      </w:r>
      <w:r>
        <w:rPr>
          <w:i/>
          <w:iCs/>
          <w:rtl w:val="0"/>
        </w:rPr>
        <w:t>(Kèm theo Quyết định</w:t>
      </w:r>
      <w:r>
        <w:rPr>
          <w:i/>
          <w:iCs/>
          <w:rtl w:val="0"/>
        </w:rPr>
        <w:t xml:space="preserve"> số 2581/QĐ-TTg ngày 24 tháng 11 năm 2025 của Thủ tướng Chính phủ)</w:t>
      </w:r>
    </w:p>
    <w:p>
      <w:pPr>
        <w:bidi w:val="0"/>
        <w:spacing w:before="120" w:beforeAutospacing="0" w:after="280" w:afterAutospacing="1"/>
      </w:pPr>
      <w:r>
        <w:rPr>
          <w:rtl w:val="0"/>
        </w:rPr>
        <w:t>1. Điều</w:t>
      </w:r>
      <w:r>
        <w:rPr>
          <w:rtl w:val="0"/>
        </w:rPr>
        <w:t xml:space="preserve"> chỉnh điểm a, b tại mục 3, Phụ lục III.1. Danh mục các dự án khai thác bôxit thời kỳ 2021 - 2030, tầm nhìn đến 2050, như sau:</w:t>
      </w:r>
    </w:p>
    <w:tbl>
      <w:tblPr>
        <w:tblW w:w="5000" w:type="pct"/>
        <w:jc w:val="left"/>
        <w:tblCellMar>
          <w:top w:w="0" w:type="dxa"/>
          <w:left w:w="0" w:type="dxa"/>
          <w:bottom w:w="0" w:type="dxa"/>
          <w:right w:w="0" w:type="dxa"/>
        </w:tblCellMar>
      </w:tblPr>
      <w:tblGrid>
        <w:gridCol w:w="280"/>
        <w:gridCol w:w="1088"/>
        <w:gridCol w:w="650"/>
        <w:gridCol w:w="605"/>
        <w:gridCol w:w="605"/>
        <w:gridCol w:w="605"/>
        <w:gridCol w:w="618"/>
        <w:gridCol w:w="929"/>
        <w:gridCol w:w="839"/>
        <w:gridCol w:w="929"/>
        <w:gridCol w:w="838"/>
        <w:gridCol w:w="1"/>
        <w:gridCol w:w="652"/>
        <w:gridCol w:w="1"/>
      </w:tblGrid>
      <w:tr>
        <w:tblPrEx>
          <w:tblW w:w="5000" w:type="pct"/>
          <w:jc w:val="left"/>
          <w:tblCellMar>
            <w:top w:w="0" w:type="dxa"/>
            <w:left w:w="0" w:type="dxa"/>
            <w:bottom w:w="0" w:type="dxa"/>
            <w:right w:w="0" w:type="dxa"/>
          </w:tblCellMar>
        </w:tblPrEx>
        <w:trPr>
          <w:jc w:val="left"/>
        </w:trPr>
        <w:tc>
          <w:tcPr>
            <w:tcW w:w="95"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TT</w:t>
            </w:r>
          </w:p>
        </w:tc>
        <w:tc>
          <w:tcPr>
            <w:tcW w:w="1072"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t</w:t>
            </w:r>
            <w:r>
              <w:rPr>
                <w:b/>
                <w:bCs/>
                <w:sz w:val="18"/>
                <w:rtl w:val="0"/>
              </w:rPr>
              <w:t>ỉnh, mỏ, dự án khai thác</w:t>
            </w:r>
          </w:p>
        </w:tc>
        <w:tc>
          <w:tcPr>
            <w:tcW w:w="319"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Di</w:t>
            </w:r>
            <w:r>
              <w:rPr>
                <w:b/>
                <w:bCs/>
                <w:sz w:val="18"/>
                <w:rtl w:val="0"/>
              </w:rPr>
              <w:t>ện tích (ha)</w:t>
            </w:r>
          </w:p>
        </w:tc>
        <w:tc>
          <w:tcPr>
            <w:tcW w:w="661" w:type="pct"/>
            <w:gridSpan w:val="2"/>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Tr</w:t>
            </w:r>
            <w:r>
              <w:rPr>
                <w:b/>
                <w:bCs/>
                <w:sz w:val="18"/>
                <w:rtl w:val="0"/>
              </w:rPr>
              <w:t>ữ lượng địa chất</w:t>
            </w:r>
          </w:p>
        </w:tc>
        <w:tc>
          <w:tcPr>
            <w:tcW w:w="701" w:type="pct"/>
            <w:gridSpan w:val="2"/>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Tr</w:t>
            </w:r>
            <w:r>
              <w:rPr>
                <w:b/>
                <w:bCs/>
                <w:sz w:val="18"/>
                <w:rtl w:val="0"/>
              </w:rPr>
              <w:t>ữ lượng huy động sau khi trừ vùng cấm</w:t>
            </w:r>
          </w:p>
        </w:tc>
        <w:tc>
          <w:tcPr>
            <w:tcW w:w="1711"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Công su</w:t>
            </w:r>
            <w:r>
              <w:rPr>
                <w:b/>
                <w:bCs/>
                <w:sz w:val="18"/>
                <w:rtl w:val="0"/>
              </w:rPr>
              <w:t>ất khai thác</w:t>
            </w:r>
          </w:p>
        </w:tc>
        <w:tc>
          <w:tcPr>
            <w:tcW w:w="441"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5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2021-2030</w:t>
            </w:r>
          </w:p>
        </w:tc>
        <w:tc>
          <w:tcPr>
            <w:tcW w:w="856"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2031-2050</w:t>
            </w:r>
          </w:p>
        </w:tc>
        <w:tc>
          <w:tcPr>
            <w:tcW w:w="0" w:type="auto"/>
            <w:gridSpan w:val="2"/>
            <w:vMerge w:val="restart"/>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1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w:t>
            </w:r>
            <w:r>
              <w:rPr>
                <w:b/>
                <w:bCs/>
                <w:sz w:val="18"/>
                <w:rtl w:val="0"/>
              </w:rPr>
              <w:t>ặng (10</w:t>
            </w:r>
            <w:r>
              <w:rPr>
                <w:b/>
                <w:bCs/>
                <w:sz w:val="18"/>
                <w:vertAlign w:val="superscript"/>
                <w:rtl w:val="0"/>
              </w:rPr>
              <w:t>3</w:t>
            </w:r>
            <w:r>
              <w:rPr>
                <w:b/>
                <w:bCs/>
                <w:sz w:val="18"/>
                <w:rtl w:val="0"/>
              </w:rPr>
              <w:t xml:space="preserve"> tấn)</w:t>
            </w:r>
          </w:p>
        </w:tc>
        <w:tc>
          <w:tcPr>
            <w:tcW w:w="3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Tinh qu</w:t>
            </w:r>
            <w:r>
              <w:rPr>
                <w:b/>
                <w:bCs/>
                <w:sz w:val="18"/>
                <w:rtl w:val="0"/>
              </w:rPr>
              <w:t>ặng (10</w:t>
            </w:r>
            <w:r>
              <w:rPr>
                <w:b/>
                <w:bCs/>
                <w:sz w:val="18"/>
                <w:vertAlign w:val="superscript"/>
                <w:rtl w:val="0"/>
              </w:rPr>
              <w:t>3</w:t>
            </w:r>
            <w:r>
              <w:rPr>
                <w:b/>
                <w:bCs/>
                <w:sz w:val="18"/>
                <w:rtl w:val="0"/>
              </w:rPr>
              <w:t xml:space="preserve"> tấn)</w:t>
            </w:r>
          </w:p>
        </w:tc>
        <w:tc>
          <w:tcPr>
            <w:tcW w:w="33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w:t>
            </w:r>
            <w:r>
              <w:rPr>
                <w:b/>
                <w:bCs/>
                <w:sz w:val="18"/>
                <w:rtl w:val="0"/>
              </w:rPr>
              <w:t>ặng (10</w:t>
            </w:r>
            <w:r>
              <w:rPr>
                <w:b/>
                <w:bCs/>
                <w:sz w:val="18"/>
                <w:vertAlign w:val="superscript"/>
                <w:rtl w:val="0"/>
              </w:rPr>
              <w:t>3</w:t>
            </w:r>
            <w:r>
              <w:rPr>
                <w:b/>
                <w:bCs/>
                <w:sz w:val="18"/>
                <w:rtl w:val="0"/>
              </w:rPr>
              <w:t xml:space="preserve"> tấn)</w:t>
            </w:r>
          </w:p>
        </w:tc>
        <w:tc>
          <w:tcPr>
            <w:tcW w:w="3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Tinh qu</w:t>
            </w:r>
            <w:r>
              <w:rPr>
                <w:b/>
                <w:bCs/>
                <w:sz w:val="18"/>
                <w:rtl w:val="0"/>
              </w:rPr>
              <w:t>ặng (10</w:t>
            </w:r>
            <w:r>
              <w:rPr>
                <w:b/>
                <w:bCs/>
                <w:sz w:val="18"/>
                <w:vertAlign w:val="superscript"/>
                <w:rtl w:val="0"/>
              </w:rPr>
              <w:t>3</w:t>
            </w:r>
            <w:r>
              <w:rPr>
                <w:b/>
                <w:bCs/>
                <w:sz w:val="18"/>
                <w:rtl w:val="0"/>
              </w:rPr>
              <w:t xml:space="preserve"> tấn)</w:t>
            </w:r>
          </w:p>
        </w:tc>
        <w:tc>
          <w:tcPr>
            <w:tcW w:w="4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w:t>
            </w:r>
            <w:r>
              <w:rPr>
                <w:b/>
                <w:bCs/>
                <w:sz w:val="18"/>
                <w:rtl w:val="0"/>
              </w:rPr>
              <w:t>ặng (10</w:t>
            </w:r>
            <w:r>
              <w:rPr>
                <w:b/>
                <w:bCs/>
                <w:sz w:val="18"/>
                <w:vertAlign w:val="superscript"/>
                <w:rtl w:val="0"/>
              </w:rPr>
              <w:t>3</w:t>
            </w:r>
            <w:r>
              <w:rPr>
                <w:b/>
                <w:bCs/>
                <w:sz w:val="18"/>
                <w:rtl w:val="0"/>
              </w:rPr>
              <w:t xml:space="preserve"> tấn)</w:t>
            </w:r>
          </w:p>
        </w:tc>
        <w:tc>
          <w:tcPr>
            <w:tcW w:w="4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Tinh qu</w:t>
            </w:r>
            <w:r>
              <w:rPr>
                <w:b/>
                <w:bCs/>
                <w:sz w:val="18"/>
                <w:rtl w:val="0"/>
              </w:rPr>
              <w:t>ặng (10</w:t>
            </w:r>
            <w:r>
              <w:rPr>
                <w:b/>
                <w:bCs/>
                <w:sz w:val="18"/>
                <w:vertAlign w:val="superscript"/>
                <w:rtl w:val="0"/>
              </w:rPr>
              <w:t>3</w:t>
            </w:r>
            <w:r>
              <w:rPr>
                <w:b/>
                <w:bCs/>
                <w:sz w:val="18"/>
                <w:rtl w:val="0"/>
              </w:rPr>
              <w:t xml:space="preserve"> tấn)</w:t>
            </w:r>
          </w:p>
        </w:tc>
        <w:tc>
          <w:tcPr>
            <w:tcW w:w="4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w:t>
            </w:r>
            <w:r>
              <w:rPr>
                <w:b/>
                <w:bCs/>
                <w:sz w:val="18"/>
                <w:rtl w:val="0"/>
              </w:rPr>
              <w:t>ặng (10</w:t>
            </w:r>
            <w:r>
              <w:rPr>
                <w:b/>
                <w:bCs/>
                <w:sz w:val="18"/>
                <w:vertAlign w:val="superscript"/>
                <w:rtl w:val="0"/>
              </w:rPr>
              <w:t>3</w:t>
            </w:r>
            <w:r>
              <w:rPr>
                <w:b/>
                <w:bCs/>
                <w:sz w:val="18"/>
                <w:rtl w:val="0"/>
              </w:rPr>
              <w:t xml:space="preserve"> tấn)</w:t>
            </w:r>
          </w:p>
        </w:tc>
        <w:tc>
          <w:tcPr>
            <w:tcW w:w="42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Tinh qu</w:t>
            </w:r>
            <w:r>
              <w:rPr>
                <w:b/>
                <w:bCs/>
                <w:sz w:val="18"/>
                <w:rtl w:val="0"/>
              </w:rPr>
              <w:t>ặng (10</w:t>
            </w:r>
            <w:r>
              <w:rPr>
                <w:b/>
                <w:bCs/>
                <w:sz w:val="18"/>
                <w:vertAlign w:val="superscript"/>
                <w:rtl w:val="0"/>
              </w:rPr>
              <w:t>3</w:t>
            </w:r>
            <w:r>
              <w:rPr>
                <w:b/>
                <w:bCs/>
                <w:sz w:val="18"/>
                <w:rtl w:val="0"/>
              </w:rPr>
              <w:t xml:space="preserve"> tấn)</w:t>
            </w:r>
          </w:p>
        </w:tc>
        <w:tc>
          <w:tcPr>
            <w:tcW w:w="0" w:type="auto"/>
            <w:gridSpan w:val="2"/>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9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3</w:t>
            </w:r>
          </w:p>
        </w:tc>
        <w:tc>
          <w:tcPr>
            <w:tcW w:w="10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sz w:val="18"/>
                <w:rtl w:val="0"/>
              </w:rPr>
              <w:t>Đ</w:t>
            </w:r>
            <w:r>
              <w:rPr>
                <w:b/>
                <w:bCs/>
                <w:sz w:val="18"/>
                <w:rtl w:val="0"/>
              </w:rPr>
              <w:t>ồng Nai (dự án cấp mới)</w:t>
            </w:r>
          </w:p>
        </w:tc>
        <w:tc>
          <w:tcPr>
            <w:tcW w:w="3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1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3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2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4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9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a</w:t>
            </w:r>
          </w:p>
        </w:tc>
        <w:tc>
          <w:tcPr>
            <w:tcW w:w="10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Khu v</w:t>
            </w:r>
            <w:r>
              <w:rPr>
                <w:sz w:val="18"/>
                <w:rtl w:val="0"/>
              </w:rPr>
              <w:t>ực Thọ Sơn thuộc các xã Thọ Sơn, Bù Đăng và Phước Sơn; Khu vực Thống Nhất thuộc các xã Phước Sơn, Nghĩa Trung, Phú Trung và Bù Đăng</w:t>
            </w:r>
          </w:p>
        </w:tc>
        <w:tc>
          <w:tcPr>
            <w:tcW w:w="3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50.022,0</w:t>
            </w:r>
          </w:p>
        </w:tc>
        <w:tc>
          <w:tcPr>
            <w:tcW w:w="31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537.680</w:t>
            </w:r>
          </w:p>
        </w:tc>
        <w:tc>
          <w:tcPr>
            <w:tcW w:w="3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200.506</w:t>
            </w:r>
          </w:p>
        </w:tc>
        <w:tc>
          <w:tcPr>
            <w:tcW w:w="33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376.376</w:t>
            </w:r>
          </w:p>
        </w:tc>
        <w:tc>
          <w:tcPr>
            <w:tcW w:w="3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180.455</w:t>
            </w:r>
          </w:p>
        </w:tc>
        <w:tc>
          <w:tcPr>
            <w:tcW w:w="4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6000÷20000</w:t>
            </w:r>
          </w:p>
        </w:tc>
        <w:tc>
          <w:tcPr>
            <w:tcW w:w="4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2500÷7500</w:t>
            </w:r>
          </w:p>
        </w:tc>
        <w:tc>
          <w:tcPr>
            <w:tcW w:w="4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6000÷20000</w:t>
            </w:r>
          </w:p>
        </w:tc>
        <w:tc>
          <w:tcPr>
            <w:tcW w:w="42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2500÷7500</w:t>
            </w:r>
          </w:p>
        </w:tc>
        <w:tc>
          <w:tcPr>
            <w:tcW w:w="44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Cung c</w:t>
            </w:r>
            <w:r>
              <w:rPr>
                <w:sz w:val="18"/>
                <w:rtl w:val="0"/>
              </w:rPr>
              <w:t>ấp cho nhà máy Alumin Bình Phước</w:t>
            </w:r>
          </w:p>
        </w:tc>
      </w:tr>
    </w:tbl>
    <w:p>
      <w:pPr>
        <w:bidi w:val="0"/>
        <w:spacing w:before="120" w:beforeAutospacing="0" w:after="280" w:afterAutospacing="1"/>
      </w:pPr>
      <w:r>
        <w:rPr>
          <w:rtl w:val="0"/>
        </w:rPr>
        <w:t>2. Điều</w:t>
      </w:r>
      <w:r>
        <w:rPr>
          <w:rtl w:val="0"/>
        </w:rPr>
        <w:t xml:space="preserve"> </w:t>
      </w:r>
      <w:r>
        <w:rPr>
          <w:rtl w:val="0"/>
        </w:rPr>
        <w:t>chỉnh tại mục 3, Phụ lục IV. 1. Danh mục các dự án chế biến quặng bôxit thời kỳ 2021 - 2030, tầm nhìn đến năm 2050, như sau:</w:t>
      </w:r>
    </w:p>
    <w:tbl>
      <w:tblPr>
        <w:tblW w:w="5000" w:type="pct"/>
        <w:jc w:val="left"/>
        <w:tblCellMar>
          <w:top w:w="0" w:type="dxa"/>
          <w:left w:w="0" w:type="dxa"/>
          <w:bottom w:w="0" w:type="dxa"/>
          <w:right w:w="0" w:type="dxa"/>
        </w:tblCellMar>
      </w:tblPr>
      <w:tblGrid>
        <w:gridCol w:w="360"/>
        <w:gridCol w:w="4261"/>
        <w:gridCol w:w="1508"/>
        <w:gridCol w:w="1508"/>
        <w:gridCol w:w="1"/>
        <w:gridCol w:w="1002"/>
        <w:gridCol w:w="1"/>
      </w:tblGrid>
      <w:tr>
        <w:tblPrEx>
          <w:tblW w:w="5000" w:type="pct"/>
          <w:jc w:val="left"/>
          <w:tblCellMar>
            <w:top w:w="0" w:type="dxa"/>
            <w:left w:w="0" w:type="dxa"/>
            <w:bottom w:w="0" w:type="dxa"/>
            <w:right w:w="0" w:type="dxa"/>
          </w:tblCellMar>
        </w:tblPrEx>
        <w:trPr>
          <w:jc w:val="left"/>
        </w:trPr>
        <w:tc>
          <w:tcPr>
            <w:tcW w:w="201"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470"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t</w:t>
            </w:r>
            <w:r>
              <w:rPr>
                <w:b/>
                <w:bCs/>
                <w:rtl w:val="0"/>
              </w:rPr>
              <w:t>ỉnh, nhà máy, dự án chế biến</w:t>
            </w:r>
          </w:p>
        </w:tc>
        <w:tc>
          <w:tcPr>
            <w:tcW w:w="1748"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Công su</w:t>
            </w:r>
            <w:r>
              <w:rPr>
                <w:b/>
                <w:bCs/>
                <w:rtl w:val="0"/>
              </w:rPr>
              <w:t>ất (10</w:t>
            </w:r>
            <w:r>
              <w:rPr>
                <w:b/>
                <w:bCs/>
                <w:vertAlign w:val="superscript"/>
                <w:rtl w:val="0"/>
              </w:rPr>
              <w:t>6</w:t>
            </w:r>
            <w:r>
              <w:rPr>
                <w:b/>
                <w:bCs/>
                <w:rtl w:val="0"/>
              </w:rPr>
              <w:t xml:space="preserve"> tấn/năm)</w:t>
            </w:r>
          </w:p>
        </w:tc>
        <w:tc>
          <w:tcPr>
            <w:tcW w:w="581"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7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2021 - 2030</w:t>
            </w:r>
          </w:p>
        </w:tc>
        <w:tc>
          <w:tcPr>
            <w:tcW w:w="87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2031 - 2050</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4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w:t>
            </w:r>
            <w:r>
              <w:rPr>
                <w:b/>
                <w:bCs/>
                <w:rtl w:val="0"/>
              </w:rPr>
              <w:t>ồng Nai (dự án cấp mới)</w:t>
            </w:r>
          </w:p>
        </w:tc>
        <w:tc>
          <w:tcPr>
            <w:tcW w:w="87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r>
              <w:rPr>
                <w:rtl w:val="0"/>
              </w:rPr>
              <w:t>÷</w:t>
            </w:r>
            <w:r>
              <w:rPr>
                <w:b/>
                <w:bCs/>
                <w:rtl w:val="0"/>
              </w:rPr>
              <w:t>2.5</w:t>
            </w:r>
          </w:p>
        </w:tc>
        <w:tc>
          <w:tcPr>
            <w:tcW w:w="87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r>
              <w:rPr>
                <w:rtl w:val="0"/>
              </w:rPr>
              <w:t>÷</w:t>
            </w:r>
            <w:r>
              <w:rPr>
                <w:b/>
                <w:bCs/>
                <w:rtl w:val="0"/>
              </w:rPr>
              <w:t>2.5</w:t>
            </w:r>
          </w:p>
        </w:tc>
        <w:tc>
          <w:tcPr>
            <w:tcW w:w="58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Nhà máy alumin Bình Phư</w:t>
            </w:r>
            <w:r>
              <w:rPr>
                <w:rtl w:val="0"/>
              </w:rPr>
              <w:t>ớc</w:t>
            </w:r>
          </w:p>
        </w:tc>
        <w:tc>
          <w:tcPr>
            <w:tcW w:w="87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87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58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