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120"/>
        <w:jc w:val="center"/>
      </w:pPr>
      <w:r>
        <w:rPr>
          <w:rFonts w:ascii="Times New Roman" w:hAnsi="Times New Roman" w:cs="Times New Roman"/>
          <w:b/>
          <w:i w:val="0"/>
          <w:sz w:val="30"/>
        </w:rPr>
        <w:t>BÀI PHÁT BIỂU</w:t>
      </w:r>
    </w:p>
    <w:p>
      <w:pPr>
        <w:spacing w:line="240" w:lineRule="auto" w:before="120" w:after="120"/>
        <w:jc w:val="center"/>
      </w:pPr>
      <w:r>
        <w:rPr>
          <w:rFonts w:ascii="Times New Roman" w:hAnsi="Times New Roman" w:cs="Times New Roman"/>
          <w:b/>
          <w:i w:val="0"/>
          <w:sz w:val="30"/>
        </w:rPr>
        <w:t>TẠI HỘI NGHỊ BAN CHẤP HÀNH ĐẢNG BỘ TỈNH</w:t>
      </w:r>
    </w:p>
    <w:p>
      <w:pPr>
        <w:spacing w:line="240" w:lineRule="auto" w:before="120" w:after="120"/>
        <w:jc w:val="center"/>
      </w:pPr>
      <w:r>
        <w:rPr>
          <w:rFonts w:ascii="Times New Roman" w:hAnsi="Times New Roman" w:cs="Times New Roman"/>
          <w:b/>
          <w:i w:val="0"/>
          <w:sz w:val="30"/>
        </w:rPr>
        <w:t>Về những vướng mắc trong triển khai các dự án khu, cụm công nghiệp trọng điểm</w:t>
      </w:r>
    </w:p>
    <w:p>
      <w:pPr>
        <w:spacing w:line="240" w:lineRule="auto" w:before="120" w:after="120"/>
        <w:ind w:firstLine="720"/>
        <w:jc w:val="both"/>
      </w:pPr>
      <w:r>
        <w:rPr>
          <w:rFonts w:ascii="Times New Roman" w:hAnsi="Times New Roman" w:cs="Times New Roman"/>
          <w:b/>
          <w:i w:val="0"/>
          <w:sz w:val="30"/>
        </w:rPr>
        <w:t>Kính thưa: Đồng chí Bí thư Tỉnh ủy,</w:t>
      </w:r>
    </w:p>
    <w:p>
      <w:pPr>
        <w:spacing w:line="240" w:lineRule="auto" w:before="120" w:after="120"/>
        <w:ind w:left="720"/>
        <w:jc w:val="both"/>
      </w:pPr>
      <w:r>
        <w:rPr>
          <w:rFonts w:ascii="Times New Roman" w:hAnsi="Times New Roman" w:cs="Times New Roman"/>
          <w:b w:val="0"/>
          <w:i/>
          <w:sz w:val="30"/>
        </w:rPr>
        <w:t>Các đồng chí Thường trực Tỉnh ủy, Ủy viên Ban Thường vụ Tỉnh ủy,</w:t>
      </w:r>
    </w:p>
    <w:p>
      <w:pPr>
        <w:spacing w:line="240" w:lineRule="auto" w:before="120" w:after="120"/>
        <w:ind w:left="720"/>
        <w:jc w:val="both"/>
      </w:pPr>
      <w:r>
        <w:rPr>
          <w:rFonts w:ascii="Times New Roman" w:hAnsi="Times New Roman" w:cs="Times New Roman"/>
          <w:b w:val="0"/>
          <w:i/>
          <w:sz w:val="30"/>
        </w:rPr>
        <w:t>Thưa toàn thể các đồng chí Ủy viên Ban Chấp hành Đảng bộ tỉnh!</w:t>
      </w:r>
    </w:p>
    <w:p>
      <w:pPr>
        <w:spacing w:line="240" w:lineRule="auto" w:before="120" w:after="120"/>
        <w:ind w:firstLine="720"/>
        <w:jc w:val="both"/>
      </w:pPr>
      <w:r>
        <w:rPr>
          <w:rFonts w:ascii="Times New Roman" w:hAnsi="Times New Roman" w:cs="Times New Roman"/>
          <w:b w:val="0"/>
          <w:i w:val="0"/>
          <w:sz w:val="30"/>
        </w:rPr>
        <w:t>Hôm nay, tại Hội nghị quan trọng này, thay mặt Sở Công Thương, tôi xin phép được làm rõ thêm những vướng mắc trong triển khai các dự án khu, cụm công nghiệp trọng điểm. Đây là các dự án Thường trực Tỉnh ủy vừa trực tiếp kiểm tra thực địa, làm việc với các địa phương, chủ đầu tư trong hai ngày 19 và 21/10/2026 theo Chương trình số 130-CTr/TU ngày 16/10/2026 của Tỉnh ủy.</w:t>
      </w:r>
    </w:p>
    <w:p>
      <w:pPr>
        <w:spacing w:line="240" w:lineRule="auto" w:before="120" w:after="120"/>
        <w:ind w:firstLine="720"/>
        <w:jc w:val="both"/>
      </w:pPr>
      <w:r>
        <w:rPr>
          <w:rFonts w:ascii="Times New Roman" w:hAnsi="Times New Roman" w:cs="Times New Roman"/>
          <w:b/>
          <w:i/>
          <w:sz w:val="30"/>
        </w:rPr>
        <w:t>Kính thưa Hội nghị!</w:t>
      </w:r>
    </w:p>
    <w:p>
      <w:pPr>
        <w:spacing w:line="240" w:lineRule="auto" w:before="120" w:after="120"/>
        <w:ind w:firstLine="720"/>
        <w:jc w:val="both"/>
      </w:pPr>
      <w:r>
        <w:rPr>
          <w:rFonts w:ascii="Times New Roman" w:hAnsi="Times New Roman" w:cs="Times New Roman"/>
          <w:b w:val="0"/>
          <w:i w:val="0"/>
          <w:sz w:val="30"/>
        </w:rPr>
        <w:t>Từ ngày 23/6 đến ngày 23/7/2026, Ủy ban nhân dân tỉnh đã chấp thuận chủ trương đầu tư 05 khu công nghiệp mới, tổng diện tích khoảng 1.255 ha, tổng vốn gần 14.000 tỷ đồng. Toàn tỉnh hiện có 26 cụm công nghiệp với 1.103,78 ha. Đây là nguồn năng lực sản xuất mới lớn nhất của tỉnh trong những năm tới. Nhưng tất cả các dự án này đang vướng ở một khâu: giải phóng mặt bằng, tái định cư và hạ tầng ngoài hàng rào. Ban Thường vụ Tỉnh ủy đã ban hành Chỉ thị số 42-CT/TU ngày 13/10/2026 về tăng cường lãnh đạo, chỉ đạo công tác giải phóng mặt bằng các dự án đầu tư trên địa bàn tỉnh. Sở Công Thương xin báo cáo cụ thể từng nhóm dự án, nội dung nào giải quyết được ngay, nội dung nào cần Ban Chấp hành, Thường trực Tỉnh ủy chỉ đạo.</w:t>
      </w:r>
    </w:p>
    <w:p>
      <w:pPr>
        <w:spacing w:line="240" w:lineRule="auto" w:before="120" w:after="120"/>
        <w:ind w:firstLine="720"/>
        <w:jc w:val="both"/>
      </w:pPr>
      <w:r>
        <w:rPr>
          <w:rFonts w:ascii="Times New Roman" w:hAnsi="Times New Roman" w:cs="Times New Roman"/>
          <w:b/>
          <w:i w:val="0"/>
          <w:sz w:val="30"/>
        </w:rPr>
        <w:t>I. ĐỐI VỚI CÁC KHU CÔNG NGHIỆP TRỌNG ĐIỂM</w:t>
      </w:r>
    </w:p>
    <w:p>
      <w:pPr>
        <w:spacing w:line="240" w:lineRule="auto" w:before="120" w:after="120"/>
        <w:ind w:firstLine="720"/>
        <w:jc w:val="both"/>
      </w:pPr>
      <w:r>
        <w:rPr>
          <w:rFonts w:ascii="Times New Roman" w:hAnsi="Times New Roman" w:cs="Times New Roman"/>
          <w:b/>
          <w:i w:val="0"/>
          <w:sz w:val="30"/>
        </w:rPr>
        <w:t>1. Các khu công nghiệp đã thành lập, đang hoạt động: Tằng Loỏng, Đông Phố Mới, Minh Quân, Phía Nam</w:t>
      </w:r>
    </w:p>
    <w:p>
      <w:pPr>
        <w:spacing w:line="240" w:lineRule="auto" w:before="120" w:after="120"/>
        <w:ind w:firstLine="720"/>
        <w:jc w:val="both"/>
      </w:pPr>
      <w:r>
        <w:rPr>
          <w:rFonts w:ascii="Times New Roman" w:hAnsi="Times New Roman" w:cs="Times New Roman"/>
          <w:b w:val="0"/>
          <w:i w:val="0"/>
          <w:sz w:val="30"/>
        </w:rPr>
        <w:t>Nhóm này đang tạo ra phần lớn giá trị sản xuất công nghiệp của tỉnh. Riêng Khu công nghiệp Tằng Loỏng chiếm khoảng 95% giá trị sản xuất công nghiệp của các khu công nghiệp khu vực phía Bắc tỉnh. Khu công nghiệp Phía Nam đã lấp đầy 91,54%, Khu công nghiệp Minh Quân lấp đầy 94,65%. Vướng mắc của nhóm này không phải là thu hút đầu tư, mà là hạ tầng chưa đồng bộ, môi trường và các tồn tại kéo dài từ nhiều năm.</w:t>
      </w:r>
    </w:p>
    <w:p>
      <w:pPr>
        <w:spacing w:line="240" w:lineRule="auto" w:before="120" w:after="120"/>
        <w:ind w:firstLine="720"/>
        <w:jc w:val="both"/>
      </w:pPr>
      <w:r>
        <w:rPr>
          <w:rFonts w:ascii="Times New Roman" w:hAnsi="Times New Roman" w:cs="Times New Roman"/>
          <w:b/>
          <w:i w:val="0"/>
          <w:sz w:val="30"/>
        </w:rPr>
        <w:t>a) Những nội dung có thể giải quyết ngay:</w:t>
      </w:r>
    </w:p>
    <w:p>
      <w:pPr>
        <w:spacing w:line="240" w:lineRule="auto" w:before="120" w:after="120"/>
        <w:ind w:firstLine="720"/>
        <w:jc w:val="both"/>
      </w:pPr>
      <w:r>
        <w:rPr>
          <w:rFonts w:ascii="Times New Roman" w:hAnsi="Times New Roman" w:cs="Times New Roman"/>
          <w:b/>
          <w:i w:val="0"/>
          <w:sz w:val="30"/>
        </w:rPr>
        <w:t>Một là,</w:t>
      </w:r>
      <w:r>
        <w:rPr>
          <w:rFonts w:ascii="Times New Roman" w:hAnsi="Times New Roman" w:cs="Times New Roman"/>
          <w:b w:val="0"/>
          <w:i w:val="0"/>
          <w:sz w:val="30"/>
        </w:rPr>
        <w:t xml:space="preserve"> xử lý nước thải tập trung. Đến cuối tháng 7/2026, trạm xử lý nước thải Khu công nghiệp Phía Nam mới đạt khoảng 40% khối lượng, hợp đồng đến ngày 24/01/2027; trạm Khu công nghiệp Minh Quân khởi công ngày 02/4/2026, hợp đồng đến ngày 29/4/2027. Ban Quản lý các Khu công nghiệp tỉnh phải yêu cầu nhà thầu rút ngắn tiến độ, ưu tiên giải phóng mặt bằng khu vực trạm trước.</w:t>
      </w:r>
    </w:p>
    <w:p>
      <w:pPr>
        <w:spacing w:line="240" w:lineRule="auto" w:before="120" w:after="120"/>
        <w:ind w:firstLine="720"/>
        <w:jc w:val="both"/>
      </w:pPr>
      <w:r>
        <w:rPr>
          <w:rFonts w:ascii="Times New Roman" w:hAnsi="Times New Roman" w:cs="Times New Roman"/>
          <w:b/>
          <w:i w:val="0"/>
          <w:sz w:val="30"/>
        </w:rPr>
        <w:t>Hai là,</w:t>
      </w:r>
      <w:r>
        <w:rPr>
          <w:rFonts w:ascii="Times New Roman" w:hAnsi="Times New Roman" w:cs="Times New Roman"/>
          <w:b w:val="0"/>
          <w:i w:val="0"/>
          <w:sz w:val="30"/>
        </w:rPr>
        <w:t xml:space="preserve"> xử lý vi phạm của các dự án thứ cấp. Ban Quản lý các Khu công nghiệp tỉnh đã có phương án tại Văn bản số 730/BQLCKCN-NV ngày 10/6/2026. Dự án nào không có khả năng triển khai thì thu hồi, giao cho nhà đầu tư có năng lực.</w:t>
      </w:r>
    </w:p>
    <w:p>
      <w:pPr>
        <w:spacing w:line="240" w:lineRule="auto" w:before="120" w:after="120"/>
        <w:ind w:firstLine="720"/>
        <w:jc w:val="both"/>
      </w:pPr>
      <w:r>
        <w:rPr>
          <w:rFonts w:ascii="Times New Roman" w:hAnsi="Times New Roman" w:cs="Times New Roman"/>
          <w:b/>
          <w:i w:val="0"/>
          <w:sz w:val="30"/>
        </w:rPr>
        <w:t>Ba là,</w:t>
      </w:r>
      <w:r>
        <w:rPr>
          <w:rFonts w:ascii="Times New Roman" w:hAnsi="Times New Roman" w:cs="Times New Roman"/>
          <w:b w:val="0"/>
          <w:i w:val="0"/>
          <w:sz w:val="30"/>
        </w:rPr>
        <w:t xml:space="preserve"> phê duyệt quy hoạch phân khu. Quy hoạch phân khu Khu công nghiệp Minh Quân đã qua Hội đồng thẩm định, cần trình phê duyệt ngay để có căn cứ mở rộng, kêu gọi đầu tư.</w:t>
      </w:r>
    </w:p>
    <w:p>
      <w:pPr>
        <w:spacing w:line="240" w:lineRule="auto" w:before="120" w:after="120"/>
        <w:ind w:firstLine="720"/>
        <w:jc w:val="both"/>
      </w:pPr>
      <w:r>
        <w:rPr>
          <w:rFonts w:ascii="Times New Roman" w:hAnsi="Times New Roman" w:cs="Times New Roman"/>
          <w:b/>
          <w:i w:val="0"/>
          <w:sz w:val="30"/>
        </w:rPr>
        <w:t>b) Những nội dung cần chỉ đạo:</w:t>
      </w:r>
    </w:p>
    <w:p>
      <w:pPr>
        <w:spacing w:line="240" w:lineRule="auto" w:before="120" w:after="120"/>
        <w:ind w:firstLine="720"/>
        <w:jc w:val="both"/>
      </w:pPr>
      <w:r>
        <w:rPr>
          <w:rFonts w:ascii="Times New Roman" w:hAnsi="Times New Roman" w:cs="Times New Roman"/>
          <w:b/>
          <w:i w:val="0"/>
          <w:sz w:val="30"/>
        </w:rPr>
        <w:t>Khu công nghiệp Tằng Loỏng:</w:t>
      </w:r>
      <w:r>
        <w:rPr>
          <w:rFonts w:ascii="Times New Roman" w:hAnsi="Times New Roman" w:cs="Times New Roman"/>
          <w:b w:val="0"/>
          <w:i w:val="0"/>
          <w:sz w:val="30"/>
        </w:rPr>
        <w:t xml:space="preserve"> Đề án chuyển sang khu công nghiệp sinh thái đã trình tại Tờ trình số 1001/TTr-UBND ngày 30/7/2026 của Ủy ban nhân dân tỉnh; dự án di chuyển dân cư ra khỏi ranh giới khu công nghiệp chưa được quyết định. Hai việc này quyết định việc giải quyết căn cơ vấn đề môi trường xen kẽ khu dân cư ở Tằng Loỏng.</w:t>
      </w:r>
    </w:p>
    <w:p>
      <w:pPr>
        <w:spacing w:line="240" w:lineRule="auto" w:before="120" w:after="120"/>
        <w:ind w:firstLine="720"/>
        <w:jc w:val="both"/>
      </w:pPr>
      <w:r>
        <w:rPr>
          <w:rFonts w:ascii="Times New Roman" w:hAnsi="Times New Roman" w:cs="Times New Roman"/>
          <w:b/>
          <w:i w:val="0"/>
          <w:sz w:val="30"/>
        </w:rPr>
        <w:t>Khu công nghiệp Đông Phố Mới:</w:t>
      </w:r>
      <w:r>
        <w:rPr>
          <w:rFonts w:ascii="Times New Roman" w:hAnsi="Times New Roman" w:cs="Times New Roman"/>
          <w:b w:val="0"/>
          <w:i w:val="0"/>
          <w:sz w:val="30"/>
        </w:rPr>
        <w:t xml:space="preserve"> phải đầu tư dứt điểm hạ tầng tại khu vực Bản Qua, xã Bát Xát thì mới di dời được các cơ sở sản xuất theo lộ trình.</w:t>
      </w:r>
    </w:p>
    <w:p>
      <w:pPr>
        <w:spacing w:line="240" w:lineRule="auto" w:before="120" w:after="120"/>
        <w:ind w:firstLine="720"/>
        <w:jc w:val="both"/>
      </w:pPr>
      <w:r>
        <w:rPr>
          <w:rFonts w:ascii="Times New Roman" w:hAnsi="Times New Roman" w:cs="Times New Roman"/>
          <w:b/>
          <w:i w:val="0"/>
          <w:sz w:val="30"/>
        </w:rPr>
        <w:t>Các Khu công nghiệp Minh Quân, Phía Nam:</w:t>
      </w:r>
      <w:r>
        <w:rPr>
          <w:rFonts w:ascii="Times New Roman" w:hAnsi="Times New Roman" w:cs="Times New Roman"/>
          <w:b w:val="0"/>
          <w:i w:val="0"/>
          <w:sz w:val="30"/>
        </w:rPr>
        <w:t xml:space="preserve"> hạ tầng đầu tư bằng ngân sách, chưa đồng bộ, nhà đầu tư thứ cấp vẫn phải ứng tiền giải phóng mặt bằng. Ba dự án hoàn thiện hạ tầng và giải phóng mặt bằng theo Quyết định số 767/QĐ-UBND ngày 23/3/2026 chưa được bố trí vốn năm 2026. Đề nghị ưu tiên bố trí vốn trong kế hoạch đầu tư công năm 2027.</w:t>
      </w:r>
    </w:p>
    <w:p>
      <w:pPr>
        <w:spacing w:line="240" w:lineRule="auto" w:before="120" w:after="120"/>
        <w:ind w:firstLine="720"/>
        <w:jc w:val="both"/>
      </w:pPr>
      <w:r>
        <w:rPr>
          <w:rFonts w:ascii="Times New Roman" w:hAnsi="Times New Roman" w:cs="Times New Roman"/>
          <w:b/>
          <w:i w:val="0"/>
          <w:sz w:val="30"/>
        </w:rPr>
        <w:t>2. Các khu công nghiệp mới thành lập, đang giải phóng mặt bằng, san tạo, giải quyết thủ tục: Cam Đường, Võ Lao, Phú Xuân, Phú Xuân 1, Bản Qua, Trấn Yên</w:t>
      </w:r>
    </w:p>
    <w:p>
      <w:pPr>
        <w:spacing w:line="240" w:lineRule="auto" w:before="120" w:after="120"/>
        <w:ind w:firstLine="720"/>
        <w:jc w:val="both"/>
      </w:pPr>
      <w:r>
        <w:rPr>
          <w:rFonts w:ascii="Times New Roman" w:hAnsi="Times New Roman" w:cs="Times New Roman"/>
          <w:b w:val="0"/>
          <w:i w:val="0"/>
          <w:sz w:val="30"/>
        </w:rPr>
        <w:t>Tiến độ đến giữa tháng 10/2026 như sau. Khu công nghiệp Phú Xuân và Phú Xuân 1 (500 ha) khởi công ngày 26/8/2026, đã kiểm đếm 260 ha nhưng mới bàn giao chính thức 4,3 ha. Khu công nghiệp Võ Lao (482,6 ha) đang đo đạc 200 ha giai đoạn 1, mốc khởi công tháng 11/2026. Khu công nghiệp Cam Đường (196,3 ha) đã có mặt bằng khoảng 143 ha, còn khoảng 53 ha của 148 hộ. Khu công nghiệp Bản Qua còn 4,11 ha của 34 hộ chưa đồng thuận, dự kiến khởi công Quý I/2027. Khu công nghiệp Trấn Yên: khu phía Tây 107,9 ha đã có mặt bằng, thu hút dự án thứ cấp trên 2.600 tỷ đồng; khu phía Đông 145,59 ha chưa giải phóng mặt bằng.</w:t>
      </w:r>
    </w:p>
    <w:p>
      <w:pPr>
        <w:spacing w:line="240" w:lineRule="auto" w:before="120" w:after="120"/>
        <w:ind w:firstLine="720"/>
        <w:jc w:val="both"/>
      </w:pPr>
      <w:r>
        <w:rPr>
          <w:rFonts w:ascii="Times New Roman" w:hAnsi="Times New Roman" w:cs="Times New Roman"/>
          <w:b/>
          <w:i w:val="0"/>
          <w:sz w:val="30"/>
        </w:rPr>
        <w:t>a) Những nội dung có thể giải quyết ngay:</w:t>
      </w:r>
    </w:p>
    <w:p>
      <w:pPr>
        <w:spacing w:line="240" w:lineRule="auto" w:before="120" w:after="120"/>
        <w:ind w:firstLine="720"/>
        <w:jc w:val="both"/>
      </w:pPr>
      <w:r>
        <w:rPr>
          <w:rFonts w:ascii="Times New Roman" w:hAnsi="Times New Roman" w:cs="Times New Roman"/>
          <w:b/>
          <w:i w:val="0"/>
          <w:sz w:val="30"/>
        </w:rPr>
        <w:t>Một là, các xã, phường</w:t>
      </w:r>
      <w:r>
        <w:rPr>
          <w:rFonts w:ascii="Times New Roman" w:hAnsi="Times New Roman" w:cs="Times New Roman"/>
          <w:b w:val="0"/>
          <w:i w:val="0"/>
          <w:sz w:val="30"/>
        </w:rPr>
        <w:t xml:space="preserve"> tập trung làm thủ tục, kiểm đếm, áp giá, chi trả, thu hồi đất trên phần diện tích đã đủ điều kiện. Cụ thể: bàn giao 148 ha Khu công nghiệp Phú Xuân và 20 ha Khu công nghiệp Phú Xuân 1 đã áp giá trong Quý IV/2026; Khu công nghiệp Võ Lao bàn giao 28 ha trước ngày 05/11/2026.</w:t>
      </w:r>
    </w:p>
    <w:p>
      <w:pPr>
        <w:spacing w:line="240" w:lineRule="auto" w:before="120" w:after="120"/>
        <w:ind w:firstLine="720"/>
        <w:jc w:val="both"/>
      </w:pPr>
      <w:r>
        <w:rPr>
          <w:rFonts w:ascii="Times New Roman" w:hAnsi="Times New Roman" w:cs="Times New Roman"/>
          <w:b/>
          <w:i w:val="0"/>
          <w:sz w:val="30"/>
        </w:rPr>
        <w:t>Hai là, các doanh nghiệp</w:t>
      </w:r>
      <w:r>
        <w:rPr>
          <w:rFonts w:ascii="Times New Roman" w:hAnsi="Times New Roman" w:cs="Times New Roman"/>
          <w:b w:val="0"/>
          <w:i w:val="0"/>
          <w:sz w:val="30"/>
        </w:rPr>
        <w:t xml:space="preserve"> bố trí đủ phương tiện, thiết bị san tạo, nhận đất đến đâu thi công đến đó, không để đất đã giải phóng mặt bằng bỏ trống rồi tái lấn chiếm.</w:t>
      </w:r>
    </w:p>
    <w:p>
      <w:pPr>
        <w:spacing w:line="240" w:lineRule="auto" w:before="120" w:after="120"/>
        <w:ind w:firstLine="720"/>
        <w:jc w:val="both"/>
      </w:pPr>
      <w:r>
        <w:rPr>
          <w:rFonts w:ascii="Times New Roman" w:hAnsi="Times New Roman" w:cs="Times New Roman"/>
          <w:b/>
          <w:i w:val="0"/>
          <w:sz w:val="30"/>
        </w:rPr>
        <w:t>Ba là,</w:t>
      </w:r>
      <w:r>
        <w:rPr>
          <w:rFonts w:ascii="Times New Roman" w:hAnsi="Times New Roman" w:cs="Times New Roman"/>
          <w:b w:val="0"/>
          <w:i w:val="0"/>
          <w:sz w:val="30"/>
        </w:rPr>
        <w:t xml:space="preserve"> tăng cường ngay lực lượng cho các xã, phường trọng điểm: Gia Phú, Võ Lao, Cam Đường, Bát Xát, Lào Cai, Âu Lâu. Xã Gia Phú hiện chỉ có 03 công chức địa chính mà phải kiểm đếm hàng trăm ha. Phường Âu Lâu đã đề nghị bổ sung nhân lực, kinh phí cho Khu công nghiệp Trấn Yên.</w:t>
      </w:r>
    </w:p>
    <w:p>
      <w:pPr>
        <w:spacing w:line="240" w:lineRule="auto" w:before="120" w:after="120"/>
        <w:ind w:firstLine="720"/>
        <w:jc w:val="both"/>
      </w:pPr>
      <w:r>
        <w:rPr>
          <w:rFonts w:ascii="Times New Roman" w:hAnsi="Times New Roman" w:cs="Times New Roman"/>
          <w:b/>
          <w:i w:val="0"/>
          <w:sz w:val="30"/>
        </w:rPr>
        <w:t>Bốn là,</w:t>
      </w:r>
      <w:r>
        <w:rPr>
          <w:rFonts w:ascii="Times New Roman" w:hAnsi="Times New Roman" w:cs="Times New Roman"/>
          <w:b w:val="0"/>
          <w:i w:val="0"/>
          <w:sz w:val="30"/>
        </w:rPr>
        <w:t xml:space="preserve"> bố trí kịp thời kinh phí bồi thường và vốn cho các khu tái định cư. Riêng Khu tái định cư phường Xuân Tăng giai đoạn 2 phục vụ Khu công nghiệp Cam Đường cần khoảng 127 tỷ đồng trong năm 2027.</w:t>
      </w:r>
    </w:p>
    <w:p>
      <w:pPr>
        <w:spacing w:line="240" w:lineRule="auto" w:before="120" w:after="120"/>
        <w:ind w:firstLine="720"/>
        <w:jc w:val="both"/>
      </w:pPr>
      <w:r>
        <w:rPr>
          <w:rFonts w:ascii="Times New Roman" w:hAnsi="Times New Roman" w:cs="Times New Roman"/>
          <w:b/>
          <w:i w:val="0"/>
          <w:sz w:val="30"/>
        </w:rPr>
        <w:t>b) Những nội dung cần chỉ đạo:</w:t>
      </w:r>
    </w:p>
    <w:p>
      <w:pPr>
        <w:spacing w:line="240" w:lineRule="auto" w:before="120" w:after="120"/>
        <w:ind w:firstLine="720"/>
        <w:jc w:val="both"/>
      </w:pPr>
      <w:r>
        <w:rPr>
          <w:rFonts w:ascii="Times New Roman" w:hAnsi="Times New Roman" w:cs="Times New Roman"/>
          <w:b w:val="0"/>
          <w:i w:val="0"/>
          <w:sz w:val="30"/>
        </w:rPr>
        <w:t>Những việc dưới đây Ban Thường vụ Tỉnh ủy đã chỉ đạo tại Chỉ thị số 42-CT/TU. Sở Công Thương đề nghị cụ thể hóa ngay đối với từng khu công nghiệp:</w:t>
      </w:r>
    </w:p>
    <w:p>
      <w:pPr>
        <w:spacing w:line="240" w:lineRule="auto" w:before="120" w:after="120"/>
        <w:ind w:firstLine="720"/>
        <w:jc w:val="both"/>
      </w:pPr>
      <w:r>
        <w:rPr>
          <w:rFonts w:ascii="Times New Roman" w:hAnsi="Times New Roman" w:cs="Times New Roman"/>
          <w:b/>
          <w:i w:val="0"/>
          <w:sz w:val="30"/>
        </w:rPr>
        <w:t>- Về tái định cư, trách nhiệm của xã, phường:</w:t>
      </w:r>
      <w:r>
        <w:rPr>
          <w:rFonts w:ascii="Times New Roman" w:hAnsi="Times New Roman" w:cs="Times New Roman"/>
          <w:b w:val="0"/>
          <w:i w:val="0"/>
          <w:sz w:val="30"/>
        </w:rPr>
        <w:t xml:space="preserve"> Khu tái định cư Phú Xuân chưa xong; khu tái định cư Khu công nghiệp Võ Lao chưa có chủ trương đầu tư; Khu công nghiệp Bản Qua chưa có khu tái định cư; Khu công nghiệp Cam Đường cần 212 lô. Chưa có đất tái định cư thì dân chưa thể bàn giao mặt bằng. Chỉ thị yêu cầu nơi ở mới phải bằng hoặc tốt hơn nơi ở cũ.</w:t>
      </w:r>
    </w:p>
    <w:p>
      <w:pPr>
        <w:spacing w:line="240" w:lineRule="auto" w:before="120" w:after="120"/>
        <w:ind w:firstLine="720"/>
        <w:jc w:val="both"/>
      </w:pPr>
      <w:r>
        <w:rPr>
          <w:rFonts w:ascii="Times New Roman" w:hAnsi="Times New Roman" w:cs="Times New Roman"/>
          <w:b/>
          <w:i w:val="0"/>
          <w:sz w:val="30"/>
        </w:rPr>
        <w:t>- Về cam kết tiến độ giải phóng mặt bằng của xã, phường:</w:t>
      </w:r>
      <w:r>
        <w:rPr>
          <w:rFonts w:ascii="Times New Roman" w:hAnsi="Times New Roman" w:cs="Times New Roman"/>
          <w:b w:val="0"/>
          <w:i w:val="0"/>
          <w:sz w:val="30"/>
        </w:rPr>
        <w:t xml:space="preserve"> theo Chỉ thị, Đảng ủy xã, phường chịu trách nhiệm trước Ban Thường vụ Tỉnh ủy về kết quả giải phóng mặt bằng; đồng chí Bí thư Đảng ủy trực tiếp chỉ đạo, lập Tổ công tác do Ủy viên Ban Thường vụ Đảng ủy làm Tổ trưởng phụ trách từng địa bàn, từng nhóm hộ. Đề nghị các xã, phường có khu công nghiệp ký cam kết tiến độ theo từng tháng, lấy kết quả này để đánh giá, xếp loại hằng quý.</w:t>
      </w:r>
    </w:p>
    <w:p>
      <w:pPr>
        <w:spacing w:line="240" w:lineRule="auto" w:before="120" w:after="120"/>
        <w:ind w:firstLine="720"/>
        <w:jc w:val="both"/>
      </w:pPr>
      <w:r>
        <w:rPr>
          <w:rFonts w:ascii="Times New Roman" w:hAnsi="Times New Roman" w:cs="Times New Roman"/>
          <w:b/>
          <w:i w:val="0"/>
          <w:sz w:val="30"/>
        </w:rPr>
        <w:t>- Về tiến độ thi công của doanh nghiệp:</w:t>
      </w:r>
      <w:r>
        <w:rPr>
          <w:rFonts w:ascii="Times New Roman" w:hAnsi="Times New Roman" w:cs="Times New Roman"/>
          <w:b w:val="0"/>
          <w:i w:val="0"/>
          <w:sz w:val="30"/>
        </w:rPr>
        <w:t xml:space="preserve"> lập tiến độ có đủ 03 bên là chính quyền địa phương, cơ quan chuyên môn về xây dựng cấp tỉnh và chủ đầu tư như Chỉ thị yêu cầu; chủ đầu tư cam kết tiến độ trên từng phần đất được bàn giao, quá mốc thì xử lý theo quy định.</w:t>
      </w:r>
    </w:p>
    <w:p>
      <w:pPr>
        <w:spacing w:line="240" w:lineRule="auto" w:before="120" w:after="120"/>
        <w:ind w:firstLine="720"/>
        <w:jc w:val="both"/>
      </w:pPr>
      <w:r>
        <w:rPr>
          <w:rFonts w:ascii="Times New Roman" w:hAnsi="Times New Roman" w:cs="Times New Roman"/>
          <w:b/>
          <w:i w:val="0"/>
          <w:sz w:val="30"/>
        </w:rPr>
        <w:t>- Về hạ tầng kết nối:</w:t>
      </w:r>
      <w:r>
        <w:rPr>
          <w:rFonts w:ascii="Times New Roman" w:hAnsi="Times New Roman" w:cs="Times New Roman"/>
          <w:b w:val="0"/>
          <w:i w:val="0"/>
          <w:sz w:val="30"/>
        </w:rPr>
        <w:t xml:space="preserve"> đường IC17 vào Khu công nghiệp Phú Xuân chưa triển khai; Quốc lộ 4E qua Khu công nghiệp Bản Qua phải nâng cấp.</w:t>
      </w:r>
    </w:p>
    <w:p>
      <w:pPr>
        <w:spacing w:line="240" w:lineRule="auto" w:before="120" w:after="120"/>
        <w:ind w:firstLine="720"/>
        <w:jc w:val="both"/>
      </w:pPr>
      <w:r>
        <w:rPr>
          <w:rFonts w:ascii="Times New Roman" w:hAnsi="Times New Roman" w:cs="Times New Roman"/>
          <w:b/>
          <w:i w:val="0"/>
          <w:sz w:val="30"/>
        </w:rPr>
        <w:t>- Ngành Điện:</w:t>
      </w:r>
      <w:r>
        <w:rPr>
          <w:rFonts w:ascii="Times New Roman" w:hAnsi="Times New Roman" w:cs="Times New Roman"/>
          <w:b w:val="0"/>
          <w:i w:val="0"/>
          <w:sz w:val="30"/>
        </w:rPr>
        <w:t xml:space="preserve"> Trạm biến áp 110 kV Khu công nghiệp Võ Lao phải điều chỉnh từ 02 lên 04 máy 63 MVA để đáp ứng nhu cầu khoảng 200 MW; Trạm biến áp 110 kV Bản Qua đang đầu tư, phải xong trước khi khu công nghiệp đón nhà đầu tư thứ cấp.</w:t>
      </w:r>
    </w:p>
    <w:p>
      <w:pPr>
        <w:spacing w:line="240" w:lineRule="auto" w:before="120" w:after="120"/>
        <w:ind w:firstLine="720"/>
        <w:jc w:val="both"/>
      </w:pPr>
      <w:r>
        <w:rPr>
          <w:rFonts w:ascii="Times New Roman" w:hAnsi="Times New Roman" w:cs="Times New Roman"/>
          <w:b/>
          <w:i w:val="0"/>
          <w:sz w:val="30"/>
        </w:rPr>
        <w:t>- Ngành Nội vụ:</w:t>
      </w:r>
      <w:r>
        <w:rPr>
          <w:rFonts w:ascii="Times New Roman" w:hAnsi="Times New Roman" w:cs="Times New Roman"/>
          <w:b w:val="0"/>
          <w:i w:val="0"/>
          <w:sz w:val="30"/>
        </w:rPr>
        <w:t xml:space="preserve"> chuẩn bị nguồn nhân lực. Riêng hai Khu công nghiệp Phú Xuân, Phú Xuân 1 khi lấp đầy cần trên 24.000 lao động.</w:t>
      </w:r>
    </w:p>
    <w:p>
      <w:pPr>
        <w:spacing w:line="240" w:lineRule="auto" w:before="120" w:after="120"/>
        <w:ind w:firstLine="720"/>
        <w:jc w:val="both"/>
      </w:pPr>
      <w:r>
        <w:rPr>
          <w:rFonts w:ascii="Times New Roman" w:hAnsi="Times New Roman" w:cs="Times New Roman"/>
          <w:b/>
          <w:i w:val="0"/>
          <w:sz w:val="30"/>
        </w:rPr>
        <w:t>- Về an ninh, trật tự:</w:t>
      </w:r>
      <w:r>
        <w:rPr>
          <w:rFonts w:ascii="Times New Roman" w:hAnsi="Times New Roman" w:cs="Times New Roman"/>
          <w:b w:val="0"/>
          <w:i w:val="0"/>
          <w:sz w:val="30"/>
        </w:rPr>
        <w:t xml:space="preserve"> tại Khu công nghiệp Phú Xuân đã có tình trạng xây dựng trái phép để trục lợi bồi thường, có dấu hiệu người ngoài địa phương móc nối. Đề nghị Thường trực Tỉnh ủy chỉ đạo Đảng ủy Công an tỉnh thực hiện nghiêm nhiệm vụ đã giao tại Chỉ thị, cùng địa phương xử lý nghiêm, không để thành điểm nóng.</w:t>
      </w:r>
    </w:p>
    <w:p>
      <w:pPr>
        <w:spacing w:line="240" w:lineRule="auto" w:before="120" w:after="120"/>
        <w:ind w:firstLine="720"/>
        <w:jc w:val="both"/>
      </w:pPr>
      <w:r>
        <w:rPr>
          <w:rFonts w:ascii="Times New Roman" w:hAnsi="Times New Roman" w:cs="Times New Roman"/>
          <w:b/>
          <w:i/>
          <w:sz w:val="30"/>
        </w:rPr>
        <w:t>Kính thưa Hội nghị!</w:t>
      </w:r>
    </w:p>
    <w:p>
      <w:pPr>
        <w:spacing w:line="240" w:lineRule="auto" w:before="120" w:after="120"/>
        <w:ind w:firstLine="720"/>
        <w:jc w:val="both"/>
      </w:pPr>
      <w:r>
        <w:rPr>
          <w:rFonts w:ascii="Times New Roman" w:hAnsi="Times New Roman" w:cs="Times New Roman"/>
          <w:b/>
          <w:i w:val="0"/>
          <w:sz w:val="30"/>
        </w:rPr>
        <w:t>II. ĐỐI VỚI CÁC CỤM CÔNG NGHIỆP TRỌNG ĐIỂM: Phú Thịnh 1, Phú Thịnh 2, Phú Thịnh 3, Mông Sơn, Thống Nhất 1</w:t>
      </w:r>
    </w:p>
    <w:p>
      <w:pPr>
        <w:spacing w:line="240" w:lineRule="auto" w:before="120" w:after="120"/>
        <w:ind w:firstLine="720"/>
        <w:jc w:val="both"/>
      </w:pPr>
      <w:r>
        <w:rPr>
          <w:rFonts w:ascii="Times New Roman" w:hAnsi="Times New Roman" w:cs="Times New Roman"/>
          <w:b w:val="0"/>
          <w:i w:val="0"/>
          <w:sz w:val="30"/>
        </w:rPr>
        <w:t>Cụm công nghiệp Thống Nhất 1 (74,95 ha) khởi công ngày 07/5/2026, đã chi trả 142/144 hộ, đang thi công hạ tầng. Các Cụm công nghiệp Phú Thịnh 1, Phú Thịnh 2, Phú Thịnh 3 có một vướng mắc chung là 72,23 ha đất Chè Văn Hưng tồn tại từ năm 2016; Phú Thịnh 3 đã khởi công ngày 16/7/2026; Phú Thịnh 1 vừa được điều chỉnh tại Quyết định số 3725/QĐ-UBND ngày 09/10/2026. Cụm công nghiệp Mông Sơn (50 ha) thành lập tại Quyết định số 3426/QĐ-UBND ngày 23/9/2026, mốc khởi công trước ngày 31/12/2026.</w:t>
      </w:r>
    </w:p>
    <w:p>
      <w:pPr>
        <w:spacing w:line="240" w:lineRule="auto" w:before="120" w:after="120"/>
        <w:ind w:firstLine="720"/>
        <w:jc w:val="both"/>
      </w:pPr>
      <w:r>
        <w:rPr>
          <w:rFonts w:ascii="Times New Roman" w:hAnsi="Times New Roman" w:cs="Times New Roman"/>
          <w:b/>
          <w:i w:val="0"/>
          <w:sz w:val="30"/>
        </w:rPr>
        <w:t>a) Những nội dung có thể giải quyết ngay:</w:t>
      </w:r>
    </w:p>
    <w:p>
      <w:pPr>
        <w:spacing w:line="240" w:lineRule="auto" w:before="120" w:after="120"/>
        <w:ind w:firstLine="720"/>
        <w:jc w:val="both"/>
      </w:pPr>
      <w:r>
        <w:rPr>
          <w:rFonts w:ascii="Times New Roman" w:hAnsi="Times New Roman" w:cs="Times New Roman"/>
          <w:b/>
          <w:i w:val="0"/>
          <w:sz w:val="30"/>
        </w:rPr>
        <w:t>- Kiểm đếm, áp giá, tái định cư:</w:t>
      </w:r>
      <w:r>
        <w:rPr>
          <w:rFonts w:ascii="Times New Roman" w:hAnsi="Times New Roman" w:cs="Times New Roman"/>
          <w:b w:val="0"/>
          <w:i w:val="0"/>
          <w:sz w:val="30"/>
        </w:rPr>
        <w:t xml:space="preserve"> xã Gia Phú hoàn thành khu tái định cư và vận động 02 hộ còn lại của Thống Nhất 1 trong Quý IV/2026; xã Bảo Ái bàn giao mặt bằng đợt 1 của Mông Sơn trước ngày 30/11/2026.</w:t>
      </w:r>
    </w:p>
    <w:p>
      <w:pPr>
        <w:spacing w:line="240" w:lineRule="auto" w:before="120" w:after="120"/>
        <w:ind w:firstLine="720"/>
        <w:jc w:val="both"/>
      </w:pPr>
      <w:r>
        <w:rPr>
          <w:rFonts w:ascii="Times New Roman" w:hAnsi="Times New Roman" w:cs="Times New Roman"/>
          <w:b/>
          <w:i w:val="0"/>
          <w:sz w:val="30"/>
        </w:rPr>
        <w:t>- Đường găng tiến độ:</w:t>
      </w:r>
      <w:r>
        <w:rPr>
          <w:rFonts w:ascii="Times New Roman" w:hAnsi="Times New Roman" w:cs="Times New Roman"/>
          <w:b w:val="0"/>
          <w:i w:val="0"/>
          <w:sz w:val="30"/>
        </w:rPr>
        <w:t xml:space="preserve"> từng chủ đầu tư phải có đường găng cho từng cụm, bám đúng các mốc Chủ tịch Ủy ban nhân dân tỉnh đã kết luận tại Thông báo số 181/TB-VPUBND ngày 08/10/2026. Sở đã yêu cầu chủ đầu tư Mông Sơn làm ngay sau khi có quyết định thành lập.</w:t>
      </w:r>
    </w:p>
    <w:p>
      <w:pPr>
        <w:spacing w:line="240" w:lineRule="auto" w:before="120" w:after="120"/>
        <w:ind w:firstLine="720"/>
        <w:jc w:val="both"/>
      </w:pPr>
      <w:r>
        <w:rPr>
          <w:rFonts w:ascii="Times New Roman" w:hAnsi="Times New Roman" w:cs="Times New Roman"/>
          <w:b/>
          <w:i w:val="0"/>
          <w:sz w:val="30"/>
        </w:rPr>
        <w:t>- Đất Chè Văn Hưng:</w:t>
      </w:r>
      <w:r>
        <w:rPr>
          <w:rFonts w:ascii="Times New Roman" w:hAnsi="Times New Roman" w:cs="Times New Roman"/>
          <w:b w:val="0"/>
          <w:i w:val="0"/>
          <w:sz w:val="30"/>
        </w:rPr>
        <w:t xml:space="preserve"> Sở Nông nghiệp và Môi trường giải quyết dứt điểm trong Quý IV/2026. Không xong việc này thì cả 03 cụm Phú Thịnh không triển khai được.</w:t>
      </w:r>
    </w:p>
    <w:p>
      <w:pPr>
        <w:spacing w:line="240" w:lineRule="auto" w:before="120" w:after="120"/>
        <w:ind w:firstLine="720"/>
        <w:jc w:val="both"/>
      </w:pPr>
      <w:r>
        <w:rPr>
          <w:rFonts w:ascii="Times New Roman" w:hAnsi="Times New Roman" w:cs="Times New Roman"/>
          <w:b/>
          <w:i w:val="0"/>
          <w:sz w:val="30"/>
        </w:rPr>
        <w:t>- Thủ tục đầu tư hạ tầng:</w:t>
      </w:r>
      <w:r>
        <w:rPr>
          <w:rFonts w:ascii="Times New Roman" w:hAnsi="Times New Roman" w:cs="Times New Roman"/>
          <w:b w:val="0"/>
          <w:i w:val="0"/>
          <w:sz w:val="30"/>
        </w:rPr>
        <w:t xml:space="preserve"> Phú Thịnh 3 cấp giấy phép xây dựng trong tháng 10/2026; Phú Thịnh 2 xong thủ tục thuê đất giai đoạn 1 trước ngày 15/11/2026.</w:t>
      </w:r>
    </w:p>
    <w:p>
      <w:pPr>
        <w:spacing w:line="240" w:lineRule="auto" w:before="120" w:after="120"/>
        <w:ind w:firstLine="720"/>
        <w:jc w:val="both"/>
      </w:pPr>
      <w:r>
        <w:rPr>
          <w:rFonts w:ascii="Times New Roman" w:hAnsi="Times New Roman" w:cs="Times New Roman"/>
          <w:b/>
          <w:i w:val="0"/>
          <w:sz w:val="30"/>
        </w:rPr>
        <w:t>- Điện, nước:</w:t>
      </w:r>
      <w:r>
        <w:rPr>
          <w:rFonts w:ascii="Times New Roman" w:hAnsi="Times New Roman" w:cs="Times New Roman"/>
          <w:b w:val="0"/>
          <w:i w:val="0"/>
          <w:sz w:val="30"/>
        </w:rPr>
        <w:t xml:space="preserve"> Thống Nhất 1 cần 17 MW, cấp từ 02 tuyến 22 kV của Trạm biến áp 110 kV Nam Thành phố; ngành Điện lắp bổ sung máy số 2 để có điện ngay khi doanh nghiệp thứ cấp vào hoạt động.</w:t>
      </w:r>
    </w:p>
    <w:p>
      <w:pPr>
        <w:spacing w:line="240" w:lineRule="auto" w:before="120" w:after="120"/>
        <w:ind w:firstLine="720"/>
        <w:jc w:val="both"/>
      </w:pPr>
      <w:r>
        <w:rPr>
          <w:rFonts w:ascii="Times New Roman" w:hAnsi="Times New Roman" w:cs="Times New Roman"/>
          <w:b/>
          <w:i w:val="0"/>
          <w:sz w:val="30"/>
        </w:rPr>
        <w:t>b) Những nội dung cần chỉ đạo, giám sát việc thực hiện:</w:t>
      </w:r>
    </w:p>
    <w:p>
      <w:pPr>
        <w:spacing w:line="240" w:lineRule="auto" w:before="120" w:after="120"/>
        <w:ind w:firstLine="720"/>
        <w:jc w:val="both"/>
      </w:pPr>
      <w:r>
        <w:rPr>
          <w:rFonts w:ascii="Times New Roman" w:hAnsi="Times New Roman" w:cs="Times New Roman"/>
          <w:b/>
          <w:i w:val="0"/>
          <w:sz w:val="30"/>
        </w:rPr>
        <w:t>- Hạ tầng kết nối:</w:t>
      </w:r>
      <w:r>
        <w:rPr>
          <w:rFonts w:ascii="Times New Roman" w:hAnsi="Times New Roman" w:cs="Times New Roman"/>
          <w:b w:val="0"/>
          <w:i w:val="0"/>
          <w:sz w:val="30"/>
        </w:rPr>
        <w:t xml:space="preserve"> hai tuyến đường IC18 và Quốc lộ 4E vào Thống Nhất 1 đã phê duyệt dự án nhưng chưa khởi công; đường vào và khu tái định cư Mông Sơn chưa có chủ trương đầu tư.</w:t>
      </w:r>
    </w:p>
    <w:p>
      <w:pPr>
        <w:spacing w:line="240" w:lineRule="auto" w:before="120" w:after="120"/>
        <w:ind w:firstLine="720"/>
        <w:jc w:val="both"/>
      </w:pPr>
      <w:r>
        <w:rPr>
          <w:rFonts w:ascii="Times New Roman" w:hAnsi="Times New Roman" w:cs="Times New Roman"/>
          <w:b/>
          <w:i w:val="0"/>
          <w:sz w:val="30"/>
        </w:rPr>
        <w:t>- Cấp nước sạch:</w:t>
      </w:r>
      <w:r>
        <w:rPr>
          <w:rFonts w:ascii="Times New Roman" w:hAnsi="Times New Roman" w:cs="Times New Roman"/>
          <w:b w:val="0"/>
          <w:i w:val="0"/>
          <w:sz w:val="30"/>
        </w:rPr>
        <w:t xml:space="preserve"> phải thu hút được dự án cấp nước cho các khu, cụm công nghiệp, trước hết là khu vực Cam Đường - Gia Phú.</w:t>
      </w:r>
    </w:p>
    <w:p>
      <w:pPr>
        <w:spacing w:line="240" w:lineRule="auto" w:before="120" w:after="120"/>
        <w:ind w:firstLine="720"/>
        <w:jc w:val="both"/>
      </w:pPr>
      <w:r>
        <w:rPr>
          <w:rFonts w:ascii="Times New Roman" w:hAnsi="Times New Roman" w:cs="Times New Roman"/>
          <w:b/>
          <w:i w:val="0"/>
          <w:sz w:val="30"/>
        </w:rPr>
        <w:t>- Trạm biến áp:</w:t>
      </w:r>
      <w:r>
        <w:rPr>
          <w:rFonts w:ascii="Times New Roman" w:hAnsi="Times New Roman" w:cs="Times New Roman"/>
          <w:b w:val="0"/>
          <w:i w:val="0"/>
          <w:sz w:val="30"/>
        </w:rPr>
        <w:t xml:space="preserve"> Trạm biến áp 110 kV Cụm công nghiệp Thống Nhất 1 (40 MVA) đang nằm trong quy hoạch giai đoạn 2026 - 2030, cần đưa vào kế hoạch sớm.</w:t>
      </w:r>
    </w:p>
    <w:p>
      <w:pPr>
        <w:spacing w:line="240" w:lineRule="auto" w:before="120" w:after="120"/>
        <w:ind w:firstLine="720"/>
        <w:jc w:val="both"/>
      </w:pPr>
      <w:r>
        <w:rPr>
          <w:rFonts w:ascii="Times New Roman" w:hAnsi="Times New Roman" w:cs="Times New Roman"/>
          <w:b/>
          <w:i w:val="0"/>
          <w:sz w:val="30"/>
        </w:rPr>
        <w:t>- Nhân lực:</w:t>
      </w:r>
      <w:r>
        <w:rPr>
          <w:rFonts w:ascii="Times New Roman" w:hAnsi="Times New Roman" w:cs="Times New Roman"/>
          <w:b w:val="0"/>
          <w:i w:val="0"/>
          <w:sz w:val="30"/>
        </w:rPr>
        <w:t xml:space="preserve"> chuẩn bị lao động tại chỗ cho các cụm.</w:t>
      </w:r>
    </w:p>
    <w:p>
      <w:pPr>
        <w:spacing w:line="240" w:lineRule="auto" w:before="120" w:after="120"/>
        <w:ind w:firstLine="720"/>
        <w:jc w:val="both"/>
      </w:pPr>
      <w:r>
        <w:rPr>
          <w:rFonts w:ascii="Times New Roman" w:hAnsi="Times New Roman" w:cs="Times New Roman"/>
          <w:b/>
          <w:i w:val="0"/>
          <w:sz w:val="30"/>
        </w:rPr>
        <w:t>- Tái định cư và thu hút thứ cấp:</w:t>
      </w:r>
      <w:r>
        <w:rPr>
          <w:rFonts w:ascii="Times New Roman" w:hAnsi="Times New Roman" w:cs="Times New Roman"/>
          <w:b w:val="0"/>
          <w:i w:val="0"/>
          <w:sz w:val="30"/>
        </w:rPr>
        <w:t xml:space="preserve"> bố trí tái định cư cho dân; mời gọi nhà đầu tư thứ cấp ngay khi đang làm hạ tầng.</w:t>
      </w:r>
    </w:p>
    <w:p>
      <w:pPr>
        <w:spacing w:line="240" w:lineRule="auto" w:before="120" w:after="120"/>
        <w:ind w:firstLine="720"/>
        <w:jc w:val="both"/>
      </w:pPr>
      <w:r>
        <w:rPr>
          <w:rFonts w:ascii="Times New Roman" w:hAnsi="Times New Roman" w:cs="Times New Roman"/>
          <w:b/>
          <w:i w:val="0"/>
          <w:sz w:val="30"/>
        </w:rPr>
        <w:t>- Vốn hạ tầng:</w:t>
      </w:r>
      <w:r>
        <w:rPr>
          <w:rFonts w:ascii="Times New Roman" w:hAnsi="Times New Roman" w:cs="Times New Roman"/>
          <w:b w:val="0"/>
          <w:i w:val="0"/>
          <w:sz w:val="30"/>
        </w:rPr>
        <w:t xml:space="preserve"> riêng tuyến IC18 còn thiếu khoảng 50 tỷ đồng. Vốn đầu tư công phụ thuộc lớn vào thu tiền sử dụng đất, dự án khởi công mới xếp sau trong thứ tự ưu tiên. Đề nghị Thường trực Tỉnh ủy chỉ đạo Đảng ủy Hội đồng nhân dân tỉnh thống nhất chủ trương, bố trí vốn cho các tuyến đường kết nối, khu tái định cư và đưa các dự án này vào giám sát theo đúng nhiệm vụ Chỉ thị số 42-CT/TU đã giao.</w:t>
      </w:r>
    </w:p>
    <w:p>
      <w:pPr>
        <w:spacing w:line="240" w:lineRule="auto" w:before="120" w:after="120"/>
        <w:ind w:firstLine="720"/>
        <w:jc w:val="both"/>
      </w:pPr>
      <w:r>
        <w:rPr>
          <w:rFonts w:ascii="Times New Roman" w:hAnsi="Times New Roman" w:cs="Times New Roman"/>
          <w:b/>
          <w:i/>
          <w:sz w:val="30"/>
        </w:rPr>
        <w:t>Kính thưa Hội nghị!</w:t>
      </w:r>
    </w:p>
    <w:p>
      <w:pPr>
        <w:spacing w:line="240" w:lineRule="auto" w:before="120" w:after="120"/>
        <w:ind w:firstLine="720"/>
        <w:jc w:val="both"/>
      </w:pPr>
      <w:r>
        <w:rPr>
          <w:rFonts w:ascii="Times New Roman" w:hAnsi="Times New Roman" w:cs="Times New Roman"/>
          <w:b w:val="0"/>
          <w:i w:val="0"/>
          <w:sz w:val="30"/>
        </w:rPr>
        <w:t>Sở Công Thương đánh giá, các khu, cụm công nghiệp chậm có nguyên nhân từ cả ba phía: địa phương thiếu người làm giải phóng mặt bằng; chủ đầu tư có nơi chưa quyết liệt; hạ tầng ngoài hàng rào là đường, điện, nước, tái định cư chưa đi trước một bước. Việc cần làm trong thời gian tới là bốn việc: đẩy nhanh tiến độ giải phóng mặt bằng, tái định cư; đưa hạ tầng kết nối, điện, nước về đồng bộ với cụm; phối hợp chặt giữa các sở, ngành, hai Ban Quản lý, xã, phường và chủ đầu tư; giữ môi trường đầu tư ổn định để nhà đầu tư thứ cấp yên tâm vào.</w:t>
      </w:r>
    </w:p>
    <w:p>
      <w:pPr>
        <w:spacing w:line="240" w:lineRule="auto" w:before="120" w:after="120"/>
        <w:ind w:firstLine="720"/>
        <w:jc w:val="both"/>
      </w:pPr>
      <w:r>
        <w:rPr>
          <w:rFonts w:ascii="Times New Roman" w:hAnsi="Times New Roman" w:cs="Times New Roman"/>
          <w:b w:val="0"/>
          <w:i w:val="0"/>
          <w:sz w:val="30"/>
        </w:rPr>
        <w:t>Sở Công Thương cam kết bám sát từng dự án, đôn đốc từng mốc đã cam kết, cùng các xã, phường cụ thể hóa Chỉ thị số 42-CT/TU đối với từng khu, cụm công nghiệp; vướng mắc vượt thẩm quyền báo cáo ngay Ủy ban nhân dân tỉnh, Thường trực Tỉnh ủy. Rất mong tiếp tục nhận được sự quan tâm lãnh đạo, chỉ đạo của Ban Chấp hành, Ban Thường vụ, Thường trực Tỉnh ủy và sự phối hợp của các sở, ngành, địa phương.</w:t>
      </w:r>
    </w:p>
    <w:p>
      <w:pPr>
        <w:spacing w:line="240" w:lineRule="auto" w:before="120" w:after="120"/>
        <w:ind w:firstLine="720"/>
        <w:jc w:val="both"/>
      </w:pPr>
      <w:r>
        <w:rPr>
          <w:rFonts w:ascii="Times New Roman" w:hAnsi="Times New Roman" w:cs="Times New Roman"/>
          <w:b w:val="0"/>
          <w:i w:val="0"/>
          <w:sz w:val="30"/>
        </w:rPr>
        <w:t>Xin trân trọng cảm ơn!</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120" w:after="120"/>
    </w:pPr>
    <w:rPr>
      <w:rFonts w:ascii="Times New Roman" w:hAnsi="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