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F1652" w:rsidRPr="001F1652" w:rsidRDefault="001F1652" w:rsidP="001F1652">
      <w:pPr>
        <w:jc w:val="both"/>
        <w:rPr>
          <w:rFonts w:eastAsia="Times New Roman"/>
          <w:lang w:eastAsia="en-GB"/>
        </w:rPr>
      </w:pPr>
    </w:p>
    <w:p w:rsidR="00836FB4" w:rsidRPr="00836FB4" w:rsidRDefault="00836FB4" w:rsidP="00836FB4">
      <w:pPr>
        <w:jc w:val="center"/>
        <w:rPr>
          <w:rFonts w:eastAsia="Times New Roman"/>
          <w:b/>
          <w:color w:val="1B1C1D"/>
          <w:sz w:val="28"/>
          <w:szCs w:val="28"/>
          <w:lang w:eastAsia="en-GB"/>
        </w:rPr>
      </w:pPr>
      <w:r w:rsidRPr="00836FB4">
        <w:rPr>
          <w:rFonts w:eastAsia="Times New Roman"/>
          <w:b/>
          <w:color w:val="1B1C1D"/>
          <w:sz w:val="28"/>
          <w:szCs w:val="28"/>
          <w:lang w:eastAsia="en-GB"/>
        </w:rPr>
        <w:t>BÀI LUẬN CUỐI KHÓA</w:t>
      </w:r>
    </w:p>
    <w:p w:rsidR="00836FB4" w:rsidRPr="00836FB4" w:rsidRDefault="00836FB4" w:rsidP="00836FB4">
      <w:pPr>
        <w:jc w:val="center"/>
        <w:rPr>
          <w:rFonts w:eastAsia="Times New Roman"/>
          <w:b/>
          <w:color w:val="1B1C1D"/>
          <w:sz w:val="28"/>
          <w:szCs w:val="28"/>
          <w:lang w:eastAsia="en-GB"/>
        </w:rPr>
      </w:pPr>
      <w:r w:rsidRPr="00836FB4">
        <w:rPr>
          <w:rFonts w:eastAsia="Times New Roman"/>
          <w:b/>
          <w:color w:val="1B1C1D"/>
          <w:sz w:val="28"/>
          <w:szCs w:val="28"/>
          <w:lang w:eastAsia="en-GB"/>
        </w:rPr>
        <w:t>ĐOÀN CÔNG TÁC, NGHIÊN CỨU TẠI TRUNG QUỐC (BẮC KINH)</w:t>
      </w:r>
    </w:p>
    <w:p w:rsidR="00836FB4" w:rsidRPr="00836FB4" w:rsidRDefault="00836FB4" w:rsidP="00836FB4">
      <w:pPr>
        <w:jc w:val="center"/>
        <w:rPr>
          <w:rFonts w:eastAsia="Times New Roman"/>
          <w:i/>
          <w:color w:val="1B1C1D"/>
          <w:sz w:val="28"/>
          <w:szCs w:val="28"/>
          <w:lang w:eastAsia="en-GB"/>
        </w:rPr>
      </w:pPr>
      <w:r w:rsidRPr="00836FB4">
        <w:rPr>
          <w:rFonts w:eastAsia="Times New Roman"/>
          <w:i/>
          <w:color w:val="1B1C1D"/>
          <w:sz w:val="28"/>
          <w:szCs w:val="28"/>
          <w:lang w:eastAsia="en-GB"/>
        </w:rPr>
        <w:t>(Thời gian 20/10/2025 – 18/11/2025)</w:t>
      </w:r>
    </w:p>
    <w:p w:rsidR="00836FB4" w:rsidRDefault="00836FB4" w:rsidP="00836FB4">
      <w:pPr>
        <w:jc w:val="center"/>
        <w:rPr>
          <w:rFonts w:eastAsia="Times New Roman"/>
          <w:color w:val="1B1C1D"/>
          <w:sz w:val="28"/>
          <w:szCs w:val="28"/>
          <w:lang w:eastAsia="en-GB"/>
        </w:rPr>
      </w:pPr>
    </w:p>
    <w:p w:rsidR="00836FB4" w:rsidRDefault="00836FB4" w:rsidP="00836FB4">
      <w:pPr>
        <w:rPr>
          <w:rFonts w:eastAsia="Times New Roman"/>
          <w:color w:val="1B1C1D"/>
          <w:sz w:val="28"/>
          <w:szCs w:val="28"/>
          <w:lang w:eastAsia="en-GB"/>
        </w:rPr>
      </w:pPr>
    </w:p>
    <w:p w:rsidR="00D01BFC" w:rsidRDefault="00C15627" w:rsidP="00D01BFC">
      <w:pPr>
        <w:jc w:val="right"/>
        <w:rPr>
          <w:rFonts w:eastAsia="Times New Roman"/>
          <w:i/>
          <w:color w:val="1B1C1D"/>
          <w:sz w:val="28"/>
          <w:szCs w:val="28"/>
          <w:lang w:eastAsia="en-GB"/>
        </w:rPr>
      </w:pPr>
      <w:r w:rsidRPr="00C15627">
        <w:rPr>
          <w:rFonts w:eastAsia="Times New Roman"/>
          <w:i/>
          <w:color w:val="1B1C1D"/>
          <w:sz w:val="28"/>
          <w:szCs w:val="28"/>
          <w:lang w:eastAsia="en-GB"/>
        </w:rPr>
        <w:t>Beijing</w:t>
      </w:r>
      <w:r w:rsidR="00D01BFC">
        <w:rPr>
          <w:rFonts w:eastAsia="Times New Roman"/>
          <w:i/>
          <w:color w:val="1B1C1D"/>
          <w:sz w:val="28"/>
          <w:szCs w:val="28"/>
          <w:lang w:eastAsia="en-GB"/>
        </w:rPr>
        <w:t>, 29/10/2025</w:t>
      </w:r>
    </w:p>
    <w:p w:rsidR="00D01BFC" w:rsidRPr="00D01BFC" w:rsidRDefault="00D01BFC" w:rsidP="00D01BFC">
      <w:pPr>
        <w:jc w:val="right"/>
        <w:rPr>
          <w:rFonts w:eastAsia="Times New Roman"/>
          <w:i/>
          <w:color w:val="1B1C1D"/>
          <w:sz w:val="28"/>
          <w:szCs w:val="28"/>
          <w:lang w:eastAsia="en-GB"/>
        </w:rPr>
      </w:pPr>
    </w:p>
    <w:p w:rsidR="00836FB4" w:rsidRPr="00334972" w:rsidRDefault="00D01BFC" w:rsidP="00836FB4">
      <w:pPr>
        <w:rPr>
          <w:rFonts w:eastAsia="Times New Roman"/>
          <w:b/>
          <w:color w:val="1B1C1D"/>
          <w:sz w:val="28"/>
          <w:szCs w:val="28"/>
          <w:lang w:eastAsia="en-GB"/>
        </w:rPr>
      </w:pPr>
      <w:r>
        <w:rPr>
          <w:rFonts w:eastAsia="Times New Roman"/>
          <w:color w:val="1B1C1D"/>
          <w:sz w:val="28"/>
          <w:szCs w:val="28"/>
          <w:lang w:eastAsia="en-GB"/>
        </w:rPr>
        <w:tab/>
      </w:r>
      <w:r w:rsidRPr="00334972">
        <w:rPr>
          <w:rFonts w:eastAsia="Times New Roman"/>
          <w:b/>
          <w:color w:val="1B1C1D"/>
          <w:sz w:val="28"/>
          <w:szCs w:val="28"/>
          <w:lang w:eastAsia="en-GB"/>
        </w:rPr>
        <w:t>Họ và tên</w:t>
      </w:r>
      <w:r w:rsidR="00836FB4" w:rsidRPr="00334972">
        <w:rPr>
          <w:rFonts w:eastAsia="Times New Roman"/>
          <w:b/>
          <w:color w:val="1B1C1D"/>
          <w:sz w:val="28"/>
          <w:szCs w:val="28"/>
          <w:lang w:eastAsia="en-GB"/>
        </w:rPr>
        <w:t xml:space="preserve">: </w:t>
      </w:r>
      <w:r w:rsidRPr="00334972">
        <w:rPr>
          <w:rFonts w:eastAsia="Times New Roman"/>
          <w:b/>
          <w:color w:val="1B1C1D"/>
          <w:sz w:val="28"/>
          <w:szCs w:val="28"/>
          <w:lang w:eastAsia="en-GB"/>
        </w:rPr>
        <w:t>Hoàng Chí Hiền</w:t>
      </w:r>
    </w:p>
    <w:p w:rsidR="00836FB4" w:rsidRPr="00334972" w:rsidRDefault="00D01BFC" w:rsidP="00836FB4">
      <w:pPr>
        <w:rPr>
          <w:rFonts w:eastAsia="Times New Roman"/>
          <w:b/>
          <w:color w:val="1B1C1D"/>
          <w:sz w:val="28"/>
          <w:szCs w:val="28"/>
          <w:lang w:eastAsia="en-GB"/>
        </w:rPr>
      </w:pPr>
      <w:r w:rsidRPr="00334972">
        <w:rPr>
          <w:rFonts w:eastAsia="Times New Roman"/>
          <w:b/>
          <w:color w:val="1B1C1D"/>
          <w:sz w:val="28"/>
          <w:szCs w:val="28"/>
          <w:lang w:eastAsia="en-GB"/>
        </w:rPr>
        <w:tab/>
        <w:t>Chức vụ</w:t>
      </w:r>
      <w:r w:rsidR="00836FB4" w:rsidRPr="00334972">
        <w:rPr>
          <w:rFonts w:eastAsia="Times New Roman"/>
          <w:b/>
          <w:color w:val="1B1C1D"/>
          <w:sz w:val="28"/>
          <w:szCs w:val="28"/>
          <w:lang w:eastAsia="en-GB"/>
        </w:rPr>
        <w:t>: Giám đốc Sở Công Thương tỉnh Lào Cai – Tỉnh ủy viên.</w:t>
      </w:r>
    </w:p>
    <w:p w:rsidR="00D01BFC" w:rsidRDefault="00D01BFC" w:rsidP="00836FB4">
      <w:pPr>
        <w:rPr>
          <w:rFonts w:eastAsia="Times New Roman"/>
          <w:color w:val="1B1C1D"/>
          <w:sz w:val="28"/>
          <w:szCs w:val="28"/>
          <w:lang w:eastAsia="en-GB"/>
        </w:rPr>
      </w:pPr>
    </w:p>
    <w:p w:rsidR="00836FB4" w:rsidRDefault="00836FB4" w:rsidP="00836FB4">
      <w:pPr>
        <w:jc w:val="center"/>
        <w:rPr>
          <w:rFonts w:eastAsia="Times New Roman"/>
          <w:color w:val="1B1C1D"/>
          <w:sz w:val="28"/>
          <w:szCs w:val="28"/>
          <w:lang w:eastAsia="en-GB"/>
        </w:rPr>
      </w:pPr>
    </w:p>
    <w:p w:rsidR="001F1652" w:rsidRPr="001F1652" w:rsidRDefault="00836FB4" w:rsidP="00836FB4">
      <w:pPr>
        <w:spacing w:before="120" w:after="120"/>
        <w:jc w:val="both"/>
        <w:rPr>
          <w:rFonts w:eastAsia="Times New Roman"/>
          <w:sz w:val="28"/>
          <w:szCs w:val="28"/>
          <w:lang w:eastAsia="en-GB"/>
        </w:rPr>
      </w:pPr>
      <w:r>
        <w:rPr>
          <w:rFonts w:eastAsia="Times New Roman"/>
          <w:color w:val="1B1C1D"/>
          <w:sz w:val="28"/>
          <w:szCs w:val="28"/>
          <w:lang w:eastAsia="en-GB"/>
        </w:rPr>
        <w:tab/>
      </w:r>
      <w:r w:rsidR="001F1652" w:rsidRPr="001F1652">
        <w:rPr>
          <w:rFonts w:eastAsia="Times New Roman"/>
          <w:color w:val="1B1C1D"/>
          <w:sz w:val="28"/>
          <w:szCs w:val="28"/>
          <w:lang w:eastAsia="en-GB"/>
        </w:rPr>
        <w:t>Lời đầu tiên, tôi xin trân trọng cảm ơn Ban Tổ c</w:t>
      </w:r>
      <w:bookmarkStart w:id="0" w:name="_GoBack"/>
      <w:bookmarkEnd w:id="0"/>
      <w:r w:rsidR="001F1652" w:rsidRPr="001F1652">
        <w:rPr>
          <w:rFonts w:eastAsia="Times New Roman"/>
          <w:color w:val="1B1C1D"/>
          <w:sz w:val="28"/>
          <w:szCs w:val="28"/>
          <w:lang w:eastAsia="en-GB"/>
        </w:rPr>
        <w:t xml:space="preserve">hức đã tạo điều kiện cho đoàn cán bộ lãnh đạo </w:t>
      </w:r>
      <w:r w:rsidRPr="00836FB4">
        <w:rPr>
          <w:rFonts w:eastAsia="Times New Roman"/>
          <w:color w:val="1B1C1D"/>
          <w:sz w:val="28"/>
          <w:szCs w:val="28"/>
          <w:lang w:eastAsia="en-GB"/>
        </w:rPr>
        <w:t>các</w:t>
      </w:r>
      <w:r w:rsidR="001F1652" w:rsidRPr="001F1652">
        <w:rPr>
          <w:rFonts w:eastAsia="Times New Roman"/>
          <w:color w:val="1B1C1D"/>
          <w:sz w:val="28"/>
          <w:szCs w:val="28"/>
          <w:lang w:eastAsia="en-GB"/>
        </w:rPr>
        <w:t xml:space="preserve"> tỉnh, thành phố của Việt</w:t>
      </w:r>
      <w:r w:rsidRPr="00836FB4">
        <w:rPr>
          <w:rFonts w:eastAsia="Times New Roman"/>
          <w:color w:val="1B1C1D"/>
          <w:sz w:val="28"/>
          <w:szCs w:val="28"/>
          <w:lang w:eastAsia="en-GB"/>
        </w:rPr>
        <w:t xml:space="preserve"> Nam, trong đó có cá nhân tôi</w:t>
      </w:r>
      <w:r w:rsidR="001F1652" w:rsidRPr="001F1652">
        <w:rPr>
          <w:rFonts w:eastAsia="Times New Roman"/>
          <w:color w:val="1B1C1D"/>
          <w:sz w:val="28"/>
          <w:szCs w:val="28"/>
          <w:lang w:eastAsia="en-GB"/>
        </w:rPr>
        <w:t>. Khóa học không chỉ là một chương trình đào tạo chuyên môn mà còn là một trải nghiệm sâu sắc, đọng lại trong tôi nhiều suy ngẫm về con đường phát triển, đặc biệt trong bối cảnh cuộc Cách mạng công nghiệp lần thứ tư đang diễn ra mạnh mẽ. Cảm nhận của tôi về thành công của khóa học có thể gói gọn trong ba yếu tố: "Thiên thời, Địa lợi, Nhân hòa".</w:t>
      </w:r>
    </w:p>
    <w:p w:rsidR="001F1652" w:rsidRPr="001F1652" w:rsidRDefault="00836FB4" w:rsidP="00836FB4">
      <w:pPr>
        <w:spacing w:before="120" w:after="120"/>
        <w:jc w:val="both"/>
        <w:rPr>
          <w:rFonts w:eastAsia="Times New Roman"/>
          <w:sz w:val="28"/>
          <w:szCs w:val="28"/>
          <w:lang w:eastAsia="en-GB"/>
        </w:rPr>
      </w:pPr>
      <w:r w:rsidRPr="00836FB4">
        <w:rPr>
          <w:rFonts w:eastAsia="Times New Roman"/>
          <w:color w:val="1B1C1D"/>
          <w:sz w:val="28"/>
          <w:szCs w:val="28"/>
          <w:lang w:eastAsia="en-GB"/>
        </w:rPr>
        <w:tab/>
      </w:r>
      <w:r>
        <w:rPr>
          <w:rFonts w:eastAsia="Times New Roman"/>
          <w:color w:val="1B1C1D"/>
          <w:sz w:val="28"/>
          <w:szCs w:val="28"/>
          <w:lang w:eastAsia="en-GB"/>
        </w:rPr>
        <w:t xml:space="preserve">Về thiên thời: </w:t>
      </w:r>
      <w:r w:rsidR="001F1652" w:rsidRPr="001F1652">
        <w:rPr>
          <w:rFonts w:eastAsia="Times New Roman"/>
          <w:color w:val="1B1C1D"/>
          <w:sz w:val="28"/>
          <w:szCs w:val="28"/>
          <w:lang w:eastAsia="en-GB"/>
        </w:rPr>
        <w:t>Khóa học được tổ chức trong bối cảnh quan hệ đối tác hợp tác chiến lược toàn diện Việt Nam - Trung Quốc không ngừng được củng cố và đi vào chiều sâu. Đây là thời điểm "chín muồi" để hai Đảng, hai Nhà nước chuyển hóa sự tương đồng về ý thức hệ và nền tảng lý luận sang những hợp tác thực chất, chia sẻ kinh nghiệm quý báu trong quản lý và phát triển kinh tế - xã hội. Việc được trực tiếp nghiên cứu về tư tưởng và thực tiễn xây dựng Chủ nghĩa xã hội đặc sắc Trung Quốc trong thời đại mới đã giúp chúng tôi nhận thức sâu sắc hơn về con đường mà Việt Nam đang đi. Khóa học đã vượt qua khuôn khổ của một hoạt động trao đổi ngoại giao thông thường để trở thành một diễn đàn chuyển giao tri thức quản trị cấp cao, nơi những bài học thành công của Trung Quốc được phân tích, mổ xẻ để tìm ra giá trị tham khảo cho Việt Nam. Đây chính là sự thể hiện sinh động của mối quan hệ "vừa là đồng chí, vừa là anh em", cùng nhau tìm kiếm lời giải cho những thách thức phát triển của thế kỷ 21.</w:t>
      </w:r>
    </w:p>
    <w:p w:rsidR="001F1652" w:rsidRPr="001F1652" w:rsidRDefault="00836FB4" w:rsidP="00836FB4">
      <w:pPr>
        <w:spacing w:before="120" w:after="120"/>
        <w:jc w:val="both"/>
        <w:rPr>
          <w:rFonts w:eastAsia="Times New Roman"/>
          <w:sz w:val="28"/>
          <w:szCs w:val="28"/>
          <w:lang w:eastAsia="en-GB"/>
        </w:rPr>
      </w:pPr>
      <w:r>
        <w:rPr>
          <w:rFonts w:eastAsia="Times New Roman"/>
          <w:b/>
          <w:bCs/>
          <w:color w:val="1B1C1D"/>
          <w:sz w:val="28"/>
          <w:szCs w:val="28"/>
          <w:lang w:eastAsia="en-GB"/>
        </w:rPr>
        <w:tab/>
      </w:r>
      <w:r>
        <w:rPr>
          <w:rFonts w:eastAsia="Times New Roman"/>
          <w:bCs/>
          <w:color w:val="1B1C1D"/>
          <w:sz w:val="28"/>
          <w:szCs w:val="28"/>
          <w:lang w:eastAsia="en-GB"/>
        </w:rPr>
        <w:t xml:space="preserve">Địa lợi: </w:t>
      </w:r>
      <w:r w:rsidR="001F1652" w:rsidRPr="001F1652">
        <w:rPr>
          <w:rFonts w:eastAsia="Times New Roman"/>
          <w:color w:val="1B1C1D"/>
          <w:sz w:val="28"/>
          <w:szCs w:val="28"/>
          <w:lang w:eastAsia="en-GB"/>
        </w:rPr>
        <w:t>Sự thành công của khóa học còn đến từ công tác tổ chức hết sức chuyên nghiệp, chu đáo. Chúng tôi được học tập tại các trung tâm đào tạo cán bộ hàng đầu, với cơ sở vật chất hiện đại, trang thiết bị tiên tiến. Đặc biệt, việc Ban Tổ chức bố trí các chuyến khảo sát thực tế tại những địa phương là cái nôi của các mô hình phát triển đột phá như Phúc Kiến và Chiết Giang là một phương pháp sư phạm vô cùng hiệu quả. Việc được tìm hiểu về "Phúc Kiến số"</w:t>
      </w:r>
      <w:r w:rsidR="00334972">
        <w:rPr>
          <w:rFonts w:eastAsia="Times New Roman"/>
          <w:color w:val="1B1C1D"/>
          <w:sz w:val="28"/>
          <w:szCs w:val="28"/>
          <w:lang w:eastAsia="en-GB"/>
        </w:rPr>
        <w:t>,</w:t>
      </w:r>
      <w:r w:rsidR="001F1652" w:rsidRPr="001F1652">
        <w:rPr>
          <w:rFonts w:eastAsia="Times New Roman"/>
          <w:color w:val="1B1C1D"/>
          <w:sz w:val="28"/>
          <w:szCs w:val="28"/>
          <w:lang w:eastAsia="en-GB"/>
        </w:rPr>
        <w:t xml:space="preserve"> được </w:t>
      </w:r>
      <w:r w:rsidR="00334972">
        <w:rPr>
          <w:rFonts w:eastAsia="Times New Roman"/>
          <w:color w:val="1B1C1D"/>
          <w:sz w:val="28"/>
          <w:szCs w:val="28"/>
          <w:lang w:eastAsia="en-GB"/>
        </w:rPr>
        <w:t>tìm hiểu</w:t>
      </w:r>
      <w:r w:rsidR="001F1652" w:rsidRPr="001F1652">
        <w:rPr>
          <w:rFonts w:eastAsia="Times New Roman"/>
          <w:color w:val="1B1C1D"/>
          <w:sz w:val="28"/>
          <w:szCs w:val="28"/>
          <w:lang w:eastAsia="en-GB"/>
        </w:rPr>
        <w:t xml:space="preserve"> sự năng động của nền kinh tế Chiết Giang đã mang lại một trải nghiệm học tập mang tính trực quan, sinh động, giúp lý thuyết gắn liền với thực tiễn. Cách tổ chức này không chỉ đơn thuần là truyền đạt kiến thức, mà còn là một sự minh chứng sống động cho những thành tựu phát triển vượt bậc của Trung Quốc, qua đó củng cố mạnh mẽ tính thuyết phục và giá trị của các bài học kinh nghiệm được chia sẻ.</w:t>
      </w:r>
    </w:p>
    <w:p w:rsidR="001F1652" w:rsidRPr="001F1652" w:rsidRDefault="00836FB4" w:rsidP="00836FB4">
      <w:pPr>
        <w:spacing w:before="120" w:after="120"/>
        <w:jc w:val="both"/>
        <w:rPr>
          <w:rFonts w:eastAsia="Times New Roman"/>
          <w:sz w:val="28"/>
          <w:szCs w:val="28"/>
          <w:lang w:eastAsia="en-GB"/>
        </w:rPr>
      </w:pPr>
      <w:r w:rsidRPr="00836FB4">
        <w:rPr>
          <w:rFonts w:eastAsia="Times New Roman"/>
          <w:b/>
          <w:bCs/>
          <w:color w:val="1B1C1D"/>
          <w:sz w:val="28"/>
          <w:szCs w:val="28"/>
          <w:lang w:eastAsia="en-GB"/>
        </w:rPr>
        <w:lastRenderedPageBreak/>
        <w:tab/>
      </w:r>
      <w:r w:rsidRPr="00334972">
        <w:rPr>
          <w:rFonts w:eastAsia="Times New Roman"/>
          <w:bCs/>
          <w:color w:val="1B1C1D"/>
          <w:sz w:val="28"/>
          <w:szCs w:val="28"/>
          <w:lang w:eastAsia="en-GB"/>
        </w:rPr>
        <w:t>Về Nhân hòa:</w:t>
      </w:r>
      <w:r>
        <w:rPr>
          <w:rFonts w:eastAsia="Times New Roman"/>
          <w:b/>
          <w:bCs/>
          <w:color w:val="1B1C1D"/>
          <w:sz w:val="28"/>
          <w:szCs w:val="28"/>
          <w:lang w:eastAsia="en-GB"/>
        </w:rPr>
        <w:t xml:space="preserve"> </w:t>
      </w:r>
      <w:r w:rsidR="001F1652" w:rsidRPr="001F1652">
        <w:rPr>
          <w:rFonts w:eastAsia="Times New Roman"/>
          <w:color w:val="1B1C1D"/>
          <w:sz w:val="28"/>
          <w:szCs w:val="28"/>
          <w:lang w:eastAsia="en-GB"/>
        </w:rPr>
        <w:t xml:space="preserve">Yếu tố con người chính là linh hồn của khóa học. Đội ngũ giảng viên là các giáo sư, chuyên gia, nhà khoa học, nhà lý luận hàng đầu, không chỉ uyên bác về kiến thức mà còn giàu kinh nghiệm thực tiễn và vô cùng tận tâm, cởi mở. Bên cạnh đó, khóa học đã quy tụ </w:t>
      </w:r>
      <w:r w:rsidRPr="00836FB4">
        <w:rPr>
          <w:rFonts w:eastAsia="Times New Roman"/>
          <w:color w:val="1B1C1D"/>
          <w:sz w:val="28"/>
          <w:szCs w:val="28"/>
          <w:lang w:eastAsia="en-GB"/>
        </w:rPr>
        <w:t>cán bộ,</w:t>
      </w:r>
      <w:r w:rsidR="001F1652" w:rsidRPr="001F1652">
        <w:rPr>
          <w:rFonts w:eastAsia="Times New Roman"/>
          <w:color w:val="1B1C1D"/>
          <w:sz w:val="28"/>
          <w:szCs w:val="28"/>
          <w:lang w:eastAsia="en-GB"/>
        </w:rPr>
        <w:t xml:space="preserve"> lãnh đạo từ các tỉnh, thành phố của Việt Nam, tạo ra một môi trường học tập, trao đổi quý báu. Những giờ thảo luận sôi nổi đã giúp chúng tôi không chỉ học hỏi từ chuyên gia Trung Quốc mà còn học hỏi lẫn nhau, chia sẻ những khó khăn, vướng mắc và cùng nhau tư duy về cách vận dụng các bài học quốc tế vào bối cảnh đa dạng của từng địa phương Việt Nam. Vô hình </w:t>
      </w:r>
      <w:r w:rsidR="00D01BFC">
        <w:rPr>
          <w:rFonts w:eastAsia="Times New Roman"/>
          <w:color w:val="1B1C1D"/>
          <w:sz w:val="28"/>
          <w:szCs w:val="28"/>
          <w:lang w:eastAsia="en-GB"/>
        </w:rPr>
        <w:t>ch</w:t>
      </w:r>
      <w:r w:rsidR="001F1652" w:rsidRPr="001F1652">
        <w:rPr>
          <w:rFonts w:eastAsia="Times New Roman"/>
          <w:color w:val="1B1C1D"/>
          <w:sz w:val="28"/>
          <w:szCs w:val="28"/>
          <w:lang w:eastAsia="en-GB"/>
        </w:rPr>
        <w:t>ung, khóa học đã góp phần kiến tạo một "cộng đồng thực hành" gồm các nhà lãnh đạo cấp tỉnh, hình thành một mạng lưới liên kết có thể hỗ trợ lẫn nhau trong quá trình triển khai các chủ trương lớn của Đảng và Nhà nước về đổi mới sáng tạo và chuyển đổi số.</w:t>
      </w:r>
    </w:p>
    <w:p w:rsidR="001F1652" w:rsidRPr="001F1652" w:rsidRDefault="001F1652" w:rsidP="00836FB4">
      <w:pPr>
        <w:spacing w:before="120" w:after="120"/>
        <w:jc w:val="both"/>
        <w:rPr>
          <w:rFonts w:eastAsia="Times New Roman"/>
          <w:sz w:val="28"/>
          <w:szCs w:val="28"/>
          <w:lang w:eastAsia="en-GB"/>
        </w:rPr>
      </w:pPr>
      <w:r w:rsidRPr="00836FB4">
        <w:rPr>
          <w:rFonts w:eastAsia="Times New Roman"/>
          <w:color w:val="1B1C1D"/>
          <w:sz w:val="28"/>
          <w:szCs w:val="28"/>
          <w:lang w:eastAsia="en-GB"/>
        </w:rPr>
        <w:tab/>
      </w:r>
      <w:r w:rsidRPr="001F1652">
        <w:rPr>
          <w:rFonts w:eastAsia="Times New Roman"/>
          <w:color w:val="1B1C1D"/>
          <w:sz w:val="28"/>
          <w:szCs w:val="28"/>
          <w:lang w:eastAsia="en-GB"/>
        </w:rPr>
        <w:t>Trong suốt khóa học, tôi đã được tiếp thu nhiều chuyên đề giá trị. Tuy nhiên, nội dung để lại ấn tượng sâu sắc và có ý nghĩa thực tiễn lớn nhất đối với cá nhân tôi chuyên đề về quá trình phát triển kinh tế số của Trung Quốc, bắt nguồn từ tầm nhìn "Phúc Kiến số", "Chiết Giang số" đến chiến lược quốc gia "Trung Quốc số".</w:t>
      </w:r>
    </w:p>
    <w:p w:rsidR="001F1652" w:rsidRPr="00836FB4" w:rsidRDefault="001F1652" w:rsidP="00836FB4">
      <w:pPr>
        <w:spacing w:before="120" w:after="120"/>
        <w:jc w:val="both"/>
        <w:rPr>
          <w:rFonts w:eastAsia="Times New Roman"/>
          <w:color w:val="1B1C1D"/>
          <w:sz w:val="28"/>
          <w:szCs w:val="28"/>
          <w:lang w:eastAsia="en-GB"/>
        </w:rPr>
      </w:pPr>
      <w:r w:rsidRPr="00836FB4">
        <w:rPr>
          <w:rFonts w:eastAsia="Times New Roman"/>
          <w:color w:val="1B1C1D"/>
          <w:sz w:val="28"/>
          <w:szCs w:val="28"/>
          <w:lang w:eastAsia="en-GB"/>
        </w:rPr>
        <w:tab/>
      </w:r>
      <w:r w:rsidRPr="001F1652">
        <w:rPr>
          <w:rFonts w:eastAsia="Times New Roman"/>
          <w:color w:val="1B1C1D"/>
          <w:sz w:val="28"/>
          <w:szCs w:val="28"/>
          <w:lang w:eastAsia="en-GB"/>
        </w:rPr>
        <w:t xml:space="preserve">Qua nghiên cứu, tôi nhận thấy ba luận điểm cốt lõi, mang tính xuyên suốt trong chiến lược phát </w:t>
      </w:r>
      <w:r w:rsidRPr="00836FB4">
        <w:rPr>
          <w:rFonts w:eastAsia="Times New Roman"/>
          <w:color w:val="1B1C1D"/>
          <w:sz w:val="28"/>
          <w:szCs w:val="28"/>
          <w:lang w:eastAsia="en-GB"/>
        </w:rPr>
        <w:t>triển kinh tế số của Trung Quốc, như sau:</w:t>
      </w:r>
    </w:p>
    <w:p w:rsidR="00836FB4" w:rsidRDefault="001F1652" w:rsidP="00836FB4">
      <w:pPr>
        <w:spacing w:before="120" w:after="120"/>
        <w:jc w:val="both"/>
        <w:rPr>
          <w:rFonts w:eastAsia="Times New Roman"/>
          <w:color w:val="1B1C1D"/>
          <w:sz w:val="28"/>
          <w:szCs w:val="28"/>
          <w:lang w:eastAsia="en-GB"/>
        </w:rPr>
      </w:pPr>
      <w:r w:rsidRPr="00836FB4">
        <w:rPr>
          <w:rFonts w:eastAsia="Times New Roman"/>
          <w:color w:val="1B1C1D"/>
          <w:sz w:val="28"/>
          <w:szCs w:val="28"/>
          <w:lang w:eastAsia="en-GB"/>
        </w:rPr>
        <w:tab/>
        <w:t>Một</w:t>
      </w:r>
      <w:r w:rsidR="00836FB4">
        <w:rPr>
          <w:rFonts w:eastAsia="Times New Roman"/>
          <w:color w:val="1B1C1D"/>
          <w:sz w:val="28"/>
          <w:szCs w:val="28"/>
          <w:lang w:eastAsia="en-GB"/>
        </w:rPr>
        <w:t xml:space="preserve"> là</w:t>
      </w:r>
      <w:r w:rsidRPr="00836FB4">
        <w:rPr>
          <w:rFonts w:eastAsia="Times New Roman"/>
          <w:color w:val="1B1C1D"/>
          <w:sz w:val="28"/>
          <w:szCs w:val="28"/>
          <w:lang w:eastAsia="en-GB"/>
        </w:rPr>
        <w:t xml:space="preserve">, </w:t>
      </w:r>
      <w:r w:rsidRPr="001F1652">
        <w:rPr>
          <w:rFonts w:eastAsia="Times New Roman"/>
          <w:color w:val="1B1C1D"/>
          <w:sz w:val="28"/>
          <w:szCs w:val="28"/>
          <w:lang w:eastAsia="en-GB"/>
        </w:rPr>
        <w:t>Kinh tế số là lời giải cho các "điểm nghẽn" phát triển, không phải là một cu</w:t>
      </w:r>
      <w:r w:rsidRPr="00836FB4">
        <w:rPr>
          <w:rFonts w:eastAsia="Times New Roman"/>
          <w:color w:val="1B1C1D"/>
          <w:sz w:val="28"/>
          <w:szCs w:val="28"/>
          <w:lang w:eastAsia="en-GB"/>
        </w:rPr>
        <w:t xml:space="preserve">ộc chạy đua công nghệ thuần túy. </w:t>
      </w:r>
      <w:r w:rsidRPr="00836FB4">
        <w:rPr>
          <w:rFonts w:eastAsia="Times New Roman"/>
          <w:color w:val="000000"/>
          <w:sz w:val="28"/>
          <w:szCs w:val="28"/>
          <w:lang w:eastAsia="en-GB"/>
        </w:rPr>
        <w:t xml:space="preserve">Bài học lớn nhất </w:t>
      </w:r>
      <w:r w:rsidRPr="001F1652">
        <w:rPr>
          <w:rFonts w:eastAsia="Times New Roman"/>
          <w:color w:val="1B1C1D"/>
          <w:sz w:val="28"/>
          <w:szCs w:val="28"/>
          <w:lang w:eastAsia="en-GB"/>
        </w:rPr>
        <w:t xml:space="preserve">từ kinh nghiệm của Trung Quốc là luôn xem công nghệ số là công cụ để giải quyết những bài toán kinh tế cụ thể ở từng giai đoạn. Việc đồng chí Tập Cận Bình khởi xướng "Phúc Kiến số" vào năm 2000 không phải là một ý tưởng </w:t>
      </w:r>
      <w:r w:rsidR="00C523F6" w:rsidRPr="00836FB4">
        <w:rPr>
          <w:rFonts w:eastAsia="Times New Roman"/>
          <w:color w:val="1B1C1D"/>
          <w:sz w:val="28"/>
          <w:szCs w:val="28"/>
          <w:lang w:eastAsia="en-GB"/>
        </w:rPr>
        <w:t>mang tính ảo tưởng</w:t>
      </w:r>
      <w:r w:rsidRPr="001F1652">
        <w:rPr>
          <w:rFonts w:eastAsia="Times New Roman"/>
          <w:color w:val="1B1C1D"/>
          <w:sz w:val="28"/>
          <w:szCs w:val="28"/>
          <w:lang w:eastAsia="en-GB"/>
        </w:rPr>
        <w:t xml:space="preserve">, mà là một quyết sách chiến lược để phá vỡ thế bế tắc khi kinh tế Phúc Kiến đối mặt với tình trạng tăng </w:t>
      </w:r>
      <w:r w:rsidR="00C523F6" w:rsidRPr="00836FB4">
        <w:rPr>
          <w:rFonts w:eastAsia="Times New Roman"/>
          <w:color w:val="1B1C1D"/>
          <w:sz w:val="28"/>
          <w:szCs w:val="28"/>
          <w:lang w:eastAsia="en-GB"/>
        </w:rPr>
        <w:t>trưởng trì trệ, cơ cấu lạc hậu.</w:t>
      </w:r>
      <w:r w:rsidRPr="001F1652">
        <w:rPr>
          <w:rFonts w:eastAsia="Times New Roman"/>
          <w:color w:val="1B1C1D"/>
          <w:sz w:val="28"/>
          <w:szCs w:val="28"/>
          <w:lang w:eastAsia="en-GB"/>
        </w:rPr>
        <w:t xml:space="preserve"> Tương tự, "Chiết Giang số" ra đời năm 2003 khi mô hình tăng trưởng dựa vào tài nguyên của tỉnh này đã tới hạn, nhằm thực hiện một cuộc cách mạng về chất lượng tăng trưởng. Cuối cùng, chiến lược "Trung Quốc số" được nâng tầm quốc gia để giải quyết thách thức "bẫy thu nhập trung bình" và giành thế chủ động trong cạnh tranh công nghệ toàn cầu. Cách tiếp cận này cho thấy một tầm nhìn chiến lược sâu sắc: chuyển đổi số phải bắt nguồn từ yêu cầu của thực tiễn kinh tế, phải nhằm vào việc tháo gỡ những nút thắt lớn nhất của nền kinh tế.</w:t>
      </w:r>
    </w:p>
    <w:p w:rsidR="00836FB4" w:rsidRDefault="00836FB4" w:rsidP="00836FB4">
      <w:pPr>
        <w:spacing w:before="120" w:after="120"/>
        <w:jc w:val="both"/>
        <w:rPr>
          <w:rFonts w:eastAsia="Times New Roman"/>
          <w:color w:val="1B1C1D"/>
          <w:sz w:val="28"/>
          <w:szCs w:val="28"/>
          <w:lang w:eastAsia="en-GB"/>
        </w:rPr>
      </w:pPr>
      <w:r>
        <w:rPr>
          <w:rFonts w:eastAsia="Times New Roman"/>
          <w:color w:val="1B1C1D"/>
          <w:sz w:val="28"/>
          <w:szCs w:val="28"/>
          <w:lang w:eastAsia="en-GB"/>
        </w:rPr>
        <w:tab/>
      </w:r>
      <w:r w:rsidR="00C523F6" w:rsidRPr="00836FB4">
        <w:rPr>
          <w:rFonts w:eastAsia="Times New Roman"/>
          <w:color w:val="1B1C1D"/>
          <w:sz w:val="28"/>
          <w:szCs w:val="28"/>
          <w:lang w:eastAsia="en-GB"/>
        </w:rPr>
        <w:t>Hai</w:t>
      </w:r>
      <w:r>
        <w:rPr>
          <w:rFonts w:eastAsia="Times New Roman"/>
          <w:color w:val="1B1C1D"/>
          <w:sz w:val="28"/>
          <w:szCs w:val="28"/>
          <w:lang w:eastAsia="en-GB"/>
        </w:rPr>
        <w:t xml:space="preserve"> là</w:t>
      </w:r>
      <w:r w:rsidR="00C523F6" w:rsidRPr="00836FB4">
        <w:rPr>
          <w:rFonts w:eastAsia="Times New Roman"/>
          <w:color w:val="1B1C1D"/>
          <w:sz w:val="28"/>
          <w:szCs w:val="28"/>
          <w:lang w:eastAsia="en-GB"/>
        </w:rPr>
        <w:t xml:space="preserve">, </w:t>
      </w:r>
      <w:r w:rsidR="001F1652" w:rsidRPr="001F1652">
        <w:rPr>
          <w:rFonts w:eastAsia="Times New Roman"/>
          <w:color w:val="1B1C1D"/>
          <w:sz w:val="28"/>
          <w:szCs w:val="28"/>
          <w:lang w:eastAsia="en-GB"/>
        </w:rPr>
        <w:t>Triết lý "Hạ tầng đi trước" và vai trò kiến tạo của Chính phủ t</w:t>
      </w:r>
      <w:r w:rsidR="001F1652" w:rsidRPr="00836FB4">
        <w:rPr>
          <w:rFonts w:eastAsia="Times New Roman"/>
          <w:color w:val="1B1C1D"/>
          <w:sz w:val="28"/>
          <w:szCs w:val="28"/>
          <w:lang w:eastAsia="en-GB"/>
        </w:rPr>
        <w:t xml:space="preserve">hông qua "đòn bẩy" Chính phủ số: </w:t>
      </w:r>
      <w:r w:rsidR="001F1652" w:rsidRPr="001F1652">
        <w:rPr>
          <w:rFonts w:eastAsia="Times New Roman"/>
          <w:color w:val="1B1C1D"/>
          <w:sz w:val="28"/>
          <w:szCs w:val="28"/>
          <w:lang w:eastAsia="en-GB"/>
        </w:rPr>
        <w:t>Một điểm sáng tạo trong tư duy của Trung Quốc là giải quyết bài toán "con gà - quả trứng" trong phát triển số. Thay vì chờ đợi thị trường và người dân tự phát triển, Chính phủ đã chủ động đóng vai trò kiến tạo bằng cách đầu tư xây dựng Chính phủ điện tử trước tiên.1 Bằng cách số hóa các quy trình hành chính, Chính phủ không chỉ nâng cao hiệu quả quản lý mà còn tạo ra hạ tầng số ban đầu, hình thành nhu cầu và thúc đẩy một hệ sinh thái số sơ khởi. Đây chính là triết lý "xây đường trước để mời gọi xe chạy", một tư duy đầu tư cho tương lai, chấp nhận đi trước một bước để tạo lập nền tảng vững chắc</w:t>
      </w:r>
      <w:r>
        <w:rPr>
          <w:rFonts w:eastAsia="Times New Roman"/>
          <w:color w:val="1B1C1D"/>
          <w:sz w:val="28"/>
          <w:szCs w:val="28"/>
          <w:lang w:eastAsia="en-GB"/>
        </w:rPr>
        <w:t xml:space="preserve"> cho khu vực tư nhân phát triển.</w:t>
      </w:r>
    </w:p>
    <w:p w:rsidR="001F1652" w:rsidRPr="001F1652" w:rsidRDefault="00836FB4" w:rsidP="00836FB4">
      <w:pPr>
        <w:spacing w:before="120" w:after="120"/>
        <w:jc w:val="both"/>
        <w:rPr>
          <w:rFonts w:eastAsia="Times New Roman"/>
          <w:color w:val="000000"/>
          <w:sz w:val="28"/>
          <w:szCs w:val="28"/>
          <w:lang w:eastAsia="en-GB"/>
        </w:rPr>
      </w:pPr>
      <w:r>
        <w:rPr>
          <w:rFonts w:eastAsia="Times New Roman"/>
          <w:color w:val="1B1C1D"/>
          <w:sz w:val="28"/>
          <w:szCs w:val="28"/>
          <w:lang w:eastAsia="en-GB"/>
        </w:rPr>
        <w:lastRenderedPageBreak/>
        <w:tab/>
      </w:r>
      <w:r w:rsidR="00C523F6" w:rsidRPr="00836FB4">
        <w:rPr>
          <w:rFonts w:eastAsia="Times New Roman"/>
          <w:color w:val="1B1C1D"/>
          <w:sz w:val="28"/>
          <w:szCs w:val="28"/>
          <w:lang w:eastAsia="en-GB"/>
        </w:rPr>
        <w:t>Ba</w:t>
      </w:r>
      <w:r>
        <w:rPr>
          <w:rFonts w:eastAsia="Times New Roman"/>
          <w:color w:val="1B1C1D"/>
          <w:sz w:val="28"/>
          <w:szCs w:val="28"/>
          <w:lang w:eastAsia="en-GB"/>
        </w:rPr>
        <w:t xml:space="preserve"> là</w:t>
      </w:r>
      <w:r w:rsidR="00C523F6" w:rsidRPr="00836FB4">
        <w:rPr>
          <w:rFonts w:eastAsia="Times New Roman"/>
          <w:color w:val="1B1C1D"/>
          <w:sz w:val="28"/>
          <w:szCs w:val="28"/>
          <w:lang w:eastAsia="en-GB"/>
        </w:rPr>
        <w:t xml:space="preserve">, </w:t>
      </w:r>
      <w:r w:rsidR="001F1652" w:rsidRPr="001F1652">
        <w:rPr>
          <w:rFonts w:eastAsia="Times New Roman"/>
          <w:color w:val="1B1C1D"/>
          <w:sz w:val="28"/>
          <w:szCs w:val="28"/>
          <w:lang w:eastAsia="en-GB"/>
        </w:rPr>
        <w:t>Nghiên cứu kinh nghiệm của Trung Quốc, tôi nhận thấy sự tương đồng</w:t>
      </w:r>
      <w:r w:rsidR="00C523F6" w:rsidRPr="00836FB4">
        <w:rPr>
          <w:rFonts w:eastAsia="Times New Roman"/>
          <w:color w:val="1B1C1D"/>
          <w:sz w:val="28"/>
          <w:szCs w:val="28"/>
          <w:lang w:eastAsia="en-GB"/>
        </w:rPr>
        <w:t xml:space="preserve"> sâu sắc với chủ trương của Đảng Cộng sản Việt Nam </w:t>
      </w:r>
      <w:r w:rsidR="001F1652" w:rsidRPr="00836FB4">
        <w:rPr>
          <w:rFonts w:eastAsia="Times New Roman"/>
          <w:color w:val="1B1C1D"/>
          <w:sz w:val="28"/>
          <w:szCs w:val="28"/>
          <w:lang w:eastAsia="en-GB"/>
        </w:rPr>
        <w:t xml:space="preserve">thể hiện </w:t>
      </w:r>
      <w:r w:rsidR="00C523F6" w:rsidRPr="00836FB4">
        <w:rPr>
          <w:rFonts w:eastAsia="Times New Roman"/>
          <w:color w:val="1B1C1D"/>
          <w:sz w:val="28"/>
          <w:szCs w:val="28"/>
          <w:lang w:eastAsia="en-GB"/>
        </w:rPr>
        <w:t>thông qua</w:t>
      </w:r>
      <w:r w:rsidR="001F1652" w:rsidRPr="00836FB4">
        <w:rPr>
          <w:rFonts w:eastAsia="Times New Roman"/>
          <w:color w:val="1B1C1D"/>
          <w:sz w:val="28"/>
          <w:szCs w:val="28"/>
          <w:lang w:eastAsia="en-GB"/>
        </w:rPr>
        <w:t xml:space="preserve"> Nghị quyết 57-NQ/TW về đột phá phát triển khoa học, công nghệ, đổi mới sáng tạo và chuyển đổi số quốc gia. </w:t>
      </w:r>
      <w:r w:rsidR="001F1652" w:rsidRPr="001F1652">
        <w:rPr>
          <w:rFonts w:eastAsia="Times New Roman"/>
          <w:color w:val="1B1C1D"/>
          <w:sz w:val="28"/>
          <w:szCs w:val="28"/>
          <w:lang w:eastAsia="en-GB"/>
        </w:rPr>
        <w:t>Cả hai</w:t>
      </w:r>
      <w:r w:rsidR="001F1652" w:rsidRPr="00836FB4">
        <w:rPr>
          <w:rFonts w:eastAsia="Times New Roman"/>
          <w:color w:val="1B1C1D"/>
          <w:sz w:val="28"/>
          <w:szCs w:val="28"/>
          <w:lang w:eastAsia="en-GB"/>
        </w:rPr>
        <w:t xml:space="preserve"> quốc gia</w:t>
      </w:r>
      <w:r w:rsidR="001F1652" w:rsidRPr="001F1652">
        <w:rPr>
          <w:rFonts w:eastAsia="Times New Roman"/>
          <w:color w:val="1B1C1D"/>
          <w:sz w:val="28"/>
          <w:szCs w:val="28"/>
          <w:lang w:eastAsia="en-GB"/>
        </w:rPr>
        <w:t xml:space="preserve"> đều xác định mục tiêu cốt lõi là "thúc đẩy quá trình đổi mới mô hình tăng trưởng, cơ cấu lại nền kinh tế... phát triển mạnh mẽ kinh tế số, phát triển nhanh và bền vững dựa trên khoa học - công nghệ, đổi mới sáng tạo". Sự tương đồng này khẳng định rằng Việt Nam đang đi đúng hướng và việc học hỏi kinh nghiệm thành công từ Trung Quốc là vô cần thiết và phù </w:t>
      </w:r>
      <w:proofErr w:type="gramStart"/>
      <w:r w:rsidR="001F1652" w:rsidRPr="001F1652">
        <w:rPr>
          <w:rFonts w:eastAsia="Times New Roman"/>
          <w:color w:val="1B1C1D"/>
          <w:sz w:val="28"/>
          <w:szCs w:val="28"/>
          <w:lang w:eastAsia="en-GB"/>
        </w:rPr>
        <w:t>hợp</w:t>
      </w:r>
      <w:r w:rsidR="001F1652" w:rsidRPr="00836FB4">
        <w:rPr>
          <w:rFonts w:eastAsia="Times New Roman"/>
          <w:color w:val="1B1C1D"/>
          <w:sz w:val="28"/>
          <w:szCs w:val="28"/>
          <w:lang w:eastAsia="en-GB"/>
        </w:rPr>
        <w:t>.</w:t>
      </w:r>
      <w:r w:rsidR="001F1652" w:rsidRPr="001F1652">
        <w:rPr>
          <w:rFonts w:eastAsia="Times New Roman"/>
          <w:color w:val="1B1C1D"/>
          <w:sz w:val="28"/>
          <w:szCs w:val="28"/>
          <w:lang w:eastAsia="en-GB"/>
        </w:rPr>
        <w:t>.</w:t>
      </w:r>
      <w:proofErr w:type="gramEnd"/>
    </w:p>
    <w:p w:rsidR="001F1652" w:rsidRPr="001F1652" w:rsidRDefault="001F1652" w:rsidP="00836FB4">
      <w:pPr>
        <w:spacing w:before="120" w:after="120"/>
        <w:jc w:val="both"/>
        <w:rPr>
          <w:rFonts w:eastAsia="Times New Roman"/>
          <w:b/>
          <w:sz w:val="28"/>
          <w:szCs w:val="28"/>
          <w:lang w:eastAsia="en-GB"/>
        </w:rPr>
      </w:pPr>
      <w:r w:rsidRPr="00836FB4">
        <w:rPr>
          <w:rFonts w:eastAsia="Times New Roman"/>
          <w:b/>
          <w:bCs/>
          <w:color w:val="1B1C1D"/>
          <w:sz w:val="28"/>
          <w:szCs w:val="28"/>
          <w:lang w:eastAsia="en-GB"/>
        </w:rPr>
        <w:tab/>
      </w:r>
      <w:r w:rsidRPr="001F1652">
        <w:rPr>
          <w:rFonts w:eastAsia="Times New Roman"/>
          <w:b/>
          <w:color w:val="1B1C1D"/>
          <w:sz w:val="28"/>
          <w:szCs w:val="28"/>
          <w:lang w:eastAsia="en-GB"/>
        </w:rPr>
        <w:t xml:space="preserve">Để các khóa học trong tương lai ngày càng hiệu quả và thiết thực hơn, tôi xin mạo muội có một vài </w:t>
      </w:r>
      <w:r w:rsidR="00334972">
        <w:rPr>
          <w:rFonts w:eastAsia="Times New Roman"/>
          <w:b/>
          <w:color w:val="1B1C1D"/>
          <w:sz w:val="28"/>
          <w:szCs w:val="28"/>
          <w:lang w:eastAsia="en-GB"/>
        </w:rPr>
        <w:t xml:space="preserve">đề xuất, kiến nghị như sau: </w:t>
      </w:r>
    </w:p>
    <w:p w:rsidR="001F1652" w:rsidRPr="00836FB4" w:rsidRDefault="001F1652" w:rsidP="00836FB4">
      <w:pPr>
        <w:spacing w:before="120" w:after="120"/>
        <w:jc w:val="both"/>
        <w:rPr>
          <w:rFonts w:eastAsia="Times New Roman"/>
          <w:color w:val="1B1C1D"/>
          <w:sz w:val="28"/>
          <w:szCs w:val="28"/>
          <w:lang w:eastAsia="en-GB"/>
        </w:rPr>
      </w:pPr>
      <w:r w:rsidRPr="00836FB4">
        <w:rPr>
          <w:rFonts w:eastAsia="Times New Roman"/>
          <w:b/>
          <w:bCs/>
          <w:color w:val="1B1C1D"/>
          <w:sz w:val="28"/>
          <w:szCs w:val="28"/>
          <w:lang w:eastAsia="en-GB"/>
        </w:rPr>
        <w:tab/>
      </w:r>
      <w:r w:rsidR="00334972">
        <w:rPr>
          <w:rFonts w:eastAsia="Times New Roman"/>
          <w:b/>
          <w:bCs/>
          <w:color w:val="1B1C1D"/>
          <w:sz w:val="28"/>
          <w:szCs w:val="28"/>
          <w:lang w:eastAsia="en-GB"/>
        </w:rPr>
        <w:t xml:space="preserve">- </w:t>
      </w:r>
      <w:r w:rsidRPr="001F1652">
        <w:rPr>
          <w:rFonts w:eastAsia="Times New Roman"/>
          <w:b/>
          <w:bCs/>
          <w:color w:val="1B1C1D"/>
          <w:sz w:val="28"/>
          <w:szCs w:val="28"/>
          <w:lang w:eastAsia="en-GB"/>
        </w:rPr>
        <w:t>Về Nội dung Đào tạo:</w:t>
      </w:r>
      <w:r w:rsidR="00C523F6" w:rsidRPr="00836FB4">
        <w:rPr>
          <w:rFonts w:eastAsia="Times New Roman"/>
          <w:b/>
          <w:bCs/>
          <w:color w:val="1B1C1D"/>
          <w:sz w:val="28"/>
          <w:szCs w:val="28"/>
          <w:lang w:eastAsia="en-GB"/>
        </w:rPr>
        <w:t xml:space="preserve"> </w:t>
      </w:r>
      <w:r w:rsidR="00836FB4" w:rsidRPr="00836FB4">
        <w:rPr>
          <w:rFonts w:eastAsia="Times New Roman"/>
          <w:b/>
          <w:bCs/>
          <w:color w:val="1B1C1D"/>
          <w:sz w:val="28"/>
          <w:szCs w:val="28"/>
          <w:lang w:eastAsia="en-GB"/>
        </w:rPr>
        <w:t xml:space="preserve"> </w:t>
      </w:r>
      <w:r w:rsidR="00334972">
        <w:rPr>
          <w:rFonts w:eastAsia="Times New Roman"/>
          <w:bCs/>
          <w:color w:val="1B1C1D"/>
          <w:sz w:val="28"/>
          <w:szCs w:val="28"/>
          <w:lang w:eastAsia="en-GB"/>
        </w:rPr>
        <w:t>Một là,</w:t>
      </w:r>
      <w:r w:rsidR="00334972" w:rsidRPr="00334972">
        <w:rPr>
          <w:rFonts w:eastAsia="Times New Roman"/>
          <w:bCs/>
          <w:color w:val="1B1C1D"/>
          <w:sz w:val="28"/>
          <w:szCs w:val="28"/>
          <w:lang w:eastAsia="en-GB"/>
        </w:rPr>
        <w:t xml:space="preserve"> b</w:t>
      </w:r>
      <w:r w:rsidRPr="001F1652">
        <w:rPr>
          <w:rFonts w:eastAsia="Times New Roman"/>
          <w:color w:val="1B1C1D"/>
          <w:sz w:val="28"/>
          <w:szCs w:val="28"/>
          <w:lang w:eastAsia="en-GB"/>
        </w:rPr>
        <w:t xml:space="preserve">ên cạnh việc giới thiệu sâu về mô hình thành công của Trung Quốc, các khóa học sau nên có thêm các </w:t>
      </w:r>
      <w:r w:rsidR="00C523F6" w:rsidRPr="00836FB4">
        <w:rPr>
          <w:rFonts w:eastAsia="Times New Roman"/>
          <w:color w:val="1B1C1D"/>
          <w:sz w:val="28"/>
          <w:szCs w:val="28"/>
          <w:lang w:eastAsia="en-GB"/>
        </w:rPr>
        <w:t>nội dung</w:t>
      </w:r>
      <w:r w:rsidRPr="001F1652">
        <w:rPr>
          <w:rFonts w:eastAsia="Times New Roman"/>
          <w:color w:val="1B1C1D"/>
          <w:sz w:val="28"/>
          <w:szCs w:val="28"/>
          <w:lang w:eastAsia="en-GB"/>
        </w:rPr>
        <w:t xml:space="preserve"> phân tích, so sánh với các mô hình phát triển khác trên thế giới và thảo luận kỹ lưỡng về các điều kiện tiên quyết (thể chế, hạ tầng, văn hóa) để áp dụng thành công tại Việt Nam.</w:t>
      </w:r>
      <w:r w:rsidR="00836FB4" w:rsidRPr="00836FB4">
        <w:rPr>
          <w:rFonts w:eastAsia="Times New Roman"/>
          <w:color w:val="1B1C1D"/>
          <w:sz w:val="28"/>
          <w:szCs w:val="28"/>
          <w:lang w:eastAsia="en-GB"/>
        </w:rPr>
        <w:t xml:space="preserve"> </w:t>
      </w:r>
      <w:r w:rsidR="00334972">
        <w:rPr>
          <w:rFonts w:eastAsia="Times New Roman"/>
          <w:color w:val="1B1C1D"/>
          <w:sz w:val="28"/>
          <w:szCs w:val="28"/>
          <w:lang w:eastAsia="en-GB"/>
        </w:rPr>
        <w:t xml:space="preserve">Hai là, </w:t>
      </w:r>
      <w:r w:rsidRPr="00334972">
        <w:rPr>
          <w:rFonts w:eastAsia="Times New Roman"/>
          <w:bCs/>
          <w:color w:val="1B1C1D"/>
          <w:sz w:val="28"/>
          <w:szCs w:val="28"/>
          <w:lang w:eastAsia="en-GB"/>
        </w:rPr>
        <w:t>Xây dựng các chuyên đề chuyên sâu theo đặc thù vùng, miền:</w:t>
      </w:r>
      <w:r w:rsidRPr="001F1652">
        <w:rPr>
          <w:rFonts w:eastAsia="Times New Roman"/>
          <w:color w:val="1B1C1D"/>
          <w:sz w:val="28"/>
          <w:szCs w:val="28"/>
          <w:lang w:eastAsia="en-GB"/>
        </w:rPr>
        <w:t xml:space="preserve"> thiết kế các chương trình riêng cho các nhóm tỉnh có đặc điểm tương đồng. Ví dụ, một chuyên đề về "Phát triển kinh tế cửa khẩu thông minh và logistics xuyên biên giới" dành riêng cho các tỉnh biên giới phía Bắc như Lào Cai, Lạng Sơn, Quảng Ninh, tập trung vào kinh nghiệm thực tiễn của Vân Nam và Quảng Tây.</w:t>
      </w:r>
    </w:p>
    <w:p w:rsidR="001F1652" w:rsidRPr="001F1652" w:rsidRDefault="00836FB4" w:rsidP="00836FB4">
      <w:pPr>
        <w:spacing w:before="120" w:after="120"/>
        <w:jc w:val="both"/>
        <w:rPr>
          <w:rFonts w:eastAsia="Times New Roman"/>
          <w:color w:val="000000"/>
          <w:sz w:val="28"/>
          <w:szCs w:val="28"/>
          <w:lang w:eastAsia="en-GB"/>
        </w:rPr>
      </w:pPr>
      <w:r w:rsidRPr="00836FB4">
        <w:rPr>
          <w:rFonts w:eastAsia="Times New Roman"/>
          <w:color w:val="1B1C1D"/>
          <w:sz w:val="28"/>
          <w:szCs w:val="28"/>
          <w:lang w:eastAsia="en-GB"/>
        </w:rPr>
        <w:tab/>
      </w:r>
      <w:r w:rsidR="00334972">
        <w:rPr>
          <w:rFonts w:eastAsia="Times New Roman"/>
          <w:color w:val="1B1C1D"/>
          <w:sz w:val="28"/>
          <w:szCs w:val="28"/>
          <w:lang w:eastAsia="en-GB"/>
        </w:rPr>
        <w:t xml:space="preserve">- </w:t>
      </w:r>
      <w:r w:rsidR="001F1652" w:rsidRPr="001F1652">
        <w:rPr>
          <w:rFonts w:eastAsia="Times New Roman"/>
          <w:b/>
          <w:bCs/>
          <w:color w:val="1B1C1D"/>
          <w:sz w:val="28"/>
          <w:szCs w:val="28"/>
          <w:lang w:eastAsia="en-GB"/>
        </w:rPr>
        <w:t>Về Công tác Tổ chức:</w:t>
      </w:r>
      <w:r w:rsidR="00334972">
        <w:rPr>
          <w:rFonts w:eastAsia="Times New Roman"/>
          <w:b/>
          <w:bCs/>
          <w:color w:val="1B1C1D"/>
          <w:sz w:val="28"/>
          <w:szCs w:val="28"/>
          <w:lang w:eastAsia="en-GB"/>
        </w:rPr>
        <w:t xml:space="preserve"> </w:t>
      </w:r>
      <w:r w:rsidR="001F1652" w:rsidRPr="001F1652">
        <w:rPr>
          <w:rFonts w:eastAsia="Times New Roman"/>
          <w:color w:val="1B1C1D"/>
          <w:sz w:val="28"/>
          <w:szCs w:val="28"/>
          <w:lang w:eastAsia="en-GB"/>
        </w:rPr>
        <w:t xml:space="preserve"> </w:t>
      </w:r>
      <w:r w:rsidR="00334972">
        <w:rPr>
          <w:rFonts w:eastAsia="Times New Roman"/>
          <w:color w:val="1B1C1D"/>
          <w:sz w:val="28"/>
          <w:szCs w:val="28"/>
          <w:lang w:eastAsia="en-GB"/>
        </w:rPr>
        <w:t xml:space="preserve">Một là, </w:t>
      </w:r>
      <w:r w:rsidR="001F1652" w:rsidRPr="00836FB4">
        <w:rPr>
          <w:rFonts w:eastAsia="Times New Roman"/>
          <w:color w:val="1B1C1D"/>
          <w:sz w:val="28"/>
          <w:szCs w:val="28"/>
          <w:lang w:eastAsia="en-GB"/>
        </w:rPr>
        <w:t>Nghiên cứu</w:t>
      </w:r>
      <w:r w:rsidR="001F1652" w:rsidRPr="001F1652">
        <w:rPr>
          <w:rFonts w:eastAsia="Times New Roman"/>
          <w:color w:val="1B1C1D"/>
          <w:sz w:val="28"/>
          <w:szCs w:val="28"/>
          <w:lang w:eastAsia="en-GB"/>
        </w:rPr>
        <w:t xml:space="preserve"> có thể tổ chức các buổi làm việc chuyên sâu</w:t>
      </w:r>
      <w:r w:rsidR="001F1652" w:rsidRPr="00836FB4">
        <w:rPr>
          <w:rFonts w:eastAsia="Times New Roman"/>
          <w:color w:val="1B1C1D"/>
          <w:sz w:val="28"/>
          <w:szCs w:val="28"/>
          <w:lang w:eastAsia="en-GB"/>
        </w:rPr>
        <w:t xml:space="preserve"> với các Doanh nghiệp, cơ quan quản lý nhà nước phía Trung Quốc</w:t>
      </w:r>
      <w:r w:rsidR="001F1652" w:rsidRPr="001F1652">
        <w:rPr>
          <w:rFonts w:eastAsia="Times New Roman"/>
          <w:color w:val="1B1C1D"/>
          <w:sz w:val="28"/>
          <w:szCs w:val="28"/>
          <w:lang w:eastAsia="en-GB"/>
        </w:rPr>
        <w:t xml:space="preserve">, nơi đoàn Việt Nam trình bày một "bài toán" thực tế của địa phương mình và cùng các chuyên gia, nhà quản lý phía Trung Quốc thảo </w:t>
      </w:r>
      <w:r w:rsidR="00334972">
        <w:rPr>
          <w:rFonts w:eastAsia="Times New Roman"/>
          <w:color w:val="1B1C1D"/>
          <w:sz w:val="28"/>
          <w:szCs w:val="28"/>
          <w:lang w:eastAsia="en-GB"/>
        </w:rPr>
        <w:t xml:space="preserve">luận, tìm kiếm giải pháp cụ thể. Hai là, </w:t>
      </w:r>
      <w:r w:rsidR="001F1652" w:rsidRPr="001F1652">
        <w:rPr>
          <w:rFonts w:eastAsia="Times New Roman"/>
          <w:color w:val="1B1C1D"/>
          <w:sz w:val="28"/>
          <w:szCs w:val="28"/>
          <w:lang w:eastAsia="en-GB"/>
        </w:rPr>
        <w:t>Ưu tiên mời các chuyên gia, học giả Trung Quốc đã có công trình nghiên cứu về Việt Nam hoặc khu vực ASEAN. Sự am hiểu của họ về bối cảnh Việt Nam sẽ giúp các bài giảng và phiên thảo luận trở nên sâu sắc, thực chất và có tính ứng dụng cao hơn.</w:t>
      </w:r>
    </w:p>
    <w:p w:rsidR="001F1652" w:rsidRPr="001F1652" w:rsidRDefault="001F1652" w:rsidP="00836FB4">
      <w:pPr>
        <w:spacing w:before="120" w:after="120"/>
        <w:jc w:val="both"/>
        <w:rPr>
          <w:rFonts w:eastAsia="Times New Roman"/>
          <w:sz w:val="28"/>
          <w:szCs w:val="28"/>
          <w:lang w:eastAsia="en-GB"/>
        </w:rPr>
      </w:pPr>
      <w:r w:rsidRPr="00836FB4">
        <w:rPr>
          <w:rFonts w:eastAsia="Times New Roman"/>
          <w:color w:val="1B1C1D"/>
          <w:sz w:val="28"/>
          <w:szCs w:val="28"/>
          <w:lang w:eastAsia="en-GB"/>
        </w:rPr>
        <w:tab/>
      </w:r>
      <w:r w:rsidR="00836FB4" w:rsidRPr="00836FB4">
        <w:rPr>
          <w:rFonts w:eastAsia="Times New Roman"/>
          <w:color w:val="1B1C1D"/>
          <w:sz w:val="28"/>
          <w:szCs w:val="28"/>
          <w:lang w:eastAsia="en-GB"/>
        </w:rPr>
        <w:t xml:space="preserve">Một lần nữa, tôi xin </w:t>
      </w:r>
      <w:r w:rsidRPr="001F1652">
        <w:rPr>
          <w:rFonts w:eastAsia="Times New Roman"/>
          <w:color w:val="1B1C1D"/>
          <w:sz w:val="28"/>
          <w:szCs w:val="28"/>
          <w:lang w:eastAsia="en-GB"/>
        </w:rPr>
        <w:t xml:space="preserve">chân thành </w:t>
      </w:r>
      <w:r w:rsidR="00836FB4" w:rsidRPr="00836FB4">
        <w:rPr>
          <w:rFonts w:eastAsia="Times New Roman"/>
          <w:color w:val="1B1C1D"/>
          <w:sz w:val="28"/>
          <w:szCs w:val="28"/>
          <w:lang w:eastAsia="en-GB"/>
        </w:rPr>
        <w:t>cám ơn tới Ban Tổ chức và các giảng viên đã giảng dạy lớp nghiên cứu</w:t>
      </w:r>
      <w:r w:rsidRPr="001F1652">
        <w:rPr>
          <w:rFonts w:eastAsia="Times New Roman"/>
          <w:color w:val="1B1C1D"/>
          <w:sz w:val="28"/>
          <w:szCs w:val="28"/>
          <w:lang w:eastAsia="en-GB"/>
        </w:rPr>
        <w:t xml:space="preserve">. Những kiến thức và kinh nghiệm thu nhận được từ khóa học sẽ là hành trang để tôi và các đồng chí trong đoàn công tác vận dụng vào thực tiễn công việc, góp phần xây dựng quê hương, đất nước </w:t>
      </w:r>
      <w:r w:rsidR="00334972">
        <w:rPr>
          <w:rFonts w:eastAsia="Times New Roman"/>
          <w:color w:val="1B1C1D"/>
          <w:sz w:val="28"/>
          <w:szCs w:val="28"/>
          <w:lang w:eastAsia="en-GB"/>
        </w:rPr>
        <w:t xml:space="preserve">Việt Nam </w:t>
      </w:r>
      <w:r w:rsidRPr="001F1652">
        <w:rPr>
          <w:rFonts w:eastAsia="Times New Roman"/>
          <w:color w:val="1B1C1D"/>
          <w:sz w:val="28"/>
          <w:szCs w:val="28"/>
          <w:lang w:eastAsia="en-GB"/>
        </w:rPr>
        <w:t>ngày càng giàu đẹp, văn minh.</w:t>
      </w:r>
    </w:p>
    <w:sectPr w:rsidR="001F1652" w:rsidRPr="001F1652" w:rsidSect="007D2F30">
      <w:pgSz w:w="11907" w:h="16839" w:code="9"/>
      <w:pgMar w:top="1134" w:right="1134" w:bottom="1134" w:left="1701"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20002A87" w:usb1="80000000" w:usb2="00000008" w:usb3="00000000" w:csb0="000001FF" w:csb1="00000000"/>
  </w:font>
  <w:font w:name="Courier New">
    <w:panose1 w:val="02070309020205020404"/>
    <w:charset w:val="A3"/>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000247B" w:usb2="00000009" w:usb3="00000000" w:csb0="000001FF" w:csb1="00000000"/>
  </w:font>
  <w:font w:name="Calibri Light">
    <w:panose1 w:val="020F0302020204030204"/>
    <w:charset w:val="A3"/>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405D10"/>
    <w:multiLevelType w:val="multilevel"/>
    <w:tmpl w:val="D5269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CE1713"/>
    <w:multiLevelType w:val="multilevel"/>
    <w:tmpl w:val="E1EEF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59342A"/>
    <w:multiLevelType w:val="multilevel"/>
    <w:tmpl w:val="FE4A2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30A7EC8"/>
    <w:multiLevelType w:val="multilevel"/>
    <w:tmpl w:val="148CC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954FF8"/>
    <w:multiLevelType w:val="multilevel"/>
    <w:tmpl w:val="5B681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4C1D76"/>
    <w:multiLevelType w:val="multilevel"/>
    <w:tmpl w:val="BF42D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4525E3"/>
    <w:multiLevelType w:val="multilevel"/>
    <w:tmpl w:val="52B42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4F3603E"/>
    <w:multiLevelType w:val="multilevel"/>
    <w:tmpl w:val="1108C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A11506"/>
    <w:multiLevelType w:val="multilevel"/>
    <w:tmpl w:val="8CDE8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4"/>
  </w:num>
  <w:num w:numId="4">
    <w:abstractNumId w:val="6"/>
  </w:num>
  <w:num w:numId="5">
    <w:abstractNumId w:val="3"/>
  </w:num>
  <w:num w:numId="6">
    <w:abstractNumId w:val="8"/>
  </w:num>
  <w:num w:numId="7">
    <w:abstractNumId w:val="7"/>
  </w:num>
  <w:num w:numId="8">
    <w:abstractNumId w:val="5"/>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1652"/>
    <w:rsid w:val="001F1652"/>
    <w:rsid w:val="002C36BF"/>
    <w:rsid w:val="00334972"/>
    <w:rsid w:val="007D2F30"/>
    <w:rsid w:val="00836FB4"/>
    <w:rsid w:val="00C15627"/>
    <w:rsid w:val="00C523F6"/>
    <w:rsid w:val="00D01BF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E3356"/>
  <w15:chartTrackingRefBased/>
  <w15:docId w15:val="{4BB41F57-FF9A-4B98-95B4-DA186D985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4"/>
        <w:szCs w:val="24"/>
        <w:lang w:val="en-GB" w:eastAsia="en-US" w:bidi="ar-SA"/>
      </w:rPr>
    </w:rPrDefault>
    <w:pPrDefault>
      <w:pPr>
        <w:spacing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40" w:lineRule="auto"/>
    </w:pPr>
  </w:style>
  <w:style w:type="paragraph" w:styleId="Heading1">
    <w:name w:val="heading 1"/>
    <w:basedOn w:val="Normal"/>
    <w:next w:val="Normal"/>
    <w:link w:val="Heading1Char"/>
    <w:uiPriority w:val="9"/>
    <w:qFormat/>
    <w:rsid w:val="001F1652"/>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link w:val="Heading3Char"/>
    <w:uiPriority w:val="9"/>
    <w:qFormat/>
    <w:rsid w:val="001F1652"/>
    <w:pPr>
      <w:spacing w:before="100" w:beforeAutospacing="1" w:after="100" w:afterAutospacing="1"/>
      <w:outlineLvl w:val="2"/>
    </w:pPr>
    <w:rPr>
      <w:rFonts w:eastAsia="Times New Roman"/>
      <w:b/>
      <w:bCs/>
      <w:sz w:val="27"/>
      <w:szCs w:val="27"/>
      <w:lang w:eastAsia="en-GB"/>
    </w:rPr>
  </w:style>
  <w:style w:type="paragraph" w:styleId="Heading4">
    <w:name w:val="heading 4"/>
    <w:basedOn w:val="Normal"/>
    <w:link w:val="Heading4Char"/>
    <w:uiPriority w:val="9"/>
    <w:qFormat/>
    <w:rsid w:val="001F1652"/>
    <w:pPr>
      <w:spacing w:before="100" w:beforeAutospacing="1" w:after="100" w:afterAutospacing="1"/>
      <w:outlineLvl w:val="3"/>
    </w:pPr>
    <w:rPr>
      <w:rFonts w:eastAsia="Times New Roman"/>
      <w:b/>
      <w:bCs/>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F1652"/>
    <w:rPr>
      <w:rFonts w:eastAsia="Times New Roman"/>
      <w:b/>
      <w:bCs/>
      <w:sz w:val="27"/>
      <w:szCs w:val="27"/>
      <w:lang w:eastAsia="en-GB"/>
    </w:rPr>
  </w:style>
  <w:style w:type="character" w:customStyle="1" w:styleId="Heading4Char">
    <w:name w:val="Heading 4 Char"/>
    <w:basedOn w:val="DefaultParagraphFont"/>
    <w:link w:val="Heading4"/>
    <w:uiPriority w:val="9"/>
    <w:rsid w:val="001F1652"/>
    <w:rPr>
      <w:rFonts w:eastAsia="Times New Roman"/>
      <w:b/>
      <w:bCs/>
      <w:lang w:eastAsia="en-GB"/>
    </w:rPr>
  </w:style>
  <w:style w:type="paragraph" w:styleId="NormalWeb">
    <w:name w:val="Normal (Web)"/>
    <w:basedOn w:val="Normal"/>
    <w:uiPriority w:val="99"/>
    <w:semiHidden/>
    <w:unhideWhenUsed/>
    <w:rsid w:val="001F1652"/>
    <w:pPr>
      <w:spacing w:before="100" w:beforeAutospacing="1" w:after="100" w:afterAutospacing="1"/>
    </w:pPr>
    <w:rPr>
      <w:rFonts w:eastAsia="Times New Roman"/>
      <w:lang w:eastAsia="en-GB"/>
    </w:rPr>
  </w:style>
  <w:style w:type="character" w:styleId="Hyperlink">
    <w:name w:val="Hyperlink"/>
    <w:basedOn w:val="DefaultParagraphFont"/>
    <w:uiPriority w:val="99"/>
    <w:semiHidden/>
    <w:unhideWhenUsed/>
    <w:rsid w:val="001F1652"/>
    <w:rPr>
      <w:color w:val="0000FF"/>
      <w:u w:val="single"/>
    </w:rPr>
  </w:style>
  <w:style w:type="character" w:customStyle="1" w:styleId="Heading1Char">
    <w:name w:val="Heading 1 Char"/>
    <w:basedOn w:val="DefaultParagraphFont"/>
    <w:link w:val="Heading1"/>
    <w:uiPriority w:val="9"/>
    <w:rsid w:val="001F1652"/>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12223303">
      <w:bodyDiv w:val="1"/>
      <w:marLeft w:val="0"/>
      <w:marRight w:val="0"/>
      <w:marTop w:val="0"/>
      <w:marBottom w:val="0"/>
      <w:divBdr>
        <w:top w:val="none" w:sz="0" w:space="0" w:color="auto"/>
        <w:left w:val="none" w:sz="0" w:space="0" w:color="auto"/>
        <w:bottom w:val="none" w:sz="0" w:space="0" w:color="auto"/>
        <w:right w:val="none" w:sz="0" w:space="0" w:color="auto"/>
      </w:divBdr>
    </w:div>
    <w:div w:id="2127190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3</Pages>
  <Words>1204</Words>
  <Characters>6865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Scott</dc:creator>
  <cp:keywords/>
  <dc:description/>
  <cp:lastModifiedBy>John Scott</cp:lastModifiedBy>
  <cp:revision>2</cp:revision>
  <dcterms:created xsi:type="dcterms:W3CDTF">2025-10-29T03:05:00Z</dcterms:created>
  <dcterms:modified xsi:type="dcterms:W3CDTF">2025-10-29T08:25:00Z</dcterms:modified>
</cp:coreProperties>
</file>