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129"/>
      </w:tblGrid>
      <w:tr w:rsidR="008D5ECB" w:rsidRPr="00896B3D" w:rsidTr="00FC4EEC">
        <w:trPr>
          <w:cantSplit/>
        </w:trPr>
        <w:tc>
          <w:tcPr>
            <w:tcW w:w="3369" w:type="dxa"/>
          </w:tcPr>
          <w:p w:rsidR="008D5ECB" w:rsidRPr="00896B3D" w:rsidRDefault="003A6CF2" w:rsidP="00FC4EEC">
            <w:pPr>
              <w:pStyle w:val="NormalWeb"/>
              <w:spacing w:before="0" w:beforeAutospacing="0" w:after="0" w:afterAutospacing="0"/>
              <w:jc w:val="center"/>
              <w:rPr>
                <w:color w:val="000000"/>
                <w:sz w:val="26"/>
                <w:szCs w:val="26"/>
              </w:rPr>
            </w:pPr>
            <w:r>
              <w:rPr>
                <w:color w:val="000000"/>
                <w:sz w:val="26"/>
                <w:szCs w:val="26"/>
              </w:rPr>
              <w:t xml:space="preserve">UBND TỈNH </w:t>
            </w:r>
            <w:r w:rsidR="005A3177">
              <w:rPr>
                <w:color w:val="000000"/>
                <w:sz w:val="26"/>
                <w:szCs w:val="26"/>
              </w:rPr>
              <w:t>LÀO CAI</w:t>
            </w:r>
          </w:p>
          <w:p w:rsidR="008D5ECB" w:rsidRPr="00896B3D" w:rsidRDefault="008D5ECB" w:rsidP="00FC4EEC">
            <w:pPr>
              <w:pStyle w:val="NormalWeb"/>
              <w:spacing w:before="0" w:beforeAutospacing="0" w:after="0" w:afterAutospacing="0"/>
              <w:jc w:val="center"/>
              <w:rPr>
                <w:b/>
                <w:color w:val="000000"/>
                <w:sz w:val="26"/>
                <w:szCs w:val="26"/>
              </w:rPr>
            </w:pPr>
            <w:r w:rsidRPr="00896B3D">
              <w:rPr>
                <w:b/>
                <w:color w:val="000000"/>
                <w:sz w:val="26"/>
                <w:szCs w:val="26"/>
              </w:rPr>
              <w:t>SỞ CÔNG THƯƠNG</w:t>
            </w:r>
          </w:p>
          <w:p w:rsidR="008D5ECB" w:rsidRPr="00896B3D" w:rsidRDefault="004E0EB2" w:rsidP="00FC4EEC">
            <w:pPr>
              <w:pStyle w:val="NormalWeb"/>
              <w:spacing w:before="0" w:beforeAutospacing="0" w:after="0" w:afterAutospacing="0"/>
              <w:jc w:val="center"/>
              <w:rPr>
                <w:color w:val="000000"/>
                <w:sz w:val="26"/>
                <w:szCs w:val="26"/>
              </w:rPr>
            </w:pPr>
            <w:r>
              <w:rPr>
                <w:noProof/>
                <w:color w:val="000000"/>
                <w:sz w:val="26"/>
                <w:szCs w:val="26"/>
              </w:rPr>
              <mc:AlternateContent>
                <mc:Choice Requires="wps">
                  <w:drawing>
                    <wp:anchor distT="4294967294" distB="4294967294" distL="114300" distR="114300" simplePos="0" relativeHeight="251660288" behindDoc="0" locked="0" layoutInCell="1" allowOverlap="1" wp14:anchorId="3E068005" wp14:editId="12F48D9F">
                      <wp:simplePos x="0" y="0"/>
                      <wp:positionH relativeFrom="column">
                        <wp:posOffset>502491</wp:posOffset>
                      </wp:positionH>
                      <wp:positionV relativeFrom="paragraph">
                        <wp:posOffset>25400</wp:posOffset>
                      </wp:positionV>
                      <wp:extent cx="994723"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47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FF3D0F"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9.55pt,2pt" to="117.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" strokecolor="black [3040]">
                      <o:lock v:ext="edit" shapetype="f"/>
                    </v:line>
                  </w:pict>
                </mc:Fallback>
              </mc:AlternateContent>
            </w:r>
            <w:r w:rsidR="00891AE8">
              <w:rPr>
                <w:noProof/>
                <w:color w:val="000000"/>
                <w:sz w:val="26"/>
                <w:szCs w:val="26"/>
              </w:rPr>
              <w:t xml:space="preserve">  </w:t>
            </w:r>
          </w:p>
          <w:p w:rsidR="008D5ECB" w:rsidRPr="00896B3D" w:rsidRDefault="008D5ECB" w:rsidP="00FC4EEC">
            <w:pPr>
              <w:pStyle w:val="NormalWeb"/>
              <w:spacing w:before="0" w:beforeAutospacing="0" w:after="0" w:afterAutospacing="0"/>
              <w:jc w:val="center"/>
              <w:rPr>
                <w:color w:val="000000"/>
                <w:sz w:val="26"/>
                <w:szCs w:val="26"/>
              </w:rPr>
            </w:pPr>
            <w:r w:rsidRPr="00896B3D">
              <w:rPr>
                <w:color w:val="000000"/>
                <w:sz w:val="26"/>
                <w:szCs w:val="26"/>
              </w:rPr>
              <w:t xml:space="preserve">Số:      </w:t>
            </w:r>
            <w:r w:rsidR="00024B5E">
              <w:rPr>
                <w:color w:val="000000"/>
                <w:sz w:val="26"/>
                <w:szCs w:val="26"/>
              </w:rPr>
              <w:t xml:space="preserve">  </w:t>
            </w:r>
            <w:r w:rsidRPr="00896B3D">
              <w:rPr>
                <w:color w:val="000000"/>
                <w:sz w:val="26"/>
                <w:szCs w:val="26"/>
              </w:rPr>
              <w:t xml:space="preserve">   /TTr-SCT</w:t>
            </w:r>
          </w:p>
          <w:p w:rsidR="008D5ECB" w:rsidRPr="00896B3D" w:rsidRDefault="008D5ECB" w:rsidP="00FC4EEC">
            <w:pPr>
              <w:pStyle w:val="NormalWeb"/>
              <w:spacing w:before="0" w:beforeAutospacing="0" w:after="0" w:afterAutospacing="0"/>
              <w:jc w:val="center"/>
              <w:rPr>
                <w:color w:val="000000"/>
                <w:sz w:val="26"/>
                <w:szCs w:val="26"/>
              </w:rPr>
            </w:pPr>
          </w:p>
        </w:tc>
        <w:tc>
          <w:tcPr>
            <w:tcW w:w="6129" w:type="dxa"/>
          </w:tcPr>
          <w:p w:rsidR="008D5ECB" w:rsidRPr="00896B3D" w:rsidRDefault="008D5ECB" w:rsidP="00FC4EEC">
            <w:pPr>
              <w:pStyle w:val="NormalWeb"/>
              <w:spacing w:before="0" w:beforeAutospacing="0" w:after="0" w:afterAutospacing="0"/>
              <w:jc w:val="center"/>
              <w:rPr>
                <w:b/>
                <w:color w:val="000000"/>
                <w:sz w:val="26"/>
                <w:szCs w:val="26"/>
              </w:rPr>
            </w:pPr>
            <w:r w:rsidRPr="00896B3D">
              <w:rPr>
                <w:b/>
                <w:color w:val="000000"/>
                <w:sz w:val="26"/>
                <w:szCs w:val="26"/>
              </w:rPr>
              <w:t>CỘNG HÒA XÃ HỘI CHỦ NGHĨA VIỆT NAM</w:t>
            </w:r>
          </w:p>
          <w:p w:rsidR="008D5ECB" w:rsidRPr="00896B3D" w:rsidRDefault="008D5ECB" w:rsidP="00FC4EEC">
            <w:pPr>
              <w:pStyle w:val="NormalWeb"/>
              <w:spacing w:before="0" w:beforeAutospacing="0" w:after="0" w:afterAutospacing="0"/>
              <w:jc w:val="center"/>
              <w:rPr>
                <w:color w:val="000000"/>
                <w:sz w:val="26"/>
                <w:szCs w:val="26"/>
              </w:rPr>
            </w:pPr>
            <w:r w:rsidRPr="00896B3D">
              <w:rPr>
                <w:b/>
                <w:color w:val="000000"/>
                <w:sz w:val="26"/>
                <w:szCs w:val="26"/>
              </w:rPr>
              <w:t>Độc lập - Tự do - Hạnh phúc</w:t>
            </w:r>
          </w:p>
          <w:p w:rsidR="008D5ECB" w:rsidRPr="00896B3D" w:rsidRDefault="004E0EB2" w:rsidP="00FC4EEC">
            <w:pPr>
              <w:pStyle w:val="NormalWeb"/>
              <w:spacing w:before="0" w:beforeAutospacing="0" w:after="0" w:afterAutospacing="0"/>
              <w:jc w:val="center"/>
              <w:rPr>
                <w:color w:val="000000"/>
                <w:sz w:val="26"/>
                <w:szCs w:val="26"/>
              </w:rPr>
            </w:pPr>
            <w:r>
              <w:rPr>
                <w:noProof/>
                <w:color w:val="000000"/>
                <w:sz w:val="26"/>
                <w:szCs w:val="26"/>
              </w:rPr>
              <mc:AlternateContent>
                <mc:Choice Requires="wps">
                  <w:drawing>
                    <wp:anchor distT="4294967294" distB="4294967294" distL="114300" distR="114300" simplePos="0" relativeHeight="251661312" behindDoc="0" locked="0" layoutInCell="1" allowOverlap="1" wp14:anchorId="7216C2D5" wp14:editId="3FDE3260">
                      <wp:simplePos x="0" y="0"/>
                      <wp:positionH relativeFrom="column">
                        <wp:posOffset>861391</wp:posOffset>
                      </wp:positionH>
                      <wp:positionV relativeFrom="paragraph">
                        <wp:posOffset>42545</wp:posOffset>
                      </wp:positionV>
                      <wp:extent cx="20193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AED4A73" id="_x0000_t32" coordsize="21600,21600" o:spt="32" o:oned="t" path="m,l21600,21600e" filled="f">
                      <v:path arrowok="t" fillok="f" o:connecttype="none"/>
                      <o:lock v:ext="edit" shapetype="t"/>
                    </v:shapetype>
                    <v:shape id="Straight Arrow Connector 1" o:spid="_x0000_s1026" type="#_x0000_t32" style="position:absolute;margin-left:67.85pt;margin-top:3.35pt;width:159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"/>
                  </w:pict>
                </mc:Fallback>
              </mc:AlternateContent>
            </w:r>
          </w:p>
          <w:p w:rsidR="008D5ECB" w:rsidRPr="00896B3D" w:rsidRDefault="005A3177" w:rsidP="004364AF">
            <w:pPr>
              <w:pStyle w:val="NormalWeb"/>
              <w:spacing w:before="0" w:beforeAutospacing="0" w:after="0" w:afterAutospacing="0"/>
              <w:jc w:val="center"/>
              <w:rPr>
                <w:color w:val="000000"/>
                <w:sz w:val="26"/>
                <w:szCs w:val="26"/>
              </w:rPr>
            </w:pPr>
            <w:r>
              <w:rPr>
                <w:i/>
                <w:color w:val="000000"/>
                <w:sz w:val="26"/>
                <w:szCs w:val="26"/>
              </w:rPr>
              <w:t>Lào Cai</w:t>
            </w:r>
            <w:r w:rsidR="008D5ECB" w:rsidRPr="00896B3D">
              <w:rPr>
                <w:i/>
                <w:color w:val="000000"/>
                <w:sz w:val="26"/>
                <w:szCs w:val="26"/>
              </w:rPr>
              <w:t xml:space="preserve">, ngày        tháng </w:t>
            </w:r>
            <w:r w:rsidR="004364AF">
              <w:rPr>
                <w:i/>
                <w:color w:val="000000"/>
                <w:sz w:val="26"/>
                <w:szCs w:val="26"/>
              </w:rPr>
              <w:t>8</w:t>
            </w:r>
            <w:r w:rsidR="00CD6829">
              <w:rPr>
                <w:i/>
                <w:color w:val="000000"/>
                <w:sz w:val="26"/>
                <w:szCs w:val="26"/>
              </w:rPr>
              <w:t xml:space="preserve"> </w:t>
            </w:r>
            <w:r w:rsidR="008D5ECB" w:rsidRPr="00896B3D">
              <w:rPr>
                <w:i/>
                <w:color w:val="000000"/>
                <w:sz w:val="26"/>
                <w:szCs w:val="26"/>
              </w:rPr>
              <w:t>năm 20</w:t>
            </w:r>
            <w:r w:rsidR="008D5ECB">
              <w:rPr>
                <w:i/>
                <w:color w:val="000000"/>
                <w:sz w:val="26"/>
                <w:szCs w:val="26"/>
              </w:rPr>
              <w:t>2</w:t>
            </w:r>
            <w:r w:rsidR="001F414F">
              <w:rPr>
                <w:i/>
                <w:color w:val="000000"/>
                <w:sz w:val="26"/>
                <w:szCs w:val="26"/>
              </w:rPr>
              <w:t>6</w:t>
            </w:r>
          </w:p>
        </w:tc>
      </w:tr>
    </w:tbl>
    <w:p w:rsidR="00A24250" w:rsidRPr="00CD5239" w:rsidRDefault="00A24250" w:rsidP="00F05CF1">
      <w:pPr>
        <w:pStyle w:val="NormalWeb"/>
        <w:shd w:val="clear" w:color="auto" w:fill="FFFFFF"/>
        <w:spacing w:before="0" w:beforeAutospacing="0" w:after="60" w:afterAutospacing="0"/>
        <w:jc w:val="center"/>
        <w:rPr>
          <w:b/>
          <w:color w:val="000000"/>
          <w:sz w:val="40"/>
          <w:szCs w:val="28"/>
        </w:rPr>
      </w:pPr>
    </w:p>
    <w:p w:rsidR="008D5ECB" w:rsidRPr="00896B3D" w:rsidRDefault="008D5ECB" w:rsidP="00F05CF1">
      <w:pPr>
        <w:pStyle w:val="NormalWeb"/>
        <w:shd w:val="clear" w:color="auto" w:fill="FFFFFF"/>
        <w:spacing w:before="0" w:beforeAutospacing="0" w:after="60" w:afterAutospacing="0"/>
        <w:jc w:val="center"/>
        <w:rPr>
          <w:b/>
          <w:color w:val="000000"/>
          <w:sz w:val="28"/>
          <w:szCs w:val="28"/>
        </w:rPr>
      </w:pPr>
      <w:r w:rsidRPr="00896B3D">
        <w:rPr>
          <w:b/>
          <w:color w:val="000000"/>
          <w:sz w:val="28"/>
          <w:szCs w:val="28"/>
        </w:rPr>
        <w:t>TỜ TRÌNH</w:t>
      </w:r>
    </w:p>
    <w:p w:rsidR="005A3177" w:rsidRDefault="00A0070A" w:rsidP="00F05CF1">
      <w:pPr>
        <w:shd w:val="clear" w:color="auto" w:fill="FFFFFF"/>
        <w:spacing w:before="0" w:line="240" w:lineRule="auto"/>
        <w:jc w:val="center"/>
        <w:rPr>
          <w:rFonts w:ascii="Times New Roman Bold" w:hAnsi="Times New Roman Bold"/>
          <w:b/>
          <w:spacing w:val="-2"/>
          <w:szCs w:val="28"/>
          <w:lang w:val="pt-BR"/>
        </w:rPr>
      </w:pPr>
      <w:r w:rsidRPr="005A3177">
        <w:rPr>
          <w:rFonts w:ascii="Times New Roman Bold" w:hAnsi="Times New Roman Bold"/>
          <w:b/>
          <w:spacing w:val="-2"/>
          <w:szCs w:val="28"/>
        </w:rPr>
        <w:t xml:space="preserve">Về việc đề nghị thay thế Quyết định số 2778/QĐ-HĐ </w:t>
      </w:r>
    </w:p>
    <w:p w:rsidR="005A3177" w:rsidRDefault="00F05CF1" w:rsidP="00F05CF1">
      <w:pPr>
        <w:shd w:val="clear" w:color="auto" w:fill="FFFFFF"/>
        <w:spacing w:before="0" w:line="240" w:lineRule="auto"/>
        <w:jc w:val="center"/>
        <w:rPr>
          <w:rFonts w:ascii="Times New Roman Bold" w:hAnsi="Times New Roman Bold"/>
          <w:b/>
          <w:spacing w:val="-2"/>
          <w:szCs w:val="28"/>
          <w:lang w:val="pt-BR"/>
        </w:rPr>
      </w:pPr>
      <w:r w:rsidRPr="005A3177">
        <w:rPr>
          <w:rFonts w:ascii="Times New Roman Bold" w:hAnsi="Times New Roman Bold"/>
          <w:b/>
          <w:spacing w:val="-2"/>
          <w:szCs w:val="28"/>
          <w:lang w:val="pt-BR"/>
        </w:rPr>
        <w:t xml:space="preserve">ngày 10/8/2026 ban hành Quy định về tiêu chí đánh giá </w:t>
      </w:r>
    </w:p>
    <w:p w:rsidR="00F05CF1" w:rsidRPr="005A3177" w:rsidRDefault="001F414F" w:rsidP="00F05CF1">
      <w:pPr>
        <w:shd w:val="clear" w:color="auto" w:fill="FFFFFF"/>
        <w:spacing w:before="0" w:line="240" w:lineRule="auto"/>
        <w:jc w:val="center"/>
        <w:rPr>
          <w:rFonts w:ascii="Times New Roman Bold" w:hAnsi="Times New Roman Bold"/>
          <w:b/>
          <w:spacing w:val="-2"/>
          <w:szCs w:val="28"/>
          <w:lang w:val="pt-BR"/>
        </w:rPr>
      </w:pPr>
      <w:r>
        <w:rPr>
          <w:rFonts w:ascii="Times New Roman Bold" w:hAnsi="Times New Roman Bold"/>
          <w:b/>
          <w:spacing w:val="-2"/>
        </w:rPr>
        <w:t xml:space="preserve">lựa chọn chủ đầu tư xây dựng hạ tầng kỹ thuật </w:t>
      </w:r>
    </w:p>
    <w:p w:rsidR="00F05CF1" w:rsidRPr="005A3177" w:rsidRDefault="001F414F" w:rsidP="00F05CF1">
      <w:pPr>
        <w:shd w:val="clear" w:color="auto" w:fill="FFFFFF"/>
        <w:spacing w:before="0" w:line="240" w:lineRule="auto"/>
        <w:jc w:val="center"/>
        <w:rPr>
          <w:rFonts w:ascii="Times New Roman Bold" w:hAnsi="Times New Roman Bold"/>
          <w:b/>
          <w:spacing w:val="-2"/>
          <w:szCs w:val="28"/>
          <w:lang w:val="pt-BR"/>
        </w:rPr>
      </w:pPr>
      <w:r>
        <w:rPr>
          <w:rFonts w:ascii="Times New Roman Bold" w:hAnsi="Times New Roman Bold"/>
          <w:b/>
          <w:spacing w:val="-2"/>
        </w:rPr>
        <w:t xml:space="preserve">cụm công nghiệp Tân Nguyên, xã Bảo Ái, tỉnh Lào Cai</w:t>
      </w:r>
    </w:p>
    <w:p w:rsidR="00A24250" w:rsidRPr="00CD5239" w:rsidRDefault="00A24250" w:rsidP="002B32CB">
      <w:pPr>
        <w:shd w:val="clear" w:color="auto" w:fill="FFFFFF"/>
        <w:spacing w:before="60" w:after="60" w:line="240" w:lineRule="auto"/>
        <w:ind w:firstLine="709"/>
        <w:jc w:val="center"/>
        <w:rPr>
          <w:sz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66"/>
      </w:tblGrid>
      <w:tr w:rsidR="00A24250" w:rsidTr="00A24250">
        <w:tc>
          <w:tcPr>
            <w:tcW w:w="1696" w:type="dxa"/>
          </w:tcPr>
          <w:p w:rsidR="00A24250" w:rsidRDefault="00A24250" w:rsidP="00A24250">
            <w:pPr>
              <w:spacing w:before="60" w:after="60" w:line="240" w:lineRule="auto"/>
              <w:jc w:val="right"/>
            </w:pPr>
            <w:r>
              <w:t>Kính gửi:</w:t>
            </w:r>
          </w:p>
        </w:tc>
        <w:tc>
          <w:tcPr>
            <w:tcW w:w="7366" w:type="dxa"/>
          </w:tcPr>
          <w:p w:rsidR="00A24250" w:rsidRDefault="00A24250" w:rsidP="00A24250">
            <w:pPr>
              <w:spacing w:before="60" w:after="60" w:line="240" w:lineRule="auto"/>
            </w:pPr>
            <w:r>
              <w:t xml:space="preserve">Đồng chí Ngô Hạnh Phúc - Phó Chủ tịch Thường trực Ủy ban nhân dân tỉnh - Chủ tịch Hội đồng đánh giá lựa chọn chủ đầu tư xây dựng hạ tầng kỹ thuật cụm công nghiệp Tân Nguyên, xã Bảo Ái, tỉnh Lào Cai</w:t>
            </w:r>
            <w:r>
              <w:t>.</w:t>
            </w:r>
          </w:p>
        </w:tc>
      </w:tr>
    </w:tbl>
    <w:p w:rsidR="00A24250" w:rsidRPr="00CD5239" w:rsidRDefault="00A24250" w:rsidP="00A24250">
      <w:pPr>
        <w:shd w:val="clear" w:color="auto" w:fill="FFFFFF"/>
        <w:spacing w:before="60" w:after="60" w:line="240" w:lineRule="auto"/>
        <w:ind w:firstLine="709"/>
        <w:rPr>
          <w:sz w:val="36"/>
        </w:rPr>
      </w:pPr>
    </w:p>
    <w:p w:rsidR="00640270" w:rsidRPr="00640270" w:rsidRDefault="002B32CB" w:rsidP="00CD5239">
      <w:pPr>
        <w:tabs>
          <w:tab w:val="left" w:pos="-2340"/>
        </w:tabs>
        <w:spacing w:after="120" w:line="264" w:lineRule="auto"/>
        <w:ind w:firstLine="709"/>
        <w:jc w:val="both"/>
        <w:rPr>
          <w:color w:val="000000"/>
          <w:szCs w:val="28"/>
        </w:rPr>
      </w:pPr>
      <w:r w:rsidRPr="005A3177">
        <w:rPr>
          <w:color w:val="000000"/>
          <w:szCs w:val="28"/>
        </w:rPr>
        <w:t>Căn cứ Luật Tổ chức chính quyền địa phương ngày 16 tháng 6 năm 2025;</w:t>
      </w:r>
    </w:p>
    <w:p w:rsidR="00640270" w:rsidRPr="00640270" w:rsidRDefault="00640270" w:rsidP="00CD5239">
      <w:pPr>
        <w:tabs>
          <w:tab w:val="left" w:pos="-2340"/>
        </w:tabs>
        <w:spacing w:after="120" w:line="264" w:lineRule="auto"/>
        <w:ind w:firstLine="709"/>
        <w:jc w:val="both"/>
        <w:rPr>
          <w:color w:val="000000"/>
          <w:szCs w:val="28"/>
        </w:rPr>
      </w:pPr>
      <w:r w:rsidRPr="00640270">
        <w:rPr>
          <w:color w:val="000000"/>
          <w:szCs w:val="28"/>
        </w:rPr>
        <w:t>Căn cứ Nghị định số 32/2024/NĐ-CP ngày 15 tháng 3 năm 2024 của Chính phủ về quản lý, phát triển cụm công nghiệp;</w:t>
      </w:r>
    </w:p>
    <w:p w:rsidR="00640270" w:rsidRPr="00640270" w:rsidRDefault="00640270" w:rsidP="00CD5239">
      <w:pPr>
        <w:tabs>
          <w:tab w:val="left" w:pos="-2340"/>
        </w:tabs>
        <w:spacing w:after="120" w:line="264" w:lineRule="auto"/>
        <w:ind w:firstLine="709"/>
        <w:jc w:val="both"/>
        <w:rPr>
          <w:color w:val="000000"/>
          <w:szCs w:val="28"/>
        </w:rPr>
      </w:pPr>
      <w:r w:rsidRPr="00640270">
        <w:rPr>
          <w:color w:val="000000"/>
          <w:szCs w:val="28"/>
        </w:rPr>
        <w:t>Căn cứ Quyết định số 16/2026/QĐ-UBND ngày 25 tháng 02 năm 2026 của Ủy ban nhân dân tỉnh Lào Cai ban hành Quy chế quản lý cụm công nghiệp trên địa bàn tỉnh Lào Cai;</w:t>
      </w:r>
    </w:p>
    <w:p w:rsidR="005A3177" w:rsidRPr="005A3177" w:rsidRDefault="001F414F" w:rsidP="00CD5239">
      <w:pPr>
        <w:tabs>
          <w:tab w:val="left" w:pos="-2340"/>
        </w:tabs>
        <w:spacing w:after="120" w:line="264" w:lineRule="auto"/>
        <w:ind w:firstLine="709"/>
        <w:jc w:val="both"/>
        <w:rPr>
          <w:color w:val="000000"/>
          <w:szCs w:val="28"/>
        </w:rPr>
      </w:pPr>
      <w:r w:rsidRPr="00676590">
        <w:rPr>
          <w:bCs/>
          <w:szCs w:val="28"/>
          <w:lang w:val="nl-NL"/>
        </w:rPr>
        <w:t xml:space="preserve">Căn cứ Quyết định số 2549/QĐ-UBND ngày 23 tháng 7 năm 2026 của Ủy ban nhân dân tỉnh Lào Cai về việc thành lập Hội đồng và Tổ giúp việc Hội đồng đánh giá lựa chọn chủ đầu tư xây dựng hạ tầng kỹ thuật cụm công nghiệp Tân Nguyên, xã Bảo Ái, tỉnh Lào Cai;</w:t>
      </w:r>
    </w:p>
    <w:p w:rsidR="00F05CF1" w:rsidRPr="00110C20" w:rsidRDefault="00F05CF1" w:rsidP="00CD5239">
      <w:pPr>
        <w:tabs>
          <w:tab w:val="left" w:pos="-2340"/>
        </w:tabs>
        <w:spacing w:after="120" w:line="264" w:lineRule="auto"/>
        <w:ind w:firstLine="709"/>
        <w:jc w:val="both"/>
        <w:rPr>
          <w:color w:val="000000"/>
          <w:spacing w:val="-6"/>
          <w:szCs w:val="28"/>
        </w:rPr>
      </w:pPr>
      <w:r w:rsidRPr="00110C20">
        <w:rPr>
          <w:color w:val="000000"/>
          <w:spacing w:val="-6"/>
          <w:szCs w:val="28"/>
        </w:rPr>
        <w:t xml:space="preserve">Ngày 29/7/2026, Sở Công Thương ban hành Văn bản số 4543/SCT-CN xin ý kiến các thành viên Hội đồng tham gia vào Dự thảo Quy định về tiêu chí đánh giá lựa chọn Chủ đầu tư xây dựng hạ tầng kỹ thuật cụm công nghiệp Tân Nguyên, xã Bảo Ái, tỉnh Lào Cai. Trên cơ sở ý kiến tham gia bằng văn bản của các thành viên Hội đồng, Sở Công Thương đã tổng hợp, tiếp thu, hoàn chỉnh Dự thảo và trình Chủ tịch Hội đồng tại Tờ trình số 4784/TTr-SCT ngày 07/8/2026; Chủ tịch Hội đồng đã ban hành Quyết định số 2778/QĐ-HĐ ngày 10/8/2026 ban hành Quy định về tiêu chí đánh giá lựa chọn Chủ đầu tư xây dựng hạ tầng kỹ thuật cụm công nghiệp Tân Nguyên, xã Bảo Ái, tỉnh Lào Cai.</w:t>
      </w:r>
    </w:p>
    <w:p w:rsidR="00F05CF1" w:rsidRPr="00110C20" w:rsidRDefault="00F05CF1" w:rsidP="00CD5239">
      <w:pPr>
        <w:tabs>
          <w:tab w:val="left" w:pos="-2340"/>
        </w:tabs>
        <w:spacing w:after="120" w:line="264" w:lineRule="auto"/>
        <w:ind w:firstLine="709"/>
        <w:jc w:val="both"/>
        <w:rPr>
          <w:color w:val="000000"/>
          <w:spacing w:val="-6"/>
          <w:szCs w:val="28"/>
        </w:rPr>
      </w:pPr>
      <w:r w:rsidRPr="00110C20">
        <w:rPr>
          <w:color w:val="000000"/>
          <w:spacing w:val="-6"/>
          <w:szCs w:val="28"/>
        </w:rPr>
        <w:t xml:space="preserve">Thực hiện ý kiến chỉ đạo của đồng chí Phó Chủ tịch Thường trực UBND tỉnh - Chủ tịch Hội đồng và trên cơ sở ý kiến tham gia mới ngày 18/8/2026 của Sở Tài chính (Bộ tiêu chí đánh giá lựa chọn chủ đầu tư xây dựng hạ tầng kỹ thuật cụm công nghiệp), Sở Công Thương đã rà soát, hoàn chỉnh lại Dự thảo Quy định theo hướng bổ sung phần điều kiện tiên quyết và một số tiêu chí đánh giá, bảo đảm thống nhất bộ tiêu chí giữa các cụm công nghiệp trên địa bàn xã Bảo Ái (chi tiết tại Phụ lục gửi kèm).</w:t>
      </w:r>
    </w:p>
    <w:p w:rsidR="00110C20" w:rsidRPr="002D221E" w:rsidRDefault="00110C20" w:rsidP="00CD5239">
      <w:pPr>
        <w:pStyle w:val="NormalWeb"/>
        <w:shd w:val="clear" w:color="auto" w:fill="FFFFFF"/>
        <w:spacing w:before="120" w:beforeAutospacing="0" w:after="120" w:afterAutospacing="0" w:line="264" w:lineRule="auto"/>
        <w:ind w:firstLine="709"/>
        <w:jc w:val="both"/>
        <w:rPr>
          <w:i/>
          <w:spacing w:val="-4"/>
          <w:sz w:val="28"/>
          <w:szCs w:val="28"/>
          <w:lang w:val="pt-BR"/>
        </w:rPr>
      </w:pPr>
      <w:r w:rsidRPr="002D221E">
        <w:rPr>
          <w:i/>
          <w:spacing w:val="-4"/>
          <w:sz w:val="28"/>
          <w:szCs w:val="28"/>
          <w:lang w:val="pt-BR"/>
        </w:rPr>
        <w:t>(Gửi kèm theo gồm: Dự thảo Quyết định; Phụ lục tổng hợp tiếp thu, giải trình ý kiến tham gia của các thành viên Hội đồng; ý kiến tham gia bằng văn bản của các thành viên Hội đồng).</w:t>
      </w:r>
    </w:p>
    <w:p w:rsidR="00974FBD" w:rsidRPr="00110C20" w:rsidRDefault="005A2E7A" w:rsidP="00CD5239">
      <w:pPr>
        <w:tabs>
          <w:tab w:val="left" w:pos="-2340"/>
        </w:tabs>
        <w:spacing w:after="120" w:line="264" w:lineRule="auto"/>
        <w:ind w:firstLine="709"/>
        <w:jc w:val="both"/>
        <w:rPr>
          <w:color w:val="000000"/>
          <w:spacing w:val="-2"/>
          <w:szCs w:val="28"/>
        </w:rPr>
      </w:pPr>
      <w:r w:rsidRPr="00110C20">
        <w:rPr>
          <w:color w:val="000000"/>
          <w:spacing w:val="-2"/>
          <w:szCs w:val="28"/>
        </w:rPr>
        <w:lastRenderedPageBreak/>
        <w:t xml:space="preserve">Sở Công Thương (Cơ quan thường trực Hội đồng) trình Chủ tịch Hội đồng xem xét, ban hành Quyết định thay thế Quyết định số 2778/QĐ-HĐ ngày 10/8/2026, ban hành Quy định về tiêu chí đánh giá lựa chọn Chủ đầu tư xây dựng hạ tầng kỹ thuật cụm công nghiệp Tân Nguyên, xã Bảo Ái, tỉnh Lào Cai./.</w:t>
      </w:r>
    </w:p>
    <w:tbl>
      <w:tblPr>
        <w:tblStyle w:val="TableGrid"/>
        <w:tblW w:w="86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539"/>
      </w:tblGrid>
      <w:tr w:rsidR="008D5ECB" w:rsidRPr="00CD5DF9" w:rsidTr="00C640DA">
        <w:trPr>
          <w:cantSplit/>
          <w:jc w:val="center"/>
        </w:trPr>
        <w:tc>
          <w:tcPr>
            <w:tcW w:w="5103" w:type="dxa"/>
          </w:tcPr>
          <w:p w:rsidR="008D5ECB" w:rsidRPr="005A2E7A" w:rsidRDefault="008D5ECB" w:rsidP="007D4211">
            <w:pPr>
              <w:spacing w:before="0" w:line="240" w:lineRule="auto"/>
              <w:rPr>
                <w:rFonts w:cs="Times New Roman"/>
                <w:b/>
                <w:i/>
                <w:sz w:val="25"/>
                <w:szCs w:val="25"/>
                <w:lang w:val="pt-BR"/>
              </w:rPr>
            </w:pPr>
            <w:r w:rsidRPr="005A2E7A">
              <w:rPr>
                <w:rFonts w:cs="Times New Roman"/>
                <w:b/>
                <w:i/>
                <w:sz w:val="25"/>
                <w:szCs w:val="25"/>
                <w:lang w:val="pt-BR"/>
              </w:rPr>
              <w:t>Nơi nhận:</w:t>
            </w:r>
          </w:p>
          <w:p w:rsidR="002A69BB" w:rsidRPr="005A2E7A" w:rsidRDefault="002A69BB" w:rsidP="002A69BB">
            <w:pPr>
              <w:spacing w:before="0" w:line="240" w:lineRule="auto"/>
              <w:rPr>
                <w:rFonts w:cs="Times New Roman"/>
                <w:sz w:val="22"/>
                <w:lang w:val="pt-BR"/>
              </w:rPr>
            </w:pPr>
            <w:r w:rsidRPr="005A2E7A">
              <w:rPr>
                <w:rFonts w:cs="Times New Roman"/>
                <w:sz w:val="22"/>
                <w:lang w:val="pt-BR"/>
              </w:rPr>
              <w:t>- Như kính gửi;</w:t>
            </w:r>
          </w:p>
          <w:p w:rsidR="005A2E7A" w:rsidRPr="005A2E7A" w:rsidRDefault="005A2E7A" w:rsidP="007D4211">
            <w:pPr>
              <w:spacing w:before="0" w:line="240" w:lineRule="auto"/>
              <w:rPr>
                <w:rFonts w:cs="Times New Roman"/>
                <w:sz w:val="22"/>
                <w:lang w:val="pt-BR"/>
              </w:rPr>
            </w:pPr>
            <w:r w:rsidRPr="005A2E7A">
              <w:rPr>
                <w:rFonts w:cs="Times New Roman"/>
                <w:sz w:val="22"/>
                <w:lang w:val="pt-BR"/>
              </w:rPr>
              <w:t>- UBND tỉ</w:t>
            </w:r>
            <w:r w:rsidR="00B51FA5">
              <w:rPr>
                <w:rFonts w:cs="Times New Roman"/>
                <w:sz w:val="22"/>
                <w:lang w:val="pt-BR"/>
              </w:rPr>
              <w:t>nh (báo cáo);</w:t>
            </w:r>
          </w:p>
          <w:p w:rsidR="008D5ECB" w:rsidRDefault="008D5ECB" w:rsidP="007D4211">
            <w:pPr>
              <w:spacing w:before="0" w:line="240" w:lineRule="auto"/>
              <w:rPr>
                <w:rFonts w:cs="Times New Roman"/>
                <w:sz w:val="22"/>
                <w:lang w:val="pt-BR"/>
              </w:rPr>
            </w:pPr>
            <w:r w:rsidRPr="005A2E7A">
              <w:rPr>
                <w:rFonts w:cs="Times New Roman"/>
                <w:sz w:val="22"/>
                <w:lang w:val="pt-BR"/>
              </w:rPr>
              <w:t xml:space="preserve">- </w:t>
            </w:r>
            <w:r w:rsidR="00891AE8">
              <w:rPr>
                <w:rFonts w:cs="Times New Roman"/>
                <w:sz w:val="22"/>
                <w:lang w:val="pt-BR"/>
              </w:rPr>
              <w:t>Lãnh đạo Sở</w:t>
            </w:r>
            <w:r w:rsidRPr="005A2E7A">
              <w:rPr>
                <w:rFonts w:cs="Times New Roman"/>
                <w:sz w:val="22"/>
                <w:lang w:val="pt-BR"/>
              </w:rPr>
              <w:t>;</w:t>
            </w:r>
          </w:p>
          <w:p w:rsidR="005A2E7A" w:rsidRPr="005A2E7A" w:rsidRDefault="005A2E7A" w:rsidP="007D4211">
            <w:pPr>
              <w:spacing w:before="0" w:line="240" w:lineRule="auto"/>
              <w:rPr>
                <w:rFonts w:cs="Times New Roman"/>
                <w:sz w:val="22"/>
                <w:lang w:val="pt-BR"/>
              </w:rPr>
            </w:pPr>
            <w:r>
              <w:rPr>
                <w:rFonts w:cs="Times New Roman"/>
                <w:sz w:val="22"/>
                <w:lang w:val="pt-BR"/>
              </w:rPr>
              <w:t>- Các thành viên Hội đồng;</w:t>
            </w:r>
          </w:p>
          <w:p w:rsidR="008D5ECB" w:rsidRPr="005A2E7A" w:rsidRDefault="008D5ECB" w:rsidP="00324EF7">
            <w:pPr>
              <w:spacing w:before="0" w:line="240" w:lineRule="auto"/>
              <w:rPr>
                <w:rFonts w:cs="Times New Roman"/>
                <w:sz w:val="25"/>
                <w:szCs w:val="25"/>
                <w:lang w:val="pt-BR"/>
              </w:rPr>
            </w:pPr>
            <w:r w:rsidRPr="005A2E7A">
              <w:rPr>
                <w:rFonts w:cs="Times New Roman"/>
                <w:sz w:val="22"/>
                <w:lang w:val="pt-BR"/>
              </w:rPr>
              <w:t xml:space="preserve">- Lưu: VT, </w:t>
            </w:r>
            <w:r w:rsidR="00324EF7" w:rsidRPr="003B54CA">
              <w:rPr>
                <w:rFonts w:cs="Times New Roman"/>
                <w:sz w:val="22"/>
                <w:lang w:val="pt-BR"/>
              </w:rPr>
              <w:t>CN(</w:t>
            </w:r>
            <w:r w:rsidR="00324EF7" w:rsidRPr="003B54CA">
              <w:rPr>
                <w:rFonts w:cs="Times New Roman"/>
                <w:sz w:val="22"/>
                <w:lang w:val="pt-BR"/>
              </w:rPr>
              <w:t>Trung)</w:t>
            </w:r>
            <w:r w:rsidR="00324EF7" w:rsidRPr="003B54CA">
              <w:rPr>
                <w:rFonts w:cs="Times New Roman"/>
                <w:sz w:val="22"/>
                <w:lang w:val="pt-BR"/>
              </w:rPr>
              <w:t>.</w:t>
            </w:r>
          </w:p>
        </w:tc>
        <w:tc>
          <w:tcPr>
            <w:tcW w:w="3539" w:type="dxa"/>
          </w:tcPr>
          <w:p w:rsidR="008D5ECB" w:rsidRDefault="008D5ECB" w:rsidP="005A3177">
            <w:pPr>
              <w:spacing w:before="0" w:line="240" w:lineRule="auto"/>
              <w:jc w:val="center"/>
              <w:rPr>
                <w:rFonts w:cs="Times New Roman"/>
                <w:b/>
                <w:szCs w:val="28"/>
                <w:lang w:val="pt-BR"/>
              </w:rPr>
            </w:pPr>
            <w:r w:rsidRPr="00047062">
              <w:rPr>
                <w:rFonts w:cs="Times New Roman"/>
                <w:b/>
                <w:szCs w:val="28"/>
                <w:lang w:val="pt-BR"/>
              </w:rPr>
              <w:t>GIÁM ĐỐC</w:t>
            </w:r>
          </w:p>
          <w:p w:rsidR="001F414F" w:rsidRDefault="001F414F" w:rsidP="005A3177">
            <w:pPr>
              <w:spacing w:before="0" w:line="240" w:lineRule="auto"/>
              <w:jc w:val="center"/>
              <w:rPr>
                <w:rFonts w:cs="Times New Roman"/>
                <w:b/>
                <w:szCs w:val="28"/>
                <w:lang w:val="pt-BR"/>
              </w:rPr>
            </w:pPr>
          </w:p>
          <w:p w:rsidR="00E31095" w:rsidRDefault="00E31095" w:rsidP="005A3177">
            <w:pPr>
              <w:spacing w:before="0" w:line="240" w:lineRule="auto"/>
              <w:jc w:val="center"/>
              <w:rPr>
                <w:rFonts w:cs="Times New Roman"/>
                <w:b/>
                <w:szCs w:val="28"/>
                <w:lang w:val="pt-BR"/>
              </w:rPr>
            </w:pPr>
          </w:p>
          <w:p w:rsidR="00E31095" w:rsidRDefault="00E31095" w:rsidP="005A3177">
            <w:pPr>
              <w:spacing w:before="0" w:line="240" w:lineRule="auto"/>
              <w:jc w:val="center"/>
              <w:rPr>
                <w:rFonts w:cs="Times New Roman"/>
                <w:b/>
                <w:szCs w:val="28"/>
                <w:lang w:val="pt-BR"/>
              </w:rPr>
            </w:pPr>
          </w:p>
          <w:p w:rsidR="00D8702F" w:rsidRDefault="00D8702F" w:rsidP="005A3177">
            <w:pPr>
              <w:spacing w:before="0" w:line="240" w:lineRule="auto"/>
              <w:jc w:val="center"/>
              <w:rPr>
                <w:rFonts w:cs="Times New Roman"/>
                <w:b/>
                <w:szCs w:val="28"/>
                <w:lang w:val="pt-BR"/>
              </w:rPr>
            </w:pPr>
          </w:p>
          <w:p w:rsidR="00110C20" w:rsidRPr="00047062" w:rsidRDefault="00110C20" w:rsidP="005A3177">
            <w:pPr>
              <w:spacing w:before="0" w:line="240" w:lineRule="auto"/>
              <w:jc w:val="center"/>
              <w:rPr>
                <w:rFonts w:cs="Times New Roman"/>
                <w:b/>
                <w:szCs w:val="28"/>
                <w:lang w:val="pt-BR"/>
              </w:rPr>
            </w:pPr>
          </w:p>
          <w:p w:rsidR="008D5ECB" w:rsidRPr="00047062" w:rsidRDefault="008D5ECB" w:rsidP="005A3177">
            <w:pPr>
              <w:spacing w:before="0" w:line="240" w:lineRule="auto"/>
              <w:jc w:val="center"/>
              <w:rPr>
                <w:rFonts w:cs="Times New Roman"/>
                <w:b/>
                <w:szCs w:val="28"/>
                <w:lang w:val="pt-BR"/>
              </w:rPr>
            </w:pPr>
          </w:p>
          <w:p w:rsidR="008D5ECB" w:rsidRPr="00047062" w:rsidRDefault="001F414F" w:rsidP="005A3177">
            <w:pPr>
              <w:spacing w:before="0" w:line="240" w:lineRule="auto"/>
              <w:jc w:val="center"/>
              <w:rPr>
                <w:rFonts w:cs="Times New Roman"/>
                <w:b/>
                <w:szCs w:val="28"/>
                <w:lang w:val="pt-BR"/>
              </w:rPr>
            </w:pPr>
            <w:r>
              <w:rPr>
                <w:rFonts w:cs="Times New Roman"/>
                <w:b/>
                <w:szCs w:val="28"/>
                <w:lang w:val="pt-BR"/>
              </w:rPr>
              <w:t>Hoàng Chí Hiền</w:t>
            </w:r>
          </w:p>
        </w:tc>
      </w:tr>
    </w:tbl>
    <w:p w:rsidR="00E27089" w:rsidRDefault="00AD17E3">
      <w:pPr>
        <w:spacing w:before="60" w:after="60"/>
        <w:jc w:val="center"/>
      </w:pPr>
      <w:r>
        <w:br w:type="page"/>
      </w:r>
    </w:p>
    <w:p w:rsidR="00E27089" w:rsidRDefault="00AD17E3">
      <w:pPr>
        <w:spacing w:before="60" w:after="60"/>
        <w:jc w:val="center"/>
        <w:rPr>
          <w:rFonts w:eastAsia="Times New Roman" w:cs="Times New Roman"/>
          <w:b/>
          <w:szCs w:val="28"/>
        </w:rPr>
      </w:pPr>
      <w:r>
        <w:rPr>
          <w:rFonts w:eastAsia="Times New Roman" w:cs="Times New Roman"/>
          <w:b/>
          <w:szCs w:val="28"/>
        </w:rPr>
        <w:lastRenderedPageBreak/>
        <w:t xml:space="preserve">Phụ lục </w:t>
      </w:r>
    </w:p>
    <w:p w:rsidR="00256C32" w:rsidRPr="00E27089" w:rsidRDefault="00AD17E3">
      <w:pPr>
        <w:spacing w:before="60" w:after="60"/>
        <w:jc w:val="center"/>
        <w:rPr>
          <w:sz w:val="26"/>
          <w:szCs w:val="26"/>
        </w:rPr>
      </w:pPr>
      <w:r w:rsidRPr="00E27089">
        <w:rPr>
          <w:rFonts w:eastAsia="Times New Roman" w:cs="Times New Roman"/>
          <w:b/>
          <w:sz w:val="26"/>
          <w:szCs w:val="26"/>
        </w:rPr>
        <w:t xml:space="preserve">TỔNG HỢP TIẾP THU, GIẢI TRÌNH Ý KIẾN THAM GIA CỦA CÁC THÀNH VIÊN HỘI ĐỒNG VÀO DỰ THẢO QUY ĐỊNH VỀ TIÊU CHÍ ĐÁNH GIÁ LỰA CHỌN CHỦ ĐẦU TƯ XÂY DỰNG HẠ TẦNG KỸ THUẬT CỤM CÔNG NGHIỆP TÂN NGUYÊN, XÃ BẢO ÁI, TỈNH LÀO CAI</w:t>
      </w:r>
    </w:p>
    <w:p w:rsidR="00256C32" w:rsidRDefault="00AD17E3">
      <w:pPr>
        <w:spacing w:before="60" w:after="60"/>
        <w:jc w:val="center"/>
      </w:pPr>
      <w:r>
        <w:rPr>
          <w:rFonts w:eastAsia="Times New Roman" w:cs="Times New Roman"/>
          <w:i/>
          <w:szCs w:val="28"/>
        </w:rPr>
        <w:t>(Kèm theo Tờ trình số          /TTr-SCT ngày</w:t>
      </w:r>
      <w:r>
        <w:rPr>
          <w:rFonts w:eastAsia="Times New Roman" w:cs="Times New Roman"/>
          <w:i/>
          <w:szCs w:val="28"/>
        </w:rPr>
        <w:t xml:space="preserve">      tháng 8 năm 2026 của Sở Công Thương)</w:t>
      </w:r>
    </w:p>
    <w:tbl>
      <w:tblPr>
        <w:tblW w:w="9469" w:type="dxa"/>
        <w:tblInd w:w="-289" w:type="dxa"/>
        <w:tblLayout w:type="fixed"/>
        <w:tblLook w:val="04A0" w:firstRow="1" w:lastRow="0" w:firstColumn="1" w:lastColumn="0" w:noHBand="0" w:noVBand="1"/>
      </w:tblPr>
      <w:tblGrid>
        <w:gridCol w:w="568"/>
        <w:gridCol w:w="4841"/>
        <w:gridCol w:w="4060"/>
      </w:tblGrid>
      <w:tr w:rsidR="00065FAD" w:rsidTr="00E27089">
        <w:tc>
          <w:tcPr>
            <w:tcW w:w="568" w:type="dxa"/>
            <w:tcBorders>
              <w:top w:val="single" w:sz="4" w:space="0" w:color="000000"/>
              <w:left w:val="single" w:sz="4" w:space="0" w:color="000000"/>
              <w:bottom w:val="single" w:sz="4" w:space="0" w:color="000000"/>
              <w:right w:val="single" w:sz="4" w:space="0" w:color="000000"/>
            </w:tcBorders>
            <w:vAlign w:val="center"/>
          </w:tcPr>
          <w:p w:rsidR="00065FAD" w:rsidRDefault="00AD17E3">
            <w:pPr>
              <w:spacing w:after="120" w:line="264" w:lineRule="auto"/>
              <w:jc w:val="center"/>
              <w:rPr>
                <w:rFonts w:cs="Times New Roman"/>
                <w:b/>
                <w:lang w:val="nl-NL"/>
              </w:rPr>
            </w:pPr>
            <w:r>
              <w:rPr>
                <w:rFonts w:cs="Times New Roman"/>
                <w:b/>
                <w:lang w:val="nl-NL"/>
              </w:rPr>
              <w:t>TT</w:t>
            </w:r>
          </w:p>
        </w:tc>
        <w:tc>
          <w:tcPr>
            <w:tcW w:w="4841" w:type="dxa"/>
            <w:tcBorders>
              <w:top w:val="single" w:sz="4" w:space="0" w:color="000000"/>
              <w:left w:val="single" w:sz="4" w:space="0" w:color="000000"/>
              <w:bottom w:val="single" w:sz="4" w:space="0" w:color="000000"/>
              <w:right w:val="single" w:sz="4" w:space="0" w:color="000000"/>
            </w:tcBorders>
            <w:vAlign w:val="center"/>
          </w:tcPr>
          <w:p w:rsidR="00065FAD" w:rsidRDefault="00AD17E3">
            <w:pPr>
              <w:spacing w:after="120"/>
              <w:ind w:right="45"/>
              <w:jc w:val="center"/>
              <w:rPr>
                <w:rFonts w:cs="Times New Roman"/>
                <w:b/>
                <w:lang w:val="nl-NL"/>
              </w:rPr>
            </w:pPr>
            <w:r>
              <w:rPr>
                <w:rFonts w:cs="Times New Roman"/>
                <w:b/>
                <w:lang w:val="nl-NL"/>
              </w:rPr>
              <w:t>N</w:t>
            </w:r>
            <w:r>
              <w:rPr>
                <w:rFonts w:cs="Times New Roman"/>
                <w:b/>
                <w:lang w:val="nl-NL"/>
              </w:rPr>
              <w:t>ộ</w:t>
            </w:r>
            <w:r>
              <w:rPr>
                <w:rFonts w:cs="Times New Roman"/>
                <w:b/>
                <w:lang w:val="nl-NL"/>
              </w:rPr>
              <w:t>i dung ý ki</w:t>
            </w:r>
            <w:r>
              <w:rPr>
                <w:rFonts w:cs="Times New Roman"/>
                <w:b/>
                <w:lang w:val="nl-NL"/>
              </w:rPr>
              <w:t>ế</w:t>
            </w:r>
            <w:r>
              <w:rPr>
                <w:rFonts w:cs="Times New Roman"/>
                <w:b/>
                <w:lang w:val="nl-NL"/>
              </w:rPr>
              <w:t>n tham gia</w:t>
            </w:r>
          </w:p>
        </w:tc>
        <w:tc>
          <w:tcPr>
            <w:tcW w:w="4060" w:type="dxa"/>
            <w:tcBorders>
              <w:top w:val="single" w:sz="4" w:space="0" w:color="000000"/>
              <w:left w:val="single" w:sz="4" w:space="0" w:color="000000"/>
              <w:bottom w:val="single" w:sz="4" w:space="0" w:color="000000"/>
              <w:right w:val="single" w:sz="4" w:space="0" w:color="000000"/>
            </w:tcBorders>
            <w:vAlign w:val="center"/>
          </w:tcPr>
          <w:p w:rsidR="00065FAD" w:rsidRDefault="00AD17E3">
            <w:pPr>
              <w:spacing w:after="120" w:line="264" w:lineRule="auto"/>
              <w:jc w:val="center"/>
              <w:rPr>
                <w:rFonts w:cs="Times New Roman"/>
                <w:b/>
                <w:lang w:val="nl-NL"/>
              </w:rPr>
            </w:pPr>
            <w:r>
              <w:rPr>
                <w:rFonts w:cs="Times New Roman"/>
                <w:b/>
                <w:lang w:val="nl-NL"/>
              </w:rPr>
              <w:t>Gi</w:t>
            </w:r>
            <w:r>
              <w:rPr>
                <w:rFonts w:cs="Times New Roman"/>
                <w:b/>
                <w:lang w:val="nl-NL"/>
              </w:rPr>
              <w:t>ả</w:t>
            </w:r>
            <w:r>
              <w:rPr>
                <w:rFonts w:cs="Times New Roman"/>
                <w:b/>
                <w:lang w:val="nl-NL"/>
              </w:rPr>
              <w:t>i trình</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t xml:space="preserve">1</w:t>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b/>
                <w:bCs/>
                <w:lang w:val="nl-NL"/>
              </w:rPr>
              <w:t xml:space="preserve">Sở Tài chính</w:t>
            </w:r>
            <w:r>
              <w:rPr>
                <w:rFonts w:cs="Times New Roman"/>
                <w:lang w:val="nl-NL"/>
              </w:rPr>
              <w:t xml:space="preserve">: (1) Đồng chí Vũ Lân - Phó Giám đốc Sở tham gia ý kiến ngày 05/8/2026: Thống nhất với dự thảo nội dung tiêu chí đánh giá về phương án tài chính đầu tư xây dựng hạ tầng kỹ thuật; (2) Ngày 18/8/2026, Sở Tài chính xây dựng Bộ tiêu chí đánh giá lựa chọn chủ đầu tư xây dựng hạ tầng kỹ thuật cụm công nghiệp, trong đó đề xuất bổ sung phần điều kiện tiên quyết đánh giá Đạt/Không đạt và một số tiêu chí đánh giá mới về tài chính, thu hút đầu tư, tiến độ.</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rPr/>
              <w:t xml:space="preserve">Ý kiến (2): Tiếp thu một phần: Đã bổ sung Điều 3 về điều kiện tiên quyết (05 điều kiện, đánh giá Đạt/Không đạt, không đạt thì hồ sơ bị loại); bổ sung các tiêu chí kế hoạch bố trí, huy động vốn theo tiến độ; kế hoạch thu hút đầu tư vào cụm công nghiệp; khả năng bảo đảm đủ nguồn vốn thực hiện dự án; điều chỉnh cách đánh giá vốn chủ sở hữu theo mức đáp ứng tỷ lệ tối thiểu. Các nội dung còn lại (chỉ tính kinh nghiệm dự án khu, cụm công nghiệp; bỏ tiêu chí nhân sự; tiêu chí NPV, IRR; mốc tiến độ 30 tháng) chưa tiếp thu do vượt yêu cầu hồ sơ ở giai đoạn báo cáo đầu tư thành lập cụm công nghiệp theo Nghị định số 32/2024/NĐ-CP và chưa phù hợp với điều kiện thực tế của các doanh nghiệp trên địa bàn.</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t xml:space="preserve">2</w:t>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b/>
                <w:bCs/>
                <w:lang w:val="nl-NL"/>
              </w:rPr>
              <w:t xml:space="preserve">Sở Nông nghiệp và Môi trường</w:t>
            </w:r>
            <w:r>
              <w:rPr>
                <w:rFonts w:cs="Times New Roman"/>
                <w:lang w:val="nl-NL"/>
              </w:rPr>
              <w:t xml:space="preserve"> (Văn bản số 7353/SNNMT-QLĐĐ ngày 03/8/2026): Nhất trí với dự thảo.</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rPr/>
              <w:t xml:space="preserve">Không có nội dung phải chỉnh sửa. Đồng thời, dự thảo đã cập nhật các nội dung về bảo vệ môi trường (điểm a, b khoản 4 Điều 4; tiêu chí IV.1, IV.2) để bảo đảm thống nhất với Quy định tiêu chí của cụm công nghiệp Mông Sơn trên cùng địa bàn xã Bảo Ái.</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t xml:space="preserve">3</w:t>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b/>
                <w:bCs/>
                <w:lang w:val="nl-NL"/>
              </w:rPr>
              <w:t xml:space="preserve">Sở Xây dựng</w:t>
            </w:r>
            <w:r>
              <w:rPr>
                <w:rFonts w:cs="Times New Roman"/>
                <w:lang w:val="nl-NL"/>
              </w:rPr>
              <w:t xml:space="preserve"> (Văn bản số 4932/SXD-PTĐT ngày 04/8/2026): Cơ bản thống nhất với nội dung dự thảo; đề nghị nghiên cứu một số nội dung:</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rPr/>
              <w:t xml:space="preserve"/>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t xml:space="preserve"/>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lang w:val="nl-NL"/>
              </w:rPr>
              <w:t xml:space="preserve">3.1. Cần quy định rõ khái niệm dự án tương tự như KCN, CCN, đặc biệt đối với các dự án loại 3 và loại 4, bao gồm quy mô đầu tư, loại, cấp công trình và mức độ tham gia của nhà đầu tư tương ứng, tránh trường hợp nhà đầu tư kê khai chưa đầy đủ, không thống nhất hoặc khó kiểm chứng.</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rPr/>
              <w:t xml:space="preserve">Đã tiếp thu: quy định cụ thể 04 loại dự án tại cột (2) tiêu chí I.1 Phần II (vai trò tham gia của nhà đầu tư, tài liệu chứng minh, thời điểm hoàn thành); đồng thời bỏ cách diễn đạt công trình hạ tầng kỹ thuật tương tự, liệt kê trực tiếp các công trình xây dựng, giao thông, thủy lợi tại tiêu chí I.2 Phần II.</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t xml:space="preserve"/>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lang w:val="nl-NL"/>
              </w:rPr>
              <w:t xml:space="preserve">3.2. Tại cột (3) Tiêu chí đánh giá, đề nghị tách riêng nội dung nhà đầu tư không có dự án nào hoặc có dự án không đáp ứng được các tiêu chí của 04 loại dự án để xác định số điểm được rõ ràng.</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rPr/>
              <w:t xml:space="preserve">Đã tiếp thu, tách riêng trường hợp này tại cột (3) tiêu chí I.1 Phần II, mức điểm 0.</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t xml:space="preserve">4</w:t>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b/>
                <w:bCs/>
                <w:lang w:val="nl-NL"/>
              </w:rPr>
              <w:t xml:space="preserve">Công an tỉnh</w:t>
            </w:r>
            <w:r>
              <w:rPr>
                <w:rFonts w:cs="Times New Roman"/>
                <w:lang w:val="nl-NL"/>
              </w:rPr>
              <w:t xml:space="preserve"> (Văn bản số 2173/ANKT-Đ1 ngày 03/8/2026): (1) Thống nhất với Dự thảo Quy định; (2) Đề nghị Sở Công Thương yêu cầu chủ đầu tư thực hiện đúng các quy định của pháp luật trong quá trình tham mưu, thẩm định, triển khai thực hiện dự án; tổ chức khảo sát, đánh giá mức độ tác động, ảnh hưởng môi trường, đời sống người dân trước khi thực hiện dự án, bảo đảm lợi ích hài hòa giữa Nhà nước, người dân và doanh nghiệp, không để người dân bức xúc, khiếu kiện, gây phức tạp tình hình an ninh, trật tự tại địa phương.</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rPr/>
              <w:t xml:space="preserve">Ý kiến (2): Đã tiếp thu, bổ sung trách nhiệm của Sở Công Thương và của chủ đầu tư được lựa chọn tại Điều 7 dự thảo Quy định; bổ sung nội dung khảo sát, đánh giá tác động đến đời sống người dân và giải pháp bảo đảm hài hòa lợi ích tại tiêu chí III.3 của thang điểm.</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t xml:space="preserve">5</w:t>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b/>
                <w:bCs/>
                <w:lang w:val="nl-NL"/>
              </w:rPr>
              <w:t xml:space="preserve">Ủy ban nhân dân xã Bảo Ái</w:t>
            </w:r>
            <w:r>
              <w:rPr>
                <w:rFonts w:cs="Times New Roman"/>
                <w:lang w:val="nl-NL"/>
              </w:rPr>
              <w:t xml:space="preserve"> (Văn bản số 1219/UBND-KTHT ngày 03/8/2026): tham gia 03 nội dung:</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rPr/>
              <w:t xml:space="preserve"/>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t xml:space="preserve"/>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lang w:val="nl-NL"/>
              </w:rPr>
              <w:t xml:space="preserve">5.1. Bổ sung làm rõ cơ chế phối hợp, trách nhiệm của chủ đầu tư hạ tầng CCN với UBND xã trong việc báo cáo, kiểm tra, giám sát công tác bảo vệ môi trường, nhất là việc lập báo cáo công tác bảo vệ môi trường của cụm công nghiệp gửi UBND cấp xã theo quy định tại khoản 3 Điều 52 Luật Bảo vệ môi trường và khoản 16 Điều 1 Luật số 146/2025/QH15.</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rPr/>
              <w:t xml:space="preserve">Đã tiếp thu tại điểm b khoản 4 Điều 4, tiêu chí IV.2 của thang điểm và khoản 4 Điều 7 dự thảo Quy định.</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t xml:space="preserve"/>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lang w:val="nl-NL"/>
              </w:rPr>
              <w:t xml:space="preserve">5.2. Bổ sung quy định về trách nhiệm phối hợp giữa chủ đầu tư hạ tầng CCN và UBND xã Bảo Ái trong công tác bồi thường, giải phóng mặt bằng; làm rõ việc cung cấp thông tin, số liệu liên quan đến đất đai, tài sản trên đất của các hộ dân trong khu vực dự án.</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rPr/>
              <w:t xml:space="preserve">Đã tiếp thu tại điểm d khoản 3 Điều 4, tiêu chí III.3 của thang điểm và khoản 4 Điều 7 dự thảo Quy định.</w:t>
            </w:r>
          </w:p>
        </w:tc>
      </w:tr>
      <w:tr w:rsidR="00065FAD" w:rsidTr="00E27089">
        <w:tc>
          <w:tcPr>
            <w:tcW w:w="568" w:type="dxa"/>
            <w:tcBorders>
              <w:top w:val="single" w:sz="4" w:space="0" w:color="000000"/>
              <w:left w:val="single" w:sz="4" w:space="0" w:color="000000"/>
              <w:bottom w:val="single" w:sz="4" w:space="0" w:color="000000"/>
              <w:right w:val="single" w:sz="4" w:space="0" w:color="000000"/>
            </w:tcBorders>
          </w:tcPr>
          <w:p w:rsidR="00065FAD" w:rsidRDefault="00AD17E3">
            <w:pPr>
              <w:spacing w:after="120" w:line="264" w:lineRule="auto"/>
              <w:jc w:val="center"/>
              <w:rPr>
                <w:rFonts w:cs="Times New Roman"/>
                <w:lang w:val="nl-NL"/>
              </w:rPr>
            </w:pPr>
            <w:r>
              <w:rPr>
                <w:rFonts w:cs="Times New Roman"/>
                <w:lang w:val="nl-NL"/>
              </w:rPr>
              <w:t xml:space="preserve"/>
            </w:r>
          </w:p>
        </w:tc>
        <w:tc>
          <w:tcPr>
            <w:tcW w:w="4841" w:type="dxa"/>
            <w:tcBorders>
              <w:top w:val="single" w:sz="4" w:space="0" w:color="000000"/>
              <w:left w:val="single" w:sz="4" w:space="0" w:color="000000"/>
              <w:bottom w:val="single" w:sz="4" w:space="0" w:color="000000"/>
              <w:right w:val="single" w:sz="4" w:space="0" w:color="000000"/>
            </w:tcBorders>
          </w:tcPr>
          <w:p w:rsidR="00065FAD" w:rsidRDefault="00AD17E3" w:rsidP="00323D65">
            <w:pPr>
              <w:spacing w:after="120" w:line="264" w:lineRule="auto"/>
              <w:jc w:val="both"/>
              <w:rPr>
                <w:rFonts w:cs="Times New Roman"/>
                <w:lang w:val="nl-NL"/>
              </w:rPr>
            </w:pPr>
            <w:r>
              <w:rPr>
                <w:rFonts w:cs="Times New Roman"/>
                <w:lang w:val="nl-NL"/>
              </w:rPr>
              <w:t xml:space="preserve">5.3. Bổ sung giải pháp kết nối hạ tầng giao thông, điện, nước từ CCN với hệ thống hạ tầng chung của địa phương, bảo đảm tính đồng bộ, khả thi của dự án.</w:t>
            </w:r>
          </w:p>
        </w:tc>
        <w:tc>
          <w:tcPr>
            <w:tcW w:w="4060" w:type="dxa"/>
            <w:tcBorders>
              <w:top w:val="single" w:sz="4" w:space="0" w:color="000000"/>
              <w:left w:val="single" w:sz="4" w:space="0" w:color="000000"/>
              <w:bottom w:val="single" w:sz="4" w:space="0" w:color="000000"/>
              <w:right w:val="single" w:sz="4" w:space="0" w:color="000000"/>
            </w:tcBorders>
          </w:tcPr>
          <w:p w:rsidR="00065FAD" w:rsidRDefault="00AD17E3">
            <w:pPr>
              <w:snapToGrid w:val="0"/>
              <w:spacing w:after="120" w:line="264" w:lineRule="auto"/>
              <w:jc w:val="both"/>
              <w:rPr>
                <w:rFonts w:cs="Times New Roman"/>
                <w:lang w:val="nl-NL"/>
              </w:rPr>
            </w:pPr>
            <w:r>
              <w:rPr/>
              <w:t xml:space="preserve">Đã tiếp thu tại điểm c khoản 3 Điều 4 và tiêu chí III.2 của thang điểm.</w:t>
            </w:r>
          </w:p>
        </w:tc>
      </w:tr>
    </w:tbl>
    <w:p w:rsidR="00D16DE3" w:rsidRDefault="00D16DE3">
      <w:pPr>
        <w:spacing w:before="0" w:line="20" w:lineRule="exact"/>
        <w:rPr>
          <w:sz w:val="2"/>
          <w:szCs w:val="2"/>
        </w:rPr>
      </w:pPr>
    </w:p>
    <w:sectPr w:rsidR="00D16DE3" w:rsidSect="00CD5239">
      <w:headerReference w:type="default" r:id="rId7"/>
      <w:headerReference w:type="first" r:id="rId8"/>
      <w:pgSz w:w="11907" w:h="16840" w:code="9"/>
      <w:pgMar w:top="1276" w:right="1134" w:bottom="1276"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17E3" w:rsidRDefault="00AD17E3" w:rsidP="00D00DE4">
      <w:pPr>
        <w:spacing w:before="0" w:line="240" w:lineRule="auto"/>
      </w:pPr>
      <w:r>
        <w:separator/>
      </w:r>
    </w:p>
  </w:endnote>
  <w:endnote w:type="continuationSeparator" w:id="0">
    <w:p w:rsidR="00AD17E3" w:rsidRDefault="00AD17E3" w:rsidP="00D00DE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17E3" w:rsidRDefault="00AD17E3" w:rsidP="00D00DE4">
      <w:pPr>
        <w:spacing w:before="0" w:line="240" w:lineRule="auto"/>
      </w:pPr>
      <w:r>
        <w:separator/>
      </w:r>
    </w:p>
  </w:footnote>
  <w:footnote w:type="continuationSeparator" w:id="0">
    <w:p w:rsidR="00AD17E3" w:rsidRDefault="00AD17E3" w:rsidP="00D00DE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2277113"/>
      <w:docPartObj>
        <w:docPartGallery w:val="Page Numbers (Top of Page)"/>
        <w:docPartUnique/>
      </w:docPartObj>
    </w:sdtPr>
    <w:sdtEndPr/>
    <w:sdtContent>
      <w:p w:rsidR="00BF18AD" w:rsidRDefault="0097630B">
        <w:pPr>
          <w:pStyle w:val="Header"/>
          <w:jc w:val="center"/>
        </w:pPr>
        <w:r>
          <w:fldChar w:fldCharType="begin"/>
        </w:r>
        <w:r w:rsidR="00B04DBC">
          <w:instrText xml:space="preserve"> PAGE   \* MERGEFORMAT </w:instrText>
        </w:r>
        <w:r>
          <w:fldChar w:fldCharType="separate"/>
        </w:r>
        <w:r w:rsidR="00E27089">
          <w:rPr>
            <w:noProof/>
          </w:rPr>
          <w:t>3</w:t>
        </w:r>
        <w:r>
          <w:rPr>
            <w:noProof/>
          </w:rPr>
          <w:fldChar w:fldCharType="end"/>
        </w:r>
      </w:p>
    </w:sdtContent>
  </w:sdt>
  <w:p w:rsidR="00BF18AD" w:rsidRDefault="00BF18A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0DE4" w:rsidRDefault="00D00DE4">
    <w:pPr>
      <w:pStyle w:val="Header"/>
      <w:jc w:val="center"/>
    </w:pPr>
  </w:p>
  <w:p w:rsidR="00D00DE4" w:rsidRDefault="00D00DE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ECB"/>
    <w:rsid w:val="0000272E"/>
    <w:rsid w:val="00024B5E"/>
    <w:rsid w:val="00047062"/>
    <w:rsid w:val="00064B2B"/>
    <w:rsid w:val="0007298B"/>
    <w:rsid w:val="00090C0B"/>
    <w:rsid w:val="000C7DDF"/>
    <w:rsid w:val="000D5A86"/>
    <w:rsid w:val="000D6D74"/>
    <w:rsid w:val="000F6143"/>
    <w:rsid w:val="00107A6A"/>
    <w:rsid w:val="00110C20"/>
    <w:rsid w:val="001242A7"/>
    <w:rsid w:val="00127002"/>
    <w:rsid w:val="001469BE"/>
    <w:rsid w:val="00166642"/>
    <w:rsid w:val="00173444"/>
    <w:rsid w:val="00186F28"/>
    <w:rsid w:val="00190549"/>
    <w:rsid w:val="001A249C"/>
    <w:rsid w:val="001B0D5C"/>
    <w:rsid w:val="001C1DCA"/>
    <w:rsid w:val="001C4BC1"/>
    <w:rsid w:val="001D031F"/>
    <w:rsid w:val="001D6E76"/>
    <w:rsid w:val="001E5646"/>
    <w:rsid w:val="001F397D"/>
    <w:rsid w:val="001F414F"/>
    <w:rsid w:val="00256C32"/>
    <w:rsid w:val="002A154F"/>
    <w:rsid w:val="002A2729"/>
    <w:rsid w:val="002A6173"/>
    <w:rsid w:val="002A69BB"/>
    <w:rsid w:val="002B32CB"/>
    <w:rsid w:val="002C1B89"/>
    <w:rsid w:val="002D221E"/>
    <w:rsid w:val="00314E32"/>
    <w:rsid w:val="0031516C"/>
    <w:rsid w:val="00324EF7"/>
    <w:rsid w:val="0034152D"/>
    <w:rsid w:val="00342DE2"/>
    <w:rsid w:val="00343032"/>
    <w:rsid w:val="00365027"/>
    <w:rsid w:val="003A6CF2"/>
    <w:rsid w:val="003B3234"/>
    <w:rsid w:val="003D643F"/>
    <w:rsid w:val="004027E2"/>
    <w:rsid w:val="004364AF"/>
    <w:rsid w:val="00440B43"/>
    <w:rsid w:val="004447D3"/>
    <w:rsid w:val="00446823"/>
    <w:rsid w:val="0046671C"/>
    <w:rsid w:val="00476BA2"/>
    <w:rsid w:val="00480F79"/>
    <w:rsid w:val="00491A52"/>
    <w:rsid w:val="004928CE"/>
    <w:rsid w:val="004B487C"/>
    <w:rsid w:val="004D63EF"/>
    <w:rsid w:val="004D7EEB"/>
    <w:rsid w:val="004E0EB2"/>
    <w:rsid w:val="00510D3A"/>
    <w:rsid w:val="00526B49"/>
    <w:rsid w:val="00534A56"/>
    <w:rsid w:val="00560ACA"/>
    <w:rsid w:val="00567F71"/>
    <w:rsid w:val="0058127F"/>
    <w:rsid w:val="005966B2"/>
    <w:rsid w:val="005A2E7A"/>
    <w:rsid w:val="005A3177"/>
    <w:rsid w:val="005A5DC1"/>
    <w:rsid w:val="005B4717"/>
    <w:rsid w:val="005C2888"/>
    <w:rsid w:val="005D16C6"/>
    <w:rsid w:val="0063141E"/>
    <w:rsid w:val="00640270"/>
    <w:rsid w:val="00651EB2"/>
    <w:rsid w:val="006553BB"/>
    <w:rsid w:val="006627CE"/>
    <w:rsid w:val="00666950"/>
    <w:rsid w:val="006761A1"/>
    <w:rsid w:val="00683A8A"/>
    <w:rsid w:val="00684A2C"/>
    <w:rsid w:val="006A1555"/>
    <w:rsid w:val="006A1CB7"/>
    <w:rsid w:val="006C1588"/>
    <w:rsid w:val="006D1B43"/>
    <w:rsid w:val="006D2C2E"/>
    <w:rsid w:val="006E6D6A"/>
    <w:rsid w:val="006F74B6"/>
    <w:rsid w:val="00733ADA"/>
    <w:rsid w:val="00741737"/>
    <w:rsid w:val="00767D9A"/>
    <w:rsid w:val="00784450"/>
    <w:rsid w:val="00796039"/>
    <w:rsid w:val="00796D72"/>
    <w:rsid w:val="007A1EA1"/>
    <w:rsid w:val="007B36D9"/>
    <w:rsid w:val="007C6B57"/>
    <w:rsid w:val="007D4211"/>
    <w:rsid w:val="008013F9"/>
    <w:rsid w:val="008645CD"/>
    <w:rsid w:val="00891AE8"/>
    <w:rsid w:val="008D5ECB"/>
    <w:rsid w:val="008E4328"/>
    <w:rsid w:val="008E7F95"/>
    <w:rsid w:val="009101D4"/>
    <w:rsid w:val="00922584"/>
    <w:rsid w:val="00930D92"/>
    <w:rsid w:val="009379BD"/>
    <w:rsid w:val="00956D3A"/>
    <w:rsid w:val="0096357F"/>
    <w:rsid w:val="00970021"/>
    <w:rsid w:val="0097150A"/>
    <w:rsid w:val="00974FBD"/>
    <w:rsid w:val="0097630B"/>
    <w:rsid w:val="009858BE"/>
    <w:rsid w:val="009941A2"/>
    <w:rsid w:val="009A0CDB"/>
    <w:rsid w:val="009B5A7F"/>
    <w:rsid w:val="009C7EA4"/>
    <w:rsid w:val="009D224E"/>
    <w:rsid w:val="009D6257"/>
    <w:rsid w:val="009E27F9"/>
    <w:rsid w:val="009F086E"/>
    <w:rsid w:val="00A0070A"/>
    <w:rsid w:val="00A02A46"/>
    <w:rsid w:val="00A1582F"/>
    <w:rsid w:val="00A228C4"/>
    <w:rsid w:val="00A24250"/>
    <w:rsid w:val="00A3020F"/>
    <w:rsid w:val="00A5316C"/>
    <w:rsid w:val="00A7528B"/>
    <w:rsid w:val="00A92CB5"/>
    <w:rsid w:val="00AA4362"/>
    <w:rsid w:val="00AA7E0C"/>
    <w:rsid w:val="00AB075D"/>
    <w:rsid w:val="00AB518B"/>
    <w:rsid w:val="00AD17E3"/>
    <w:rsid w:val="00AD52DC"/>
    <w:rsid w:val="00B04DBC"/>
    <w:rsid w:val="00B24633"/>
    <w:rsid w:val="00B32CFD"/>
    <w:rsid w:val="00B4667F"/>
    <w:rsid w:val="00B51FA5"/>
    <w:rsid w:val="00B52E20"/>
    <w:rsid w:val="00B81B6C"/>
    <w:rsid w:val="00B9137E"/>
    <w:rsid w:val="00BA20B6"/>
    <w:rsid w:val="00BA5B90"/>
    <w:rsid w:val="00BA6488"/>
    <w:rsid w:val="00BB154B"/>
    <w:rsid w:val="00BD715D"/>
    <w:rsid w:val="00BE1294"/>
    <w:rsid w:val="00BE2D64"/>
    <w:rsid w:val="00BE4B13"/>
    <w:rsid w:val="00BF18AD"/>
    <w:rsid w:val="00C00B8E"/>
    <w:rsid w:val="00C20AE8"/>
    <w:rsid w:val="00C23A46"/>
    <w:rsid w:val="00C25789"/>
    <w:rsid w:val="00C313D0"/>
    <w:rsid w:val="00C44982"/>
    <w:rsid w:val="00C52305"/>
    <w:rsid w:val="00C640DA"/>
    <w:rsid w:val="00C6597B"/>
    <w:rsid w:val="00C86F09"/>
    <w:rsid w:val="00C93BFD"/>
    <w:rsid w:val="00CA1F13"/>
    <w:rsid w:val="00CA6635"/>
    <w:rsid w:val="00CD35C2"/>
    <w:rsid w:val="00CD5239"/>
    <w:rsid w:val="00CD5DF9"/>
    <w:rsid w:val="00CD6829"/>
    <w:rsid w:val="00CF3D7A"/>
    <w:rsid w:val="00D001C6"/>
    <w:rsid w:val="00D00DE4"/>
    <w:rsid w:val="00D0223E"/>
    <w:rsid w:val="00D14C55"/>
    <w:rsid w:val="00D16DE3"/>
    <w:rsid w:val="00D234D6"/>
    <w:rsid w:val="00D25EC4"/>
    <w:rsid w:val="00D50C3D"/>
    <w:rsid w:val="00D53CF1"/>
    <w:rsid w:val="00D75394"/>
    <w:rsid w:val="00D75492"/>
    <w:rsid w:val="00D867BA"/>
    <w:rsid w:val="00D8702F"/>
    <w:rsid w:val="00D90FCB"/>
    <w:rsid w:val="00D95F4F"/>
    <w:rsid w:val="00DA53FB"/>
    <w:rsid w:val="00DC2D16"/>
    <w:rsid w:val="00DD360B"/>
    <w:rsid w:val="00DE4311"/>
    <w:rsid w:val="00DF29D9"/>
    <w:rsid w:val="00DF55AD"/>
    <w:rsid w:val="00E27089"/>
    <w:rsid w:val="00E31095"/>
    <w:rsid w:val="00E321F2"/>
    <w:rsid w:val="00E403FF"/>
    <w:rsid w:val="00E568DD"/>
    <w:rsid w:val="00E624EB"/>
    <w:rsid w:val="00E679C9"/>
    <w:rsid w:val="00E7015D"/>
    <w:rsid w:val="00E80C71"/>
    <w:rsid w:val="00E83CC6"/>
    <w:rsid w:val="00E85727"/>
    <w:rsid w:val="00EA197C"/>
    <w:rsid w:val="00EE1B6A"/>
    <w:rsid w:val="00EE3632"/>
    <w:rsid w:val="00EF1F92"/>
    <w:rsid w:val="00F05CF1"/>
    <w:rsid w:val="00F11E9E"/>
    <w:rsid w:val="00F61795"/>
    <w:rsid w:val="00F61879"/>
    <w:rsid w:val="00F819B0"/>
    <w:rsid w:val="00FC451C"/>
    <w:rsid w:val="00FF5E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47881"/>
  <w15:docId w15:val="{8C251C74-259E-48E0-AA92-C448F276E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ECB"/>
    <w:pPr>
      <w:spacing w:before="120" w:after="0" w:line="288"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8D5ECB"/>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8D5ECB"/>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8D5ECB"/>
    <w:rPr>
      <w:b/>
      <w:bCs/>
    </w:rPr>
  </w:style>
  <w:style w:type="character" w:customStyle="1" w:styleId="BodyTextChar1">
    <w:name w:val="Body Text Char1"/>
    <w:link w:val="BodyText"/>
    <w:uiPriority w:val="99"/>
    <w:rsid w:val="00D867BA"/>
    <w:rPr>
      <w:rFonts w:ascii="Times New Roman" w:hAnsi="Times New Roman" w:cs="Times New Roman"/>
      <w:sz w:val="26"/>
      <w:szCs w:val="26"/>
      <w:shd w:val="clear" w:color="auto" w:fill="FFFFFF"/>
    </w:rPr>
  </w:style>
  <w:style w:type="paragraph" w:styleId="BodyText">
    <w:name w:val="Body Text"/>
    <w:basedOn w:val="Normal"/>
    <w:link w:val="BodyTextChar1"/>
    <w:uiPriority w:val="99"/>
    <w:qFormat/>
    <w:rsid w:val="00D867BA"/>
    <w:pPr>
      <w:widowControl w:val="0"/>
      <w:shd w:val="clear" w:color="auto" w:fill="FFFFFF"/>
      <w:spacing w:before="0" w:after="220" w:line="259" w:lineRule="auto"/>
      <w:ind w:firstLine="400"/>
    </w:pPr>
    <w:rPr>
      <w:rFonts w:cs="Times New Roman"/>
      <w:sz w:val="26"/>
      <w:szCs w:val="26"/>
    </w:rPr>
  </w:style>
  <w:style w:type="character" w:customStyle="1" w:styleId="BodyTextChar">
    <w:name w:val="Body Text Char"/>
    <w:basedOn w:val="DefaultParagraphFont"/>
    <w:uiPriority w:val="99"/>
    <w:semiHidden/>
    <w:rsid w:val="00D867BA"/>
    <w:rPr>
      <w:rFonts w:ascii="Times New Roman" w:hAnsi="Times New Roman"/>
      <w:sz w:val="28"/>
    </w:rPr>
  </w:style>
  <w:style w:type="paragraph" w:styleId="Header">
    <w:name w:val="header"/>
    <w:basedOn w:val="Normal"/>
    <w:link w:val="HeaderChar"/>
    <w:uiPriority w:val="99"/>
    <w:unhideWhenUsed/>
    <w:rsid w:val="00D00DE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00DE4"/>
    <w:rPr>
      <w:rFonts w:ascii="Times New Roman" w:hAnsi="Times New Roman"/>
      <w:sz w:val="28"/>
    </w:rPr>
  </w:style>
  <w:style w:type="paragraph" w:styleId="Footer">
    <w:name w:val="footer"/>
    <w:basedOn w:val="Normal"/>
    <w:link w:val="FooterChar"/>
    <w:uiPriority w:val="99"/>
    <w:semiHidden/>
    <w:unhideWhenUsed/>
    <w:rsid w:val="00D00DE4"/>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D00DE4"/>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88928D-974C-4553-B397-16BF5986C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2022-03-03T06:45:00Z</cp:lastPrinted>
  <dcterms:created xsi:type="dcterms:W3CDTF">2026-08-18T07:59:00Z</dcterms:created>
  <dcterms:modified xsi:type="dcterms:W3CDTF">2026-08-18T08:01:00Z</dcterms:modified>
</cp:coreProperties>
</file>