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67" w:type="dxa"/>
        <w:tblInd w:w="142" w:type="dxa"/>
        <w:tblLayout w:type="fixed"/>
        <w:tblLook w:val="01E0" w:firstRow="1" w:lastRow="1" w:firstColumn="1" w:lastColumn="1" w:noHBand="0" w:noVBand="0"/>
      </w:tblPr>
      <w:tblGrid>
        <w:gridCol w:w="2972"/>
        <w:gridCol w:w="348"/>
        <w:gridCol w:w="5747"/>
      </w:tblGrid>
      <w:tr w:rsidR="009E081E" w:rsidRPr="00A1446C" w14:paraId="362C49C2" w14:textId="77777777" w:rsidTr="009E081E">
        <w:tc>
          <w:tcPr>
            <w:tcW w:w="2972" w:type="dxa"/>
          </w:tcPr>
          <w:p w14:paraId="25DC6028" w14:textId="77777777" w:rsidR="009E081E" w:rsidRPr="00A1446C" w:rsidRDefault="009E081E" w:rsidP="006B58B7">
            <w:pPr>
              <w:spacing w:after="0" w:line="240" w:lineRule="auto"/>
              <w:jc w:val="center"/>
              <w:rPr>
                <w:rFonts w:ascii="Times New Roman" w:hAnsi="Times New Roman" w:cs="Times New Roman"/>
                <w:spacing w:val="-6"/>
                <w:sz w:val="26"/>
                <w:szCs w:val="28"/>
                <w:lang w:val="vi-VN"/>
              </w:rPr>
            </w:pPr>
            <w:r>
              <w:rPr>
                <w:rFonts w:ascii="Times New Roman" w:hAnsi="Times New Roman" w:cs="Times New Roman"/>
                <w:spacing w:val="-6"/>
                <w:sz w:val="26"/>
                <w:szCs w:val="28"/>
                <w:lang w:val="vi-VN"/>
              </w:rPr>
              <w:t>UBND TỈNH LÀO CAI</w:t>
            </w:r>
          </w:p>
        </w:tc>
        <w:tc>
          <w:tcPr>
            <w:tcW w:w="348" w:type="dxa"/>
          </w:tcPr>
          <w:p w14:paraId="1261B201" w14:textId="77777777" w:rsidR="009E081E" w:rsidRPr="00A1446C" w:rsidRDefault="009E081E" w:rsidP="006B58B7">
            <w:pPr>
              <w:spacing w:after="0" w:line="240" w:lineRule="auto"/>
              <w:rPr>
                <w:rFonts w:ascii="Times New Roman" w:hAnsi="Times New Roman" w:cs="Times New Roman"/>
                <w:sz w:val="26"/>
                <w:szCs w:val="28"/>
              </w:rPr>
            </w:pPr>
          </w:p>
        </w:tc>
        <w:tc>
          <w:tcPr>
            <w:tcW w:w="5747" w:type="dxa"/>
          </w:tcPr>
          <w:p w14:paraId="48F6912D" w14:textId="77777777" w:rsidR="009E081E" w:rsidRPr="00A1446C" w:rsidRDefault="009E081E" w:rsidP="006B58B7">
            <w:pPr>
              <w:spacing w:after="0" w:line="240" w:lineRule="auto"/>
              <w:jc w:val="center"/>
              <w:rPr>
                <w:rFonts w:ascii="Times New Roman" w:hAnsi="Times New Roman" w:cs="Times New Roman"/>
                <w:b/>
                <w:sz w:val="26"/>
                <w:szCs w:val="28"/>
                <w:lang w:val="vi-VN"/>
              </w:rPr>
            </w:pPr>
            <w:r>
              <w:rPr>
                <w:rFonts w:ascii="Times New Roman" w:hAnsi="Times New Roman" w:cs="Times New Roman"/>
                <w:b/>
                <w:sz w:val="26"/>
                <w:szCs w:val="28"/>
                <w:lang w:val="vi-VN"/>
              </w:rPr>
              <w:t>CỘNG HÒA XÃ HỘI CHỦ NGHĨA VIỆT NAM</w:t>
            </w:r>
          </w:p>
        </w:tc>
      </w:tr>
      <w:tr w:rsidR="009E081E" w:rsidRPr="00A1446C" w14:paraId="7CA26C64" w14:textId="77777777" w:rsidTr="009E081E">
        <w:trPr>
          <w:trHeight w:val="230"/>
        </w:trPr>
        <w:tc>
          <w:tcPr>
            <w:tcW w:w="2972" w:type="dxa"/>
          </w:tcPr>
          <w:p w14:paraId="5C166C38" w14:textId="77777777" w:rsidR="009E081E" w:rsidRPr="00A1446C" w:rsidRDefault="009E081E" w:rsidP="006B58B7">
            <w:pPr>
              <w:spacing w:after="0" w:line="240" w:lineRule="auto"/>
              <w:jc w:val="center"/>
              <w:rPr>
                <w:rFonts w:ascii="Times New Roman" w:hAnsi="Times New Roman" w:cs="Times New Roman"/>
                <w:b/>
                <w:spacing w:val="-6"/>
                <w:sz w:val="28"/>
                <w:szCs w:val="28"/>
                <w:lang w:val="vi-VN"/>
              </w:rPr>
            </w:pPr>
            <w:r>
              <w:rPr>
                <w:rFonts w:ascii="Times New Roman" w:hAnsi="Times New Roman" w:cs="Times New Roman"/>
                <w:b/>
                <w:spacing w:val="-6"/>
                <w:sz w:val="26"/>
                <w:szCs w:val="28"/>
                <w:lang w:val="vi-VN"/>
              </w:rPr>
              <w:t>SỞ CÔNG THƯƠNG</w:t>
            </w:r>
          </w:p>
        </w:tc>
        <w:tc>
          <w:tcPr>
            <w:tcW w:w="348" w:type="dxa"/>
          </w:tcPr>
          <w:p w14:paraId="63428AE4" w14:textId="77777777" w:rsidR="009E081E" w:rsidRPr="00A1446C" w:rsidRDefault="009E081E" w:rsidP="006B58B7">
            <w:pPr>
              <w:spacing w:after="0" w:line="240" w:lineRule="auto"/>
              <w:rPr>
                <w:rFonts w:ascii="Times New Roman" w:hAnsi="Times New Roman" w:cs="Times New Roman"/>
                <w:sz w:val="28"/>
                <w:szCs w:val="28"/>
              </w:rPr>
            </w:pPr>
          </w:p>
        </w:tc>
        <w:tc>
          <w:tcPr>
            <w:tcW w:w="5747" w:type="dxa"/>
          </w:tcPr>
          <w:p w14:paraId="0AD731E9" w14:textId="77777777" w:rsidR="009E081E" w:rsidRPr="00A1446C" w:rsidRDefault="009E081E" w:rsidP="006B58B7">
            <w:pPr>
              <w:spacing w:after="0" w:line="240"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Độc lập – Tự do – Hạnh phúc</w:t>
            </w:r>
          </w:p>
        </w:tc>
      </w:tr>
      <w:tr w:rsidR="009E081E" w:rsidRPr="00A1446C" w14:paraId="745ED31D" w14:textId="77777777" w:rsidTr="009E081E">
        <w:trPr>
          <w:trHeight w:val="452"/>
        </w:trPr>
        <w:tc>
          <w:tcPr>
            <w:tcW w:w="2972" w:type="dxa"/>
          </w:tcPr>
          <w:p w14:paraId="7E2533BB" w14:textId="77777777" w:rsidR="009E081E" w:rsidRPr="00A1446C" w:rsidRDefault="009E081E" w:rsidP="006B58B7">
            <w:pPr>
              <w:spacing w:before="200" w:after="180"/>
              <w:jc w:val="center"/>
              <w:rPr>
                <w:rFonts w:ascii="Times New Roman" w:hAnsi="Times New Roman" w:cs="Times New Roman"/>
                <w:b/>
                <w:noProof/>
                <w:sz w:val="28"/>
                <w:szCs w:val="28"/>
                <w:lang w:val="vi-VN"/>
              </w:rPr>
            </w:pPr>
            <w:r>
              <w:rPr>
                <w:rFonts w:ascii="Times New Roman" w:hAnsi="Times New Roman" w:cs="Times New Roman"/>
                <w:b/>
                <w:noProof/>
                <w:sz w:val="26"/>
                <w:szCs w:val="28"/>
              </w:rPr>
              <mc:AlternateContent>
                <mc:Choice Requires="wps">
                  <w:drawing>
                    <wp:anchor distT="0" distB="0" distL="114300" distR="114300" simplePos="0" relativeHeight="251659264" behindDoc="0" locked="0" layoutInCell="1" allowOverlap="1" wp14:anchorId="6F6D895E" wp14:editId="583BBF07">
                      <wp:simplePos x="0" y="0"/>
                      <wp:positionH relativeFrom="column">
                        <wp:posOffset>353695</wp:posOffset>
                      </wp:positionH>
                      <wp:positionV relativeFrom="paragraph">
                        <wp:posOffset>6350</wp:posOffset>
                      </wp:positionV>
                      <wp:extent cx="914400" cy="0"/>
                      <wp:effectExtent l="0" t="0" r="1905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DA3207D"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5pt,.5pt" to="99.85pt,.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LHprEAIAACc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SjzBSJEO JNoKxdEsdKY3roCASu1sqI2e1YvZavrdIaWrlqgDjwxfLwbSspCRvEkJG2cAf99/0QxiyNHr2KZz Y7sACQ1A56jG5a4GP3tE4XCR5XkKmtHBlZBiyDPW+c9cdygYJZZAOeKS09b5wIMUQ0i4RumNkDJq LRXqAXs6mcYEp6VgwRnCnD3sK2nRiYRpiV8sCjyPYVYfFYtgLSdsfbM9EfJqw+VSBTyoBOjcrOs4 /Fiki/V8Pc9H+WS2HuVpXY8+bap8NNtkH6f1h7qq6uxnoJblRSsY4yqwG0Yzy/9O+tsjuQ7VfTjv bUjeosd+AdnhH0lHKYN61znYa3bZ2UFimMYYfHs5Ydwf92A/vu/VLwAAAP//AwBQSwMEFAAGAAgA AAAhAJ6dEsLaAAAABgEAAA8AAABkcnMvZG93bnJldi54bWxMj81OwzAQhO9IvIO1SFwq6lBUoGmc CgG5cekP4rqNlyRqvE5jtw08PVsucJyd0ew32WJwrTpSHxrPBm7HCSji0tuGKwObdXHzCCpEZIut ZzLwRQEW+eVFhqn1J17ScRUrJSUcUjRQx9ilWoeyJodh7Dti8T597zCK7CttezxJuWv1JEnutcOG 5UONHT3XVO5WB2cgFO+0L75H5Sj5uKs8TfYvb69ozPXV8DQHFWmIf2E44ws65MK09Qe2QbUGptMH ScpdFp3t2Uz09lfrPNP/8fMfAAAA//8DAFBLAQItABQABgAIAAAAIQC2gziS/gAAAOEBAAATAAAA AAAAAAAAAAAAAAAAAABbQ29udGVudF9UeXBlc10ueG1sUEsBAi0AFAAGAAgAAAAhADj9If/WAAAA lAEAAAsAAAAAAAAAAAAAAAAALwEAAF9yZWxzLy5yZWxzUEsBAi0AFAAGAAgAAAAhAJ4semsQAgAA JwQAAA4AAAAAAAAAAAAAAAAALgIAAGRycy9lMm9Eb2MueG1sUEsBAi0AFAAGAAgAAAAhAJ6dEsLa AAAABgEAAA8AAAAAAAAAAAAAAAAAagQAAGRycy9kb3ducmV2LnhtbFBLBQYAAAAABAAEAPMAAABx BQAAAAA= "/>
                  </w:pict>
                </mc:Fallback>
              </mc:AlternateContent>
            </w:r>
            <w:r>
              <w:rPr>
                <w:rFonts w:ascii="Times New Roman" w:hAnsi="Times New Roman" w:cs="Times New Roman"/>
                <w:spacing w:val="-6"/>
                <w:sz w:val="26"/>
                <w:szCs w:val="28"/>
                <w:lang w:val="vi-VN"/>
              </w:rPr>
              <w:t>Số:               /</w:t>
            </w:r>
            <w:r>
              <w:rPr>
                <w:rFonts w:ascii="Times New Roman" w:hAnsi="Times New Roman" w:cs="Times New Roman"/>
                <w:sz w:val="26"/>
                <w:szCs w:val="28"/>
              </w:rPr>
              <w:t>BC-SCT</w:t>
            </w:r>
          </w:p>
        </w:tc>
        <w:tc>
          <w:tcPr>
            <w:tcW w:w="348" w:type="dxa"/>
          </w:tcPr>
          <w:p w14:paraId="743E936D" w14:textId="77777777" w:rsidR="009E081E" w:rsidRPr="00A1446C" w:rsidRDefault="009E081E" w:rsidP="006B58B7">
            <w:pPr>
              <w:spacing w:before="200" w:after="180"/>
              <w:rPr>
                <w:rFonts w:ascii="Times New Roman" w:hAnsi="Times New Roman" w:cs="Times New Roman"/>
                <w:sz w:val="28"/>
                <w:szCs w:val="28"/>
              </w:rPr>
            </w:pPr>
          </w:p>
        </w:tc>
        <w:tc>
          <w:tcPr>
            <w:tcW w:w="5747" w:type="dxa"/>
          </w:tcPr>
          <w:p w14:paraId="1FAABE9A" w14:textId="77777777" w:rsidR="009E081E" w:rsidRPr="004714EA" w:rsidRDefault="009E081E" w:rsidP="006B58B7">
            <w:pPr>
              <w:spacing w:before="200" w:after="180"/>
              <w:jc w:val="center"/>
              <w:rPr>
                <w:rFonts w:ascii="Times New Roman" w:hAnsi="Times New Roman" w:cs="Times New Roman"/>
                <w:sz w:val="28"/>
                <w:szCs w:val="28"/>
                <w:lang w:val="vi-VN"/>
              </w:rPr>
            </w:pPr>
            <w:r w:rsidRPr="004714EA">
              <w:rPr>
                <w:rFonts w:ascii="Times New Roman" w:hAnsi="Times New Roman" w:cs="Times New Roman"/>
                <w:i/>
                <w:noProof/>
                <w:sz w:val="28"/>
                <w:szCs w:val="28"/>
              </w:rPr>
              <mc:AlternateContent>
                <mc:Choice Requires="wps">
                  <w:drawing>
                    <wp:anchor distT="0" distB="0" distL="114300" distR="114300" simplePos="0" relativeHeight="251660288" behindDoc="0" locked="0" layoutInCell="1" allowOverlap="1" wp14:anchorId="071C4E55" wp14:editId="63F5BDBC">
                      <wp:simplePos x="0" y="0"/>
                      <wp:positionH relativeFrom="column">
                        <wp:posOffset>697865</wp:posOffset>
                      </wp:positionH>
                      <wp:positionV relativeFrom="paragraph">
                        <wp:posOffset>37465</wp:posOffset>
                      </wp:positionV>
                      <wp:extent cx="2078355" cy="0"/>
                      <wp:effectExtent l="0" t="0" r="36195" b="190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536E20B" id="Line 7" o:spid="_x0000_s1027"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2.95pt" to="218.6pt,2.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OdHREgIAACgEAAAOAAAAZHJzL2Uyb0RvYy54bWysU02P2yAQvVfqf0DcE9vZfFpxVpWd9JJ2 I+32BxDAMSoGBCROVPW/dyBxlG0vVVUf8MDMPN7MG5bP51aiE7dOaFXgbJhixBXVTKhDgb+9bQZz jJwnihGpFS/whTv8vPr4YdmZnI90oyXjFgGIcnlnCtx4b/IkcbThLXFDbbgCZ61tSzxs7SFhlnSA 3spklKbTpNOWGaspdw5Oq6sTryJ+XXPqX+racY9kgYGbj6uN6z6syWpJ8oMlphH0RoP8A4uWCAWX 3qEq4gk6WvEHVCuo1U7Xfkh1m+i6FpTHGqCaLP2tmteGGB5rgeY4c2+T+3+w9OtpZ5FgoB1GirQg 0VYojmahM51xOQSUamdDbfSsXs1W0+8OKV02RB14ZPh2MZCWhYzkXUrYOAP4++6LZhBDjl7HNp1r 2wZIaAA6RzUudzX42SMKh6N0Nn+aTDCivS8heZ9orPOfuW5RMAosgXMEJqet84EIyfuQcI/SGyFl FFsq1BV4MRlNYoLTUrDgDGHOHvaltOhEwrjEL1YFnscwq4+KRbCGE7a+2Z4IebXhcqkCHpQCdG7W dR5+LNLFer6ejwfj0XQ9GKdVNfi0KceD6SabTaqnqiyr7Geglo3zRjDGVWDXz2Y2/jvtb6/kOlX3 6by3IXmPHvsFZPt/JB21DPJdB2Gv2WVne41hHGPw7emEeX/cg/34wFe/AAAA//8DAFBLAwQUAAYA CAAAACEAUohBGNsAAAAHAQAADwAAAGRycy9kb3ducmV2LnhtbEyOwU7DMBBE70j8g7VIXKrWIYVC Q5wKAbn1QgFx3cZLEhGv09htA1/PwgVOq6cZzb58NbpOHWgIrWcDF7MEFHHlbcu1gZfncnoDKkRk i51nMvBJAVbF6UmOmfVHfqLDJtZKRjhkaKCJsc+0DlVDDsPM98SSvfvBYRQcam0HPMq463SaJAvt sGX50GBP9w1VH5u9MxDKV9qVX5NqkrzNa0/p7mH9iMacn413t6AijfGvDD/6og6FOG39nm1QnXCy XErVwJUcyS/n1ymo7S/rItf//YtvAAAA//8DAFBLAQItABQABgAIAAAAIQC2gziS/gAAAOEBAAAT AAAAAAAAAAAAAAAAAAAAAABbQ29udGVudF9UeXBlc10ueG1sUEsBAi0AFAAGAAgAAAAhADj9If/W AAAAlAEAAAsAAAAAAAAAAAAAAAAALwEAAF9yZWxzLy5yZWxzUEsBAi0AFAAGAAgAAAAhAM050dES AgAAKAQAAA4AAAAAAAAAAAAAAAAALgIAAGRycy9lMm9Eb2MueG1sUEsBAi0AFAAGAAgAAAAhAFKI QRjbAAAABwEAAA8AAAAAAAAAAAAAAAAAbAQAAGRycy9kb3ducmV2LnhtbFBLBQYAAAAABAAEAPMA AAB0BQAAAAA= "/>
                  </w:pict>
                </mc:Fallback>
              </mc:AlternateContent>
            </w:r>
            <w:r w:rsidRPr="004714EA">
              <w:rPr>
                <w:rFonts w:ascii="Times New Roman" w:hAnsi="Times New Roman" w:cs="Times New Roman"/>
                <w:i/>
                <w:noProof/>
                <w:sz w:val="26"/>
                <w:szCs w:val="28"/>
              </w:rPr>
              <w:t xml:space="preserve">      Lào Cai, ngày        tháng      n</w:t>
            </w:r>
            <w:bookmarkStart w:id="0" w:name="_GoBack"/>
            <w:bookmarkEnd w:id="0"/>
            <w:r w:rsidRPr="004714EA">
              <w:rPr>
                <w:rFonts w:ascii="Times New Roman" w:hAnsi="Times New Roman" w:cs="Times New Roman"/>
                <w:i/>
                <w:noProof/>
                <w:sz w:val="26"/>
                <w:szCs w:val="28"/>
              </w:rPr>
              <w:t>ăm 2026</w:t>
            </w:r>
          </w:p>
        </w:tc>
      </w:tr>
    </w:tbl>
    <w:p w14:paraId="74D5F013" w14:textId="77777777" w:rsidR="003A63E5" w:rsidRPr="00A1446C" w:rsidRDefault="00BD0944" w:rsidP="009E081E">
      <w:pPr>
        <w:spacing w:before="120" w:after="1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BÁO CÁO</w:t>
      </w:r>
    </w:p>
    <w:p w14:paraId="4E680283" w14:textId="77777777" w:rsidR="003A63E5" w:rsidRPr="00A1446C" w:rsidRDefault="00BD0944" w:rsidP="009E081E">
      <w:pPr>
        <w:spacing w:after="0" w:line="360" w:lineRule="exac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Khó khăn, vướng mắc trong thành lập cụm công nghiệp</w:t>
      </w:r>
    </w:p>
    <w:p w14:paraId="07352DF1" w14:textId="77777777" w:rsidR="003A63E5" w:rsidRPr="00A1446C" w:rsidRDefault="00BD0944" w:rsidP="009E081E">
      <w:pPr>
        <w:spacing w:after="0" w:line="360" w:lineRule="exac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và đề xuất, kiến nghị</w:t>
      </w:r>
    </w:p>
    <w:p w14:paraId="1E301B91" w14:textId="77777777" w:rsidR="00A1446C" w:rsidRPr="00A1446C" w:rsidRDefault="00E3596C" w:rsidP="00A1446C">
      <w:pPr>
        <w:spacing w:after="0" w:line="240" w:lineRule="auto"/>
        <w:rPr>
          <w:rFonts w:ascii="Times New Roman" w:eastAsia="Times New Roman" w:hAnsi="Times New Roman" w:cs="Times New Roman"/>
          <w:bCs/>
          <w:color w:val="000000"/>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657CD19A" wp14:editId="0081E7E7">
                <wp:simplePos x="0" y="0"/>
                <wp:positionH relativeFrom="page">
                  <wp:posOffset>3238500</wp:posOffset>
                </wp:positionH>
                <wp:positionV relativeFrom="paragraph">
                  <wp:posOffset>57785</wp:posOffset>
                </wp:positionV>
                <wp:extent cx="1352550" cy="0"/>
                <wp:effectExtent l="0" t="0" r="1905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50C6650" id="Line 8" o:spid="_x0000_s1028"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5pt,4.55pt" to="361.5pt,4.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clO8EQIAACgEAAAOAAAAZHJzL2Uyb0RvYy54bWysU8GO2jAQvVfqP1i+QxIIFCLCqkqgl22L tNsPMLZDrDq2ZRsCqvrvHRuC2PZSVc3BGXtmnt/MG6+ezp1EJ26d0KrE2TjFiCuqmVCHEn973Y4W GDlPFCNSK17iC3f4af3+3ao3BZ/oVkvGLQIQ5YrelLj13hRJ4mjLO+LG2nAFzkbbjnjY2kPCLOkB vZPJJE3nSa8tM1ZT7hyc1lcnXkf8puHUf20axz2SJQZuPq42rvuwJusVKQ6WmFbQGw3yDyw6IhRc eoeqiSfoaMUfUJ2gVjvd+DHVXaKbRlAea4BqsvS3al5aYnisBZrjzL1N7v/B0i+nnUWClXiKkSId SPQsFEfz0JneuAICKrWzoTZ6Vi/mWdPvDildtUQdeGT4ejGQloWM5E1K2DgD+Pv+s2YQQ45exzad G9sFSGgAOkc1Lnc1+NkjCofZdDaZzUA0OvgSUgyJxjr/iesOBaPEEjhHYHJ6dj4QIcUQEu5Reiuk jGJLhfoSLwE7JjgtBQvOEObsYV9Ji04kjEv8YlXgeQyz+qhYBGs5YZub7YmQVxsulyrgQSlA52Zd 5+HHMl1uFptFPson880oT+t69HFb5aP5Nvswq6d1VdXZz0Aty4tWMMZVYDfMZpb/nfa3V3Kdqvt0 3tuQvEWP/QKywz+SjloG+a6DsNfssrODxjCOMfj2dMK8P+7Bfnzg618AAAD//wMAUEsDBBQABgAI AAAAIQDzPovj2wAAAAcBAAAPAAAAZHJzL2Rvd25yZXYueG1sTI/LTsMwEEX3SPyDNUhsqtZOKl4h ToWA7NhQqNhOkyGJiMdp7LaBr2dgA8ujO7r3TL6aXK8ONIbOs4VkYUARV77uuLHw+lLOr0GFiFxj 75ksfFKAVXF6kmNW+yM/02EdGyUlHDK00MY4ZFqHqiWHYeEHYsne/egwCo6Nrkc8SrnrdWrMpXbY sSy0ONB9S9XHeu8shHJDu/JrVs3M27LxlO4enh7R2vOz6e4WVKQp/h3Dj76oQyFOW7/nOqjewkVi 5Jdo4SYBJflVuhTe/rIucv3fv/gGAAD//wMAUEsBAi0AFAAGAAgAAAAhALaDOJL+AAAA4QEAABMA AAAAAAAAAAAAAAAAAAAAAFtDb250ZW50X1R5cGVzXS54bWxQSwECLQAUAAYACAAAACEAOP0h/9YA AACUAQAACwAAAAAAAAAAAAAAAAAvAQAAX3JlbHMvLnJlbHNQSwECLQAUAAYACAAAACEAeHJTvBEC AAAoBAAADgAAAAAAAAAAAAAAAAAuAgAAZHJzL2Uyb0RvYy54bWxQSwECLQAUAAYACAAAACEA8z6L 49sAAAAHAQAADwAAAAAAAAAAAAAAAABrBAAAZHJzL2Rvd25yZXYueG1sUEsFBgAAAAAEAAQA8wAA AHMFAAAAAA== ">
                <w10:wrap anchorx="page"/>
              </v:line>
            </w:pict>
          </mc:Fallback>
        </mc:AlternateContent>
      </w:r>
    </w:p>
    <w:p w14:paraId="354EF4D6" w14:textId="4DC59276" w:rsidR="003520B1" w:rsidRDefault="003520B1" w:rsidP="003520B1">
      <w:pPr>
        <w:spacing w:before="120" w:after="0" w:line="360" w:lineRule="exact"/>
        <w:ind w:firstLine="567"/>
        <w:jc w:val="cente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Kính gửi: </w:t>
      </w:r>
      <w:r>
        <w:rPr>
          <w:rFonts w:ascii="Times New Roman" w:hAnsi="Times New Roman" w:cs="Times New Roman"/>
          <w:sz w:val="28"/>
          <w:szCs w:val="28"/>
        </w:rPr>
        <w:t>Bộ Công Thương</w:t>
      </w:r>
    </w:p>
    <w:p w14:paraId="32D91907" w14:textId="77777777" w:rsidR="003520B1" w:rsidRDefault="003520B1" w:rsidP="00C843B8">
      <w:pPr>
        <w:spacing w:before="120" w:after="0" w:line="360" w:lineRule="exact"/>
        <w:ind w:firstLine="567"/>
        <w:jc w:val="both"/>
        <w:rPr>
          <w:rFonts w:ascii="Times New Roman" w:eastAsia="Times New Roman" w:hAnsi="Times New Roman" w:cs="Times New Roman"/>
          <w:color w:val="000000"/>
          <w:sz w:val="28"/>
          <w:szCs w:val="28"/>
        </w:rPr>
      </w:pPr>
    </w:p>
    <w:p w14:paraId="5C1C22E1" w14:textId="6D5361BA"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Qua thực tiễn thẩm định thành lập, mở rộng cụm công nghiệp (viết tắt là CCN) theo Nghị định số 32/2024/NĐ-CP ngày 15/3/2024 của Chính phủ về quản lý, phát triển CCN, Sở Công Thương tỉnh Lào Cai báo cáo Bộ Công Thương một số khó khăn, vướng mắc và đề xuất, kiến nghị, như sau:</w:t>
      </w:r>
    </w:p>
    <w:p w14:paraId="2BD49316" w14:textId="77777777" w:rsidR="00DA38FB" w:rsidRPr="00BA0B70" w:rsidRDefault="00DA38FB" w:rsidP="00BA0B70">
      <w:pPr>
        <w:spacing w:before="120" w:after="0" w:line="360" w:lineRule="exact"/>
        <w:ind w:firstLine="567"/>
        <w:jc w:val="both"/>
        <w:rPr>
          <w:rStyle w:val="fontstyle01"/>
          <w:rFonts w:eastAsia="Times New Roman" w:cs="Times New Roman"/>
          <w:b w:val="0"/>
          <w:bCs w:val="0"/>
          <w:sz w:val="28"/>
          <w:szCs w:val="28"/>
        </w:rPr>
      </w:pPr>
      <w:r>
        <w:rPr>
          <w:rStyle w:val="fontstyle01"/>
          <w:rFonts w:cs="Times New Roman"/>
          <w:sz w:val="28"/>
          <w:szCs w:val="28"/>
        </w:rPr>
        <w:t>I. KHÓ KHĂN, VƯỚNG MẮC</w:t>
      </w:r>
    </w:p>
    <w:p w14:paraId="151B8724"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1. Điều kiện tỷ lệ lấp đầy khi thành lập CCN mới chặt hơn khu công nghiệp, không có trường hợp loại trừ</w:t>
      </w:r>
    </w:p>
    <w:p w14:paraId="131FA59F"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Điểm c khoản 1 Điều 8 Nghị định số 32/2024/NĐ-CP quy định: trường hợp địa bàn cấp huyện đã thành lập CCN thì tỷ lệ lấp đầy trung bình của các CCN đạt trên 50% hoặc tổng quỹ đất công nghiệp chưa cho thuê không vượt quá 100 ha. Quy định này không có bất kỳ trường hợp loại trừ nào. Trong khi đó, đối với khu công nghiệp (viết tắt là KCN) có quy mô lớn hơn nhiều lần, khoản 6 Điều 9 Nghị định số 35/2022/NĐ-CP ngày 28/5/2022 của Chính phủ đã quy định 05 trường hợp không phải áp dụng điều kiện tỷ lệ lấp đầy bình quân 60%, trong đó có: tổng diện tích các KCN đã thành lập từ 1.000 ha trở xuống; KCN tại địa bàn ưu đãi đầu tư. Như vậy, đối tượng quy mô nhỏ (CCN tối đa 75 ha, phục vụ doanh nghiệp nhỏ và vừa, hợp tác xã và di dời cơ sở gây ô nhiễm ra khỏi khu dân cư) lại chịu điều kiện chặt hơn đối tượng quy mô lớn - chưa hợp lý và chưa khuyến khích phát triển công nghiệp tại địa bàn miền núi, biên giới.</w:t>
      </w:r>
    </w:p>
    <w:p w14:paraId="4021899F"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Hệ quả thực tế tại tỉnh Lào Cai: một số CCN đã thành lập chậm tiến độ do vướng giải phóng mặt bằng, thiếu vốn đầu tư hạ tầng, kéo tỷ lệ lấp đầy trung bình xuống thấp; các khu vực khác đang có nhà đầu tư đăng ký và nhu cầu mặt bằng thực tế nhưng không đủ điều kiện thành lập CCN mới, làm mất cơ hội thu hút đầu tư.</w:t>
      </w:r>
    </w:p>
    <w:p w14:paraId="61A96FD4"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Ngoài ra, từ ngày 01/7/2025 không còn đơn vị hành chính cấp huyện, phạm vi tính tỷ lệ lấp đầy "trên địa bàn cấp huyện" không còn cơ sở thực tế. Điều 12 Nghị định số 139/2025/NĐ-CP ngày 12/6/2025 của Chính phủ giao UBND cấp </w:t>
      </w:r>
      <w:r>
        <w:rPr>
          <w:rFonts w:ascii="Times New Roman" w:eastAsia="Times New Roman" w:hAnsi="Times New Roman" w:cs="Times New Roman"/>
          <w:color w:val="000000"/>
          <w:sz w:val="28"/>
          <w:szCs w:val="28"/>
        </w:rPr>
        <w:lastRenderedPageBreak/>
        <w:t>tỉnh quyết định thực hiện nội dung này, nhưng chưa có nguyên tắc thống nhất, mỗi địa phương có thể tính theo phạm vi khác nhau (cấp xã, liên xã hoặc toàn tỉnh), tiềm ẩn rủi ro khi thanh tra, kiểm toán.</w:t>
      </w:r>
    </w:p>
    <w:p w14:paraId="3C33F467"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2. Thủ tục Hội đồng đánh giá lựa chọn chủ đầu tư làm tăng bước giải quyết thủ tục hành chính</w:t>
      </w:r>
    </w:p>
    <w:p w14:paraId="3033EBD6"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Khoản 2 Điều 13 Nghị định số 32/2024/NĐ-CP quy định mọi trường hợp đều phải thành lập Hội đồng do lãnh đạo UBND cấp tỉnh làm Chủ tịch để chấm điểm lựa chọn chủ đầu tư, kể cả khi chỉ có 01 doanh nghiệp đăng ký - là tình huống phổ biến nhất tại các tỉnh miền núi. Việc chấm điểm khi không có cạnh tranh mang tính hình thức, không làm thay đổi kết quả, nhưng làm phát sinh thêm một chuỗi công việc: trình thành lập Hội đồng, xây dựng quy chế và tiêu chí, tổ chức họp, tổng hợp kết quả - tất cả phải hoàn thành trong 25 ngày thẩm định theo khoản 3 Điều 10, rất khó bảo đảm do phụ thuộc lịch làm việc của lãnh đạo UBND tỉnh và các thành viên.</w:t>
      </w:r>
    </w:p>
    <w:p w14:paraId="52EB311B"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Nội dung chấm điểm (năng lực, kinh nghiệm, phương án tài chính, phương án bảo vệ môi trường) về cơ bản trùng với nội dung thẩm định hồ sơ thành lập CCN tại Điều 11 và nội dung thẩm định chấp thuận chủ trương đầu tư theo pháp luật về đầu tư - một hồ sơ được cùng các cơ quan đánh giá nhiều lần. Trong khi đó, dự án hạ tầng KCN có quy mô và vốn đầu tư lớn hơn nhiều lần chỉ lựa chọn nhà đầu tư theo pháp luật về đầu tư, đấu thầu, không phải qua Hội đồng chấm điểm. Thủ tục đối với dự án nhỏ nhiều bước hơn dự án lớn là chưa phù hợp với chủ trương cắt giảm, đơn giản hóa thủ tục hành chính.</w:t>
      </w:r>
    </w:p>
    <w:p w14:paraId="23C7B3C6"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Bên cạnh đó, thành phần Hội đồng còn dẫn chiếu lãnh đạo Sở Kế hoạch và Đầu tư - cơ quan không còn sau sắp xếp tổ chức bộ máy, gây lúng túng về căn cứ pháp lý khi ban hành quyết định thành lập Hội đồng.</w:t>
      </w:r>
    </w:p>
    <w:p w14:paraId="3F487A09" w14:textId="77777777" w:rsidR="00DA38FB" w:rsidRPr="00BA0B70" w:rsidRDefault="00DA38FB" w:rsidP="00BA0B70">
      <w:pPr>
        <w:spacing w:before="120" w:after="0" w:line="360" w:lineRule="exact"/>
        <w:ind w:firstLine="567"/>
        <w:jc w:val="both"/>
        <w:rPr>
          <w:rStyle w:val="fontstyle01"/>
          <w:rFonts w:eastAsia="Times New Roman" w:cs="Times New Roman"/>
          <w:b w:val="0"/>
          <w:bCs w:val="0"/>
          <w:sz w:val="28"/>
          <w:szCs w:val="28"/>
        </w:rPr>
      </w:pPr>
      <w:r>
        <w:rPr>
          <w:rStyle w:val="fontstyle01"/>
          <w:rFonts w:cs="Times New Roman"/>
          <w:sz w:val="28"/>
          <w:szCs w:val="28"/>
        </w:rPr>
        <w:t>II. ĐỀ XUẤT, KIẾN NGHỊ</w:t>
      </w:r>
    </w:p>
    <w:p w14:paraId="5A7E9392"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Sở Công Thương tỉnh Lào Cai kính đề nghị Bộ Công Thương tổng hợp, báo cáo Chính phủ sửa đổi, bổ sung Nghị định số 32/2024/NĐ-CP theo hướng:</w:t>
      </w:r>
    </w:p>
    <w:p w14:paraId="44F01BE2"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Bổ sung các trường hợp không phải áp dụng điều kiện tỷ lệ lấp đầy tại điểm c khoản 1 Điều 8, tương tự cơ chế tại khoản 6 Điều 9 Nghị định số 35/2022/NĐ-CP, gồm: CCN tại địa bàn có điều kiện kinh tế - xã hội khó khăn, đặc biệt khó khăn; CCN hình thành để di dời cơ sở sản xuất gây ô nhiễm ra khỏi khu dân cư, làng nghề theo kế hoạch của UBND cấp tỉnh; CCN đã có nhà đầu tư thứ cấp cam kết thuê đất. Đồng thời quy định phạm vi tính tỷ lệ lấp đầy phù hợp mô hình chính quyền địa phương 02 cấp (theo cấp xã hoặc khu vực do UBND cấp tỉnh xác định).</w:t>
      </w:r>
    </w:p>
    <w:p w14:paraId="4A6A90C2"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Chỉ thành lập Hội đồng đánh giá lựa chọn chủ đầu tư khi có từ 02 doanh nghiệp, hợp tác xã, tổ chức trở lên cùng đăng ký; trường hợp chỉ có 01 hồ sơ, giao Sở Công Thương đánh giá theo bộ tiêu chí và tổng hợp trong báo cáo thẩm định, trình UBND cấp tỉnh quyết định giao chủ đầu tư tại Quyết định thành lập, mở rộng CCN. Cập nhật thành phần Hội đồng phù hợp cơ cấu tổ chức các cơ quan chuyên môn sau sắp xếp.</w:t>
      </w:r>
    </w:p>
    <w:p w14:paraId="75402C47"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Trong thời gian chưa sửa đổi Nghị định, đề nghị Bộ Công Thương ban hành văn bản hướng dẫn thống nhất về nguyên tắc xác định phạm vi tính tỷ lệ lấp đầy để các địa phương áp dụng theo Điều 12 Nghị định số 139/2025/NĐ-CP, bảo đảm an toàn pháp lý.</w:t>
      </w:r>
    </w:p>
    <w:p w14:paraId="39EF9CC6"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Trên đây là báo cáo của Sở Công Thương tỉnh Lào Cai, kính đề nghị Bộ Công Thương xem xét, tổng hợp./.</w:t>
      </w:r>
    </w:p>
    <w:p w14:paraId="5C7A47B0" w14:textId="77777777" w:rsidR="00C843B8" w:rsidRPr="00C843B8" w:rsidRDefault="00C843B8" w:rsidP="00C843B8">
      <w:pPr>
        <w:spacing w:before="120" w:after="0" w:line="360" w:lineRule="exact"/>
        <w:ind w:firstLine="567"/>
        <w:jc w:val="both"/>
        <w:rPr>
          <w:rFonts w:ascii="Times New Roman" w:eastAsia="Times New Roman" w:hAnsi="Times New Roman" w:cs="Times New Roman"/>
          <w:color w:val="000000"/>
          <w:sz w:val="28"/>
          <w:szCs w:val="28"/>
        </w:rPr>
      </w:pPr>
    </w:p>
    <w:tbl>
      <w:tblPr>
        <w:tblW w:w="8927" w:type="dxa"/>
        <w:tblLook w:val="0000" w:firstRow="0" w:lastRow="0" w:firstColumn="0" w:lastColumn="0" w:noHBand="0" w:noVBand="0"/>
      </w:tblPr>
      <w:tblGrid>
        <w:gridCol w:w="3261"/>
        <w:gridCol w:w="2404"/>
        <w:gridCol w:w="3262"/>
      </w:tblGrid>
      <w:tr w:rsidR="0091299F" w:rsidRPr="00A1446C" w14:paraId="52C58802" w14:textId="77777777" w:rsidTr="003520B1">
        <w:tc>
          <w:tcPr>
            <w:tcW w:w="3261" w:type="dxa"/>
          </w:tcPr>
          <w:p w14:paraId="5A1D0F57" w14:textId="77777777" w:rsidR="0091299F" w:rsidRPr="00C843B8" w:rsidRDefault="0091299F">
            <w:pPr>
              <w:spacing w:after="0" w:line="240"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Nơi nhận:</w:t>
            </w:r>
          </w:p>
          <w:p w14:paraId="27E265BB" w14:textId="77777777"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Như trên;</w:t>
            </w:r>
          </w:p>
          <w:p w14:paraId="33658AB4" w14:textId="77343379" w:rsidR="0091299F"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UBND tỉnh (b/c);</w:t>
            </w:r>
          </w:p>
          <w:p w14:paraId="28A7A318" w14:textId="4A213B03" w:rsidR="003520B1" w:rsidRPr="00C843B8" w:rsidRDefault="003520B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Cục Đổi mới sáng tạo, Chuyển đổi xanh và Khuyến công;</w:t>
            </w:r>
          </w:p>
          <w:p w14:paraId="5986F813" w14:textId="35F96337" w:rsidR="0091299F" w:rsidRPr="00A1446C" w:rsidRDefault="0091299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 xml:space="preserve">- </w:t>
            </w:r>
            <w:r w:rsidR="003520B1">
              <w:rPr>
                <w:rFonts w:ascii="Times New Roman" w:eastAsia="Times New Roman" w:hAnsi="Times New Roman" w:cs="Times New Roman"/>
                <w:color w:val="000000"/>
              </w:rPr>
              <w:t>Ban Giám đốc Sở;</w:t>
            </w:r>
          </w:p>
          <w:p w14:paraId="385E30DF" w14:textId="77777777" w:rsidR="0091299F" w:rsidRPr="00A1446C" w:rsidRDefault="0091299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 Lưu: VT, CN</w:t>
            </w:r>
            <w:r w:rsidRPr="003520B1">
              <w:rPr>
                <w:rFonts w:ascii="Times New Roman" w:eastAsia="Times New Roman" w:hAnsi="Times New Roman" w:cs="Times New Roman"/>
                <w:color w:val="000000"/>
                <w:vertAlign w:val="subscript"/>
              </w:rPr>
              <w:t>(Trung).</w:t>
            </w:r>
          </w:p>
        </w:tc>
        <w:tc>
          <w:tcPr>
            <w:tcW w:w="2404" w:type="dxa"/>
          </w:tcPr>
          <w:p w14:paraId="29E7E531" w14:textId="77777777" w:rsidR="0091299F" w:rsidRPr="00A1446C" w:rsidRDefault="0091299F">
            <w:pPr>
              <w:spacing w:after="0" w:line="240" w:lineRule="auto"/>
              <w:jc w:val="center"/>
              <w:rPr>
                <w:rFonts w:ascii="Times New Roman" w:eastAsia="Times New Roman" w:hAnsi="Times New Roman" w:cs="Times New Roman"/>
                <w:b/>
                <w:bCs/>
                <w:color w:val="000000"/>
                <w:sz w:val="28"/>
                <w:szCs w:val="28"/>
              </w:rPr>
            </w:pPr>
          </w:p>
        </w:tc>
        <w:tc>
          <w:tcPr>
            <w:tcW w:w="3262" w:type="dxa"/>
          </w:tcPr>
          <w:p w14:paraId="40505F0B" w14:textId="77777777" w:rsidR="0091299F" w:rsidRPr="00A1446C"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KT. GIÁM ĐỐC</w:t>
            </w:r>
          </w:p>
          <w:p w14:paraId="665B0575" w14:textId="77777777" w:rsidR="0091299F" w:rsidRPr="00A1446C"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PHÓ GIÁM ĐỐC</w:t>
            </w:r>
          </w:p>
          <w:p w14:paraId="4CED38E3"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3AC3F12"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1FC70E0"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p>
          <w:p w14:paraId="0C832B54"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p>
          <w:p w14:paraId="1F21E2D9"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p>
          <w:p w14:paraId="7208748C"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96C1745" w14:textId="77777777" w:rsidR="0091299F" w:rsidRPr="00C1576A"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Nguyễn Đình Chiến</w:t>
            </w:r>
          </w:p>
        </w:tc>
      </w:tr>
    </w:tbl>
    <w:p w14:paraId="5BA490F4" w14:textId="77777777" w:rsidR="00163B95" w:rsidRDefault="00163B95"/>
    <w:sectPr w:rsidR="00163B95" w:rsidSect="0091299F">
      <w:headerReference w:type="default" r:id="rId6"/>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E7F77A" w14:textId="77777777" w:rsidR="007B5634" w:rsidRDefault="007B5634" w:rsidP="00A1446C">
      <w:pPr>
        <w:spacing w:after="0" w:line="240" w:lineRule="auto"/>
      </w:pPr>
      <w:r>
        <w:separator/>
      </w:r>
    </w:p>
  </w:endnote>
  <w:endnote w:type="continuationSeparator" w:id="0">
    <w:p w14:paraId="1712A945" w14:textId="77777777" w:rsidR="007B5634" w:rsidRDefault="007B5634" w:rsidP="00A14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36FB88" w14:textId="77777777" w:rsidR="007B5634" w:rsidRDefault="007B5634" w:rsidP="00A1446C">
      <w:pPr>
        <w:spacing w:after="0" w:line="240" w:lineRule="auto"/>
      </w:pPr>
      <w:r>
        <w:separator/>
      </w:r>
    </w:p>
  </w:footnote>
  <w:footnote w:type="continuationSeparator" w:id="0">
    <w:p w14:paraId="3E338FBD" w14:textId="77777777" w:rsidR="007B5634" w:rsidRDefault="007B5634" w:rsidP="00A14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007578"/>
      <w:docPartObj>
        <w:docPartGallery w:val="Page Numbers (Top of Page)"/>
        <w:docPartUnique/>
      </w:docPartObj>
    </w:sdtPr>
    <w:sdtEndPr>
      <w:rPr>
        <w:rFonts w:ascii="Times New Roman" w:hAnsi="Times New Roman" w:cs="Times New Roman"/>
        <w:noProof/>
        <w:sz w:val="28"/>
        <w:szCs w:val="28"/>
      </w:rPr>
    </w:sdtEndPr>
    <w:sdtContent>
      <w:p w14:paraId="27318DD1" w14:textId="4F49D05D" w:rsidR="00A1446C" w:rsidRPr="00A1446C" w:rsidRDefault="00A1446C">
        <w:pPr>
          <w:pStyle w:val="Header"/>
          <w:jc w:val="center"/>
          <w:rPr>
            <w:rFonts w:ascii="Times New Roman" w:hAnsi="Times New Roman" w:cs="Times New Roman"/>
            <w:sz w:val="28"/>
            <w:szCs w:val="28"/>
          </w:rPr>
        </w:pPr>
        <w:r w:rsidRPr="00A1446C">
          <w:rPr>
            <w:rFonts w:ascii="Times New Roman" w:hAnsi="Times New Roman" w:cs="Times New Roman"/>
            <w:sz w:val="28"/>
            <w:szCs w:val="28"/>
          </w:rPr>
          <w:fldChar w:fldCharType="begin"/>
        </w:r>
        <w:r w:rsidRPr="00A1446C">
          <w:rPr>
            <w:rFonts w:ascii="Times New Roman" w:hAnsi="Times New Roman" w:cs="Times New Roman"/>
            <w:sz w:val="28"/>
            <w:szCs w:val="28"/>
          </w:rPr>
          <w:instrText xml:space="preserve"> PAGE   \* MERGEFORMAT </w:instrText>
        </w:r>
        <w:r w:rsidRPr="00A1446C">
          <w:rPr>
            <w:rFonts w:ascii="Times New Roman" w:hAnsi="Times New Roman" w:cs="Times New Roman"/>
            <w:sz w:val="28"/>
            <w:szCs w:val="28"/>
          </w:rPr>
          <w:fldChar w:fldCharType="separate"/>
        </w:r>
        <w:r w:rsidR="004714EA">
          <w:rPr>
            <w:rFonts w:ascii="Times New Roman" w:hAnsi="Times New Roman" w:cs="Times New Roman"/>
            <w:noProof/>
            <w:sz w:val="28"/>
            <w:szCs w:val="28"/>
          </w:rPr>
          <w:t>2</w:t>
        </w:r>
        <w:r w:rsidRPr="00A1446C">
          <w:rPr>
            <w:rFonts w:ascii="Times New Roman" w:hAnsi="Times New Roman" w:cs="Times New Roman"/>
            <w:noProof/>
            <w:sz w:val="28"/>
            <w:szCs w:val="28"/>
          </w:rPr>
          <w:fldChar w:fldCharType="end"/>
        </w:r>
      </w:p>
    </w:sdtContent>
  </w:sdt>
  <w:p w14:paraId="331A424D" w14:textId="77777777" w:rsidR="00A1446C" w:rsidRDefault="00A144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8FB"/>
    <w:rsid w:val="0000058E"/>
    <w:rsid w:val="000F195B"/>
    <w:rsid w:val="0014106E"/>
    <w:rsid w:val="00163B95"/>
    <w:rsid w:val="00182F4D"/>
    <w:rsid w:val="002362C0"/>
    <w:rsid w:val="00284012"/>
    <w:rsid w:val="00290570"/>
    <w:rsid w:val="00343FD8"/>
    <w:rsid w:val="003520B1"/>
    <w:rsid w:val="003A63E5"/>
    <w:rsid w:val="003D364B"/>
    <w:rsid w:val="003F28CC"/>
    <w:rsid w:val="00450544"/>
    <w:rsid w:val="004714EA"/>
    <w:rsid w:val="005D728C"/>
    <w:rsid w:val="00636F63"/>
    <w:rsid w:val="006F6610"/>
    <w:rsid w:val="00734768"/>
    <w:rsid w:val="007B5634"/>
    <w:rsid w:val="007D0C12"/>
    <w:rsid w:val="007D7DE8"/>
    <w:rsid w:val="007F258A"/>
    <w:rsid w:val="007F2C08"/>
    <w:rsid w:val="00805437"/>
    <w:rsid w:val="00885AF1"/>
    <w:rsid w:val="008D4101"/>
    <w:rsid w:val="0091299F"/>
    <w:rsid w:val="009E081E"/>
    <w:rsid w:val="009E2B3D"/>
    <w:rsid w:val="009F0424"/>
    <w:rsid w:val="00A1446C"/>
    <w:rsid w:val="00B15683"/>
    <w:rsid w:val="00BA0B70"/>
    <w:rsid w:val="00BD0944"/>
    <w:rsid w:val="00C1576A"/>
    <w:rsid w:val="00C843B8"/>
    <w:rsid w:val="00C876CB"/>
    <w:rsid w:val="00D558AF"/>
    <w:rsid w:val="00DA38FB"/>
    <w:rsid w:val="00DB6D06"/>
    <w:rsid w:val="00DF224C"/>
    <w:rsid w:val="00E16249"/>
    <w:rsid w:val="00E3596C"/>
    <w:rsid w:val="00E96C30"/>
    <w:rsid w:val="00EE2B02"/>
    <w:rsid w:val="00F01EA7"/>
    <w:rsid w:val="00F172CA"/>
    <w:rsid w:val="00F349E4"/>
    <w:rsid w:val="00FA007F"/>
    <w:rsid w:val="00FE1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D0D855"/>
  <w15:docId w15:val="{3AC7136B-317D-444C-875F-9B1956320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A38FB"/>
    <w:rPr>
      <w:rFonts w:ascii="Times New Roman" w:hAnsi="Times New Roman" w:hint="default"/>
      <w:b/>
      <w:bCs/>
      <w:i w:val="0"/>
      <w:iCs w:val="0"/>
      <w:color w:val="000000"/>
      <w:sz w:val="30"/>
      <w:szCs w:val="30"/>
    </w:rPr>
  </w:style>
  <w:style w:type="character" w:customStyle="1" w:styleId="fontstyle21">
    <w:name w:val="fontstyle21"/>
    <w:basedOn w:val="DefaultParagraphFont"/>
    <w:rsid w:val="00DA38FB"/>
    <w:rPr>
      <w:rFonts w:ascii="Times New Roman" w:hAnsi="Times New Roman" w:hint="default"/>
      <w:b w:val="0"/>
      <w:bCs w:val="0"/>
      <w:i w:val="0"/>
      <w:iCs w:val="0"/>
      <w:color w:val="000000"/>
      <w:sz w:val="30"/>
      <w:szCs w:val="30"/>
    </w:rPr>
  </w:style>
  <w:style w:type="character" w:customStyle="1" w:styleId="fontstyle31">
    <w:name w:val="fontstyle31"/>
    <w:basedOn w:val="DefaultParagraphFont"/>
    <w:rsid w:val="00DA38FB"/>
    <w:rPr>
      <w:rFonts w:ascii="Times New Roman" w:hAnsi="Times New Roman" w:hint="default"/>
      <w:b w:val="0"/>
      <w:bCs w:val="0"/>
      <w:i/>
      <w:iCs/>
      <w:color w:val="000000"/>
      <w:sz w:val="30"/>
      <w:szCs w:val="30"/>
    </w:rPr>
  </w:style>
  <w:style w:type="paragraph" w:styleId="ListParagraph">
    <w:name w:val="List Paragraph"/>
    <w:basedOn w:val="Normal"/>
    <w:uiPriority w:val="34"/>
    <w:qFormat/>
    <w:rsid w:val="00DA38FB"/>
    <w:pPr>
      <w:ind w:left="720"/>
      <w:contextualSpacing/>
    </w:pPr>
  </w:style>
  <w:style w:type="paragraph" w:styleId="BalloonText">
    <w:name w:val="Balloon Text"/>
    <w:basedOn w:val="Normal"/>
    <w:link w:val="BalloonTextChar"/>
    <w:uiPriority w:val="99"/>
    <w:semiHidden/>
    <w:unhideWhenUsed/>
    <w:rsid w:val="003D36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364B"/>
    <w:rPr>
      <w:rFonts w:ascii="Segoe UI" w:hAnsi="Segoe UI" w:cs="Segoe UI"/>
      <w:sz w:val="18"/>
      <w:szCs w:val="18"/>
    </w:rPr>
  </w:style>
  <w:style w:type="table" w:styleId="TableGrid">
    <w:name w:val="Table Grid"/>
    <w:basedOn w:val="TableNormal"/>
    <w:uiPriority w:val="59"/>
    <w:rsid w:val="00A14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4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46C"/>
  </w:style>
  <w:style w:type="paragraph" w:styleId="Footer">
    <w:name w:val="footer"/>
    <w:basedOn w:val="Normal"/>
    <w:link w:val="FooterChar"/>
    <w:uiPriority w:val="99"/>
    <w:unhideWhenUsed/>
    <w:rsid w:val="00A14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18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3</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26</cp:revision>
  <cp:lastPrinted>2022-06-16T01:59:00Z</cp:lastPrinted>
  <dcterms:created xsi:type="dcterms:W3CDTF">2022-06-13T04:03:00Z</dcterms:created>
  <dcterms:modified xsi:type="dcterms:W3CDTF">2026-07-24T12:41:00Z</dcterms:modified>
</cp:coreProperties>
</file>