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F0B38"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place">
                    <w:smartTag w:uri="urn:schemas-microsoft-com:office:smarttags" w:element="country-region">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5FC21"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rsidRPr="001B3C6A">
        <w:t>2. Vấn đề trình: Về việc ký ban hành Giấy phép sử dụng vật liệu nổ công nghiệp (VLNCN) cho Công ty cổ phần Mông Sơn để khai thác đá hoa trắng làm bột carbonat canxi tại mỏ đá hoa trắng khu vực Mông Sơn, thôn Làng Mới, xã Bảo Ái,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t>- Luật Quản lý, sử dụng vũ khí, vật liệu nổ và công cụ hỗ trợ ngày 29/6/2024 (Điều 38, Điều 39), được sửa đổi, bổ sung tại Luật số 118/2025/QH15; Nghị định số 181/2024/NĐ-CP ngày 31/12/2024 của Chính phủ; Thông tư số 23/2024/TT-BCT ngày 07/11/2024 và Thông tư số 26/2026/TT-BCT ngày 20/5/2026 của Bộ trưởng Bộ Công Thương; Quy chuẩn kỹ thuật quốc gia QCVN 01:2019/BCT;</w:t>
      </w:r>
    </w:p>
    <w:p w14:paraId="1592F8ED" w14:textId="77777777" w:rsidR="00E41090" w:rsidRDefault="00E41090" w:rsidP="00717B28">
      <w:pPr>
        <w:spacing w:before="80" w:after="60" w:line="240" w:lineRule="auto"/>
        <w:ind w:firstLine="720"/>
        <w:jc w:val="both"/>
      </w:pPr>
      <w: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t>- Giấy phép khai thác khoáng sản số 2010/GP-BTNMT ngày 19/10/2009 của Bộ Tài nguyên và Môi trường cho phép Công ty cổ phần Mông Sơn khai thác đá hoa trắng làm bột carbonat canxi bằng phương pháp lộ thiên, diện tích 13,45 ha, công suất 300.000 tấn/năm, thời hạn 25 năm; Quyết định số 884/QĐ-UBND ngày 26/6/2010 của UBND tỉnh Yên Bái (nay là tỉnh Lào Cai) về chuyển mục đích sử dụng đất và cho thuê đất; Hợp đồng thuê đất số 29/2010/HĐTĐ ngày 03/8/2010, diện tích 272.072,3 m</w:t>
      </w:r>
      <w:r>
        <w:rPr>
          <w:vertAlign w:val="superscript"/>
        </w:rPr>
        <w:t>2</w:t>
      </w:r>
      <w:r>
        <w:rPr/>
        <w:t>;</w:t>
      </w:r>
    </w:p>
    <w:p w14:paraId="2166BCDF" w14:textId="77777777" w:rsidR="00E41090" w:rsidRDefault="00E41090" w:rsidP="00717B28">
      <w:pPr>
        <w:spacing w:before="80" w:after="60" w:line="240" w:lineRule="auto"/>
        <w:ind w:firstLine="720"/>
        <w:jc w:val="both"/>
      </w:pPr>
      <w:r>
        <w:t>- Kết quả thẩm định thiết kế cơ sở số 199/TĐ-SCT năm 2009 của Sở Công Thương tỉnh Yên Bái; Quyết định số 20/KT-MS ngày 06/01/2010 của Chủ tịch Hội đồng quản trị Công ty cổ phần Mông Sơn phê duyệt thiết kế bản vẽ thi công xây dựng cơ bản và khai thác mỏ; Công văn số 3883/SCT-CN ngày 30/6/2026 của Sở Công Thương về việc đáp ứng quy chuẩn đối với kho bảo quản VLNCN Làng Mới, xã Bảo Ái của Công ty cổ phần Mông Sơn; Công văn số 4378/SCT-CN ngày 22/7/2026 của Sở Công Thương về việc trả lại hồ sơ đề nghị cấp Giấy phép sử dụng VLNCN;</w:t>
      </w:r>
    </w:p>
    <w:p w14:paraId="7D688861" w14:textId="1691C621" w:rsidR="00E41090" w:rsidRDefault="00E41090" w:rsidP="00717B28">
      <w:pPr>
        <w:spacing w:before="80" w:after="60" w:line="240" w:lineRule="auto"/>
        <w:ind w:firstLine="720"/>
        <w:jc w:val="both"/>
      </w:pPr>
      <w:r>
        <w:t>- Hồ sơ đề nghị cấp Giấy phép sử dụng VLNCN của Công ty cổ phần Mông Sơn gồm: Giấy đề nghị cấp Giấy phép sử dụng VLNCN ngày 27/8/2026; Giấy chứng nhận đăng ký doanh nghiệp mã số 5200278146 (đăng ký thay đổi lần thứ 9 ngày 19/5/2026); Giấy chứng nhận đủ điều kiện về an ninh, trật tự số 26/GCN-CĐ1 ngày 24/5/2026 của Phòng Cảnh sát quản lý hành chính về trật tự xã hội - Công an tỉnh Lào Cai; hồ sơ thiết kế bản vẽ thi công được duyệt; Phương án nổ mìn số 01/PANM-MS ngày 23/7/2026; tài liệu về kho bảo quản VLNCN tại mỏ (Báo cáo kiểm định chất lượng kết cấu công trình ngày 09/6/2026 của Trung tâm Tư vấn giám sát và Quản lý dự án xây dựng tỉnh Lào Cai; Biên bản kiểm tra nghiệm thu hệ thống phòng cháy, chữa cháy năm 2008; Giấy chứng nhận đủ điều kiện về phòng cháy và chữa cháy số 832/ĐK-PCCC ngày 29/12/2011; Biên bản kiểm tra về phòng cháy, chữa cháy ngày 08/4/2026 của Phòng Cảnh sát phòng cháy, chữa cháy và cứu nạn, cứu hộ - Công an tỉnh Lào Cai; Phiếu kiểm tra điện trở hệ thống chống sét); Danh sách những người quản lý và sử dụng VLNCN số 01/2026-MS ngày 30/6/2026, các quyết định bổ nhiệm, văn bằng chuyên môn và Giấy chứng nhận huấn luyện kỹ thuật an toàn VLNCN của những người có liên quan;</w:t>
      </w:r>
    </w:p>
    <w:p w14:paraId="2E44FB7B" w14:textId="77777777" w:rsidR="00E41090" w:rsidRDefault="00E41090" w:rsidP="00717B28">
      <w:pPr>
        <w:spacing w:before="80" w:after="60" w:line="240" w:lineRule="auto"/>
        <w:ind w:firstLine="720"/>
        <w:jc w:val="both"/>
      </w:pPr>
      <w:r>
        <w:lastRenderedPageBreak/>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rsidRPr="00255D19">
        <w:t>Ngày 28/8/2026, Công ty cổ phần Mông Sơn nộp lại hồ sơ đề nghị cấp Giấy phép sử dụng VLNCN để khai thác đá hoa trắng tại mỏ đá hoa trắng khu vực Mông Sơn, thôn Làng Mới, xã Bảo Ái, tỉnh Lào Cai, sau khi Sở Công Thương trả lại hồ sơ tại Công văn số 4378/SCT-CN ngày 22/7/2026. Hồ sơ được lập và thẩm định theo trường hợp cấp Giấy phép quy định tại khoản 1 Điều 39 Luật Quản lý, sử dụng vũ khí, vật liệu nổ và công cụ hỗ trợ.</w:t>
      </w:r>
    </w:p>
    <w:p w14:paraId="1E54872C" w14:textId="2FEED920" w:rsidR="00ED08F7" w:rsidRPr="00255D19" w:rsidRDefault="001D5487" w:rsidP="00717B28">
      <w:pPr>
        <w:spacing w:before="80" w:after="60" w:line="240" w:lineRule="auto"/>
        <w:ind w:firstLine="720"/>
        <w:jc w:val="both"/>
      </w:pPr>
      <w:r w:rsidRPr="00255D19">
        <w:t>Khối lượng đề nghị sử dụng hằng năm: thuốc nổ các loại (thuốc nổ Amonit AD1; thuốc nổ Anfo) 38.950 kg; kíp nổ các loại (kíp nổ điện vi sai; kíp nổ điện số 8) 5.592 cái; dây nổ chịu nước 21.850 m; thời hạn đề nghị 05 năm kể từ ngày cấp phép.</w:t>
      </w:r>
    </w:p>
    <w:p w14:paraId="2163D8D1" w14:textId="24BAFF89" w:rsidR="00ED08F7" w:rsidRPr="00255D19" w:rsidRDefault="00E54079" w:rsidP="00717B28">
      <w:pPr>
        <w:spacing w:before="80" w:after="60" w:line="240" w:lineRule="auto"/>
        <w:ind w:firstLine="720"/>
        <w:jc w:val="both"/>
      </w:pPr>
      <w:r>
        <w:t>- Về thẩm quyền: Từ ngày 20/8/2026, Giám đốc Sở Công Thương cấp, cấp lại, cấp điều chỉnh Giấy phép sử dụng VLNCN trên địa bàn tỉnh theo ủy quyền tại Quyết định số 2867/QĐ-UBND ngày 17/8/2026 của UBND tỉnh, sử dụng hình thức văn bản và con dấu của Sở Công Thương. Hồ sơ tiếp nhận ngày 28/8/2026, sau thời điểm ủy quyền có hiệu lực. Giấy phép khai thác khoáng sản của Công ty do Bộ Tài nguyên và Môi trường cấp, tuy nhiên đá hoa trắng làm bột carbonat canxi là khoáng sản nhóm II, không thuộc trường hợp tổ chức có Giấy phép hoạt động khoáng sản nhóm I do Bộ Nông nghiệp và Môi trường cấp thuộc thẩm quyền cấp phép của Cục Kỹ thuật an toàn và Môi trường công nghiệp theo khoản 1 Điều 4 Thông tư số 23/2024/TT-BCT (được thay thế tại khoản 1 Điều 1 Thông tư số 26/2026/TT-BCT).</w:t>
      </w:r>
    </w:p>
    <w:p w14:paraId="0E819FDF" w14:textId="34E9F83F" w:rsidR="00ED08F7" w:rsidRPr="00255D19" w:rsidRDefault="00E54079" w:rsidP="00717B28">
      <w:pPr>
        <w:spacing w:before="80" w:after="60" w:line="240" w:lineRule="auto"/>
        <w:ind w:firstLine="720"/>
        <w:jc w:val="both"/>
      </w:pPr>
      <w:r>
        <w:t>- Về thành phần hồ sơ: Hồ sơ có đủ tài liệu theo khoản 1 Điều 39 Luật Quản lý, sử dụng vũ khí, vật liệu nổ và công cụ hỗ trợ, gồm giấy đề nghị; bản sao giấy chứng nhận đăng ký doanh nghiệp; bản sao giấy chứng nhận đủ điều kiện về an ninh, trật tự; bản sao giấy phép khai thác khoáng sản; hồ sơ thiết kế được phê duyệt; Phương án nổ mìn; tài liệu về kho bảo quản VLNCN và danh sách, giấy chứng nhận huấn luyện kỹ thuật an toàn VLNCN của những người có liên quan.</w:t>
      </w:r>
    </w:p>
    <w:p w14:paraId="1DDEEE9A" w14:textId="73B76144" w:rsidR="00ED08F7" w:rsidRPr="00255D19" w:rsidRDefault="00E54079" w:rsidP="00717B28">
      <w:pPr>
        <w:spacing w:before="80" w:after="60" w:line="240" w:lineRule="auto"/>
        <w:ind w:firstLine="720"/>
        <w:jc w:val="both"/>
      </w:pPr>
      <w:r>
        <w:t>- Về kết quả thẩm định: Công ty đang khai thác khoáng sản hợp pháp theo Giấy phép khai thác khoáng sản số 2010/GP-BTNMT, thời hạn 25 năm kể từ ngày 19/10/2009; đất đai khu vực khai thác đã được chuyển mục đích sử dụng và cho thuê theo Quyết định số 884/QĐ-UBND ngày 26/6/2010 và Hợp đồng thuê đất số 29/2010/HĐTĐ ngày 03/8/2010. Giấy chứng nhận đủ điều kiện về an ninh, trật tự số 26/GCN-CĐ1 có giá trị sử dụng đến hết ngày 19/10/2034, ghi đúng ngành nghề sử dụng VLNCN và địa điểm mỏ đá hoa trắng thôn Làng Mới, xã Bảo Ái. Hồ sơ thiết kế đủ các bước theo pháp luật về xây dựng tại thời điểm lập: thiết kế cơ sở đã được Sở Công Thương tỉnh Yên Bái thẩm định, thiết kế bản vẽ thi công xây dựng cơ bản và khai thác mỏ đã được chủ đầu tư phê duyệt tại Quyết định số 20/KT-MS ngày 06/01/2010. Công ty có kho bảo quản VLNCN tại khu vực mỏ; qua kiểm tra thực tế ngày 29/6/2026, Sở Công Thương đã xác nhận kho bảo đảm quy định tại QCVN 01:2019/BCT tại Công văn số 3883/SCT-CN ngày 30/6/2026; kho đã được kiểm định chất lượng kết cấu công trình, có văn bản nghiệm thu về phòng cháy, chữa cháy và được Phòng Cảnh sát phòng cháy, chữa cháy và cứu nạn, cứu hộ - Công an tỉnh Lào Cai kiểm tra ngày 08/4/2026, không phát hiện tồn tại. Công ty đã bố trí đủ giám đốc điều hành mỏ, người quản lý, chỉ huy nổ mìn, thủ kho, thợ mìn và người phục vụ theo các Quyết định số 01, 02, 03, 04, 05/2026/QĐ-BN ngày 01/01/2026, đều có văn bằng chuyên môn phù hợp Điều 4 Nghị định số 181/2024/NĐ-CP và Giấy chứng nhận huấn luyện kỹ thuật an toàn VLNCN còn hiệu lực đến ngày 06/3/2027.</w:t>
      </w:r>
    </w:p>
    <w:p w14:paraId="199979E7" w14:textId="2991E0EF" w:rsidR="00FE6948" w:rsidRDefault="00E54079" w:rsidP="00406387">
      <w:pPr>
        <w:spacing w:before="80" w:after="60" w:line="240" w:lineRule="auto"/>
        <w:ind w:firstLine="720"/>
        <w:jc w:val="both"/>
      </w:pPr>
      <w:r>
        <w:t>- Về Phương án nổ mìn và khối lượng đề nghị: Phương án nổ mìn số 01/PANM-MS ngày 23/7/2026 do Chỉ huy nổ mìn lập, người quản lý phê duyệt, Giám đốc Công ty ký đồng ý thực hiện, đủ 05 phần theo Phụ lục VII Thông tư số 23/2024/TT-BCT và đã khắc phục các nội dung Sở Công Thương nêu tại Công văn số 4378/SCT-CN. Phương án đã bổ sung bảng đối chiếu 09 thông số khoan nổ mìn với Thiết kế bản vẽ thi công được duyệt: đường kính lỗ khoan 76 mm, 90 mm và lỗ khoan con 36 mm đều nằm trong dải đường kính 76-105 mm và 36-42 mm do thiết kế quy định; các thông số dẫn xuất (đường kháng chân tầng, khoảng cách lỗ khoan, khoảng cách hàng, lượng thuốc nổ một lỗ khoan, suất phá đá) nhỏ hơn thiết kế theo hướng giảm khối lượng thuốc nổ, bảo đảm an toàn cao hơn; quy mô một đợt nổ lấy theo trần Bảng tổng hợp chỉ tiêu của thiết kế được duyệt là 683 kg; số ngày làm việc 300 ngày/năm thống nhất với thiết kế. Khối lượng thuốc nổ tức thời lớn nhất 403 kg; khoảng cách an toàn về chấn động 61,6 m, về sóng không khí 261,4 m, về đá văng đối với người 300 m và đối với thiết bị, công trình 200 m. Trong bán kính 500 m tính từ vị trí nổ mìn không có nhà ở, cơ sở khám bệnh, chữa bệnh, di tích lịch sử - văn hóa, công trình quốc phòng, an ninh và công trình không thuộc quyền sở hữu của Công ty; khoảng cách thực tế lớn hơn tất cả các bán kính an toàn đã tính toán, nên không thuộc trường hợp phải được Chủ tịch UBND tỉnh phê duyệt Phương án nổ mìn theo điểm d khoản 2 Điều 38.</w:t>
      </w:r>
    </w:p>
    <w:p w14:paraId="65B243E2" w14:textId="77777777" w:rsidR="00ED08F7" w:rsidRPr="00255D19" w:rsidRDefault="001D5487" w:rsidP="00717B28">
      <w:pPr>
        <w:spacing w:before="80" w:after="60" w:line="240" w:lineRule="auto"/>
        <w:ind w:firstLine="720"/>
        <w:jc w:val="both"/>
      </w:pPr>
      <w:r w:rsidRPr="00255D19">
        <w:t>Hồ sơ bảo đảm đủ điều kiện theo quy định tại Điều 38, Điều 39 Luật Quản lý, sử dụng vũ khí, vật liệu nổ và công cụ hỗ trợ. Phòng Quản lý công nghiệp kính trình đồng chí Phó Giám đốc Sở xem xét, ký ban hành Giấy phép sử dụng VLNCN cho Công ty cổ phần Mông Sơn (dự thảo kèm theo).</w:t>
      </w:r>
    </w:p>
    <w:p w14:paraId="02E31E88" w14:textId="77777777" w:rsidR="002E2F7A" w:rsidRPr="001B3C6A" w:rsidRDefault="0004230E" w:rsidP="00717B28">
      <w:pPr>
        <w:spacing w:before="80" w:after="60" w:line="240" w:lineRule="auto"/>
        <w:ind w:firstLine="720"/>
        <w:jc w:val="both"/>
      </w:pPr>
      <w:r w:rsidRPr="001B3C6A">
        <w:rPr>
          <w:b/>
          <w:bCs/>
        </w:rPr>
        <w:t>II. Ý KIẾN CỦA TRƯỞNG PHÒNG QUẢN LÝ CÔNG NGHIỆP</w:t>
      </w:r>
    </w:p>
    <w:p w14:paraId="626AE292" w14:textId="021FB538" w:rsidR="001303FE" w:rsidRDefault="001D5487" w:rsidP="00717B28">
      <w:pPr>
        <w:spacing w:before="80" w:after="60" w:line="240" w:lineRule="auto"/>
        <w:ind w:firstLine="720"/>
        <w:jc w:val="both"/>
        <w:rPr>
          <w:color w:val="FF0000"/>
        </w:rPr>
      </w:pPr>
      <w:r w:rsidRPr="00255D19">
        <w:t>Nội dung trình của chuyên viên bám sát quy định tại Điều 38, Điều 39 Luật Quản lý, sử dụng vũ khí, vật liệu nổ và công cụ hỗ trợ, Thông tư số 23/2024/TT-BCT (sửa đổi tại Thông tư số 26/2026/TT-BCT) và phạm vi ủy quyền tại Quyết định số 2867/QĐ-UBND. Công ty đề nghị cấp Giấy phép sử dụng VLNCN tại Giấy đề nghị ngày 27/8/2026; hồ sơ đủ tài liệu theo khoản 1 Điều 39. Các thông số ghi tại dự thảo Giấy phép (địa điểm, chủng loại, số lượng VLNCN, quy mô một đợt nổ, khoảng cách an toàn, thời gian nổ mìn) thống nhất với Phương án nổ mìn số 01/PANM-MS và Thiết kế bản vẽ thi công được duyệt; thời hạn Giấy phép 05 năm, không vượt thời hạn Giấy phép khai thác khoáng sản số 2010/GP-BTNMT.</w:t>
      </w:r>
    </w:p>
    <w:p w14:paraId="30283E5C" w14:textId="3982E8A9" w:rsidR="00ED08F7" w:rsidRPr="00255D19" w:rsidRDefault="001D5487" w:rsidP="00717B28">
      <w:pPr>
        <w:spacing w:before="80" w:after="60" w:line="240" w:lineRule="auto"/>
        <w:ind w:firstLine="720"/>
        <w:jc w:val="both"/>
      </w:pPr>
      <w:r w:rsidRPr="00255D19">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0759B">
        <w:trPr>
          <w:cantSplit/>
          <w:jc w:val="center"/>
        </w:trPr>
        <w:tc>
          <w:tcPr>
            <w:tcW w:w="4701" w:type="dxa"/>
          </w:tcPr>
          <w:p w14:paraId="045EE15C" w14:textId="4C2CD48D" w:rsidR="00E633FF" w:rsidRPr="00255D19" w:rsidRDefault="0004230E">
            <w:pPr>
              <w:spacing w:after="0"/>
              <w:jc w:val="center"/>
              <w:rPr>
                <w:i/>
                <w:iCs/>
              </w:rPr>
            </w:pPr>
            <w:r w:rsidRPr="00255D19">
              <w:rPr>
                <w:i/>
                <w:iCs/>
              </w:rPr>
              <w:t>Ngày      tháng 8 năm 2026</w:t>
            </w:r>
          </w:p>
          <w:p w14:paraId="46F83374" w14:textId="77777777" w:rsidR="00E633FF" w:rsidRPr="00EC2B77" w:rsidRDefault="0004230E">
            <w:pPr>
              <w:spacing w:after="0"/>
              <w:jc w:val="center"/>
              <w:rPr>
                <w:sz w:val="26"/>
              </w:rPr>
            </w:pPr>
            <w:r w:rsidRPr="00EC2B77">
              <w:rPr>
                <w:b/>
                <w:bCs/>
                <w:sz w:val="26"/>
              </w:rPr>
              <w:t>TRƯỞNG PHÒNG</w:t>
            </w:r>
          </w:p>
          <w:p w14:paraId="3ADAC959" w14:textId="77777777" w:rsidR="00E633FF" w:rsidRPr="00255D19" w:rsidRDefault="00E633FF">
            <w:pPr>
              <w:spacing w:after="0"/>
            </w:pP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sidRPr="00255D19">
              <w:rPr>
                <w:b/>
                <w:bCs/>
              </w:rPr>
              <w:t>Nguyễn Hữu Long</w:t>
            </w:r>
          </w:p>
          <w:p w14:paraId="292DD65B" w14:textId="5FD6E417" w:rsidR="0076145C" w:rsidRPr="00255D19" w:rsidRDefault="0076145C">
            <w:pPr>
              <w:spacing w:after="0"/>
              <w:jc w:val="center"/>
            </w:pPr>
          </w:p>
        </w:tc>
        <w:tc>
          <w:tcPr>
            <w:tcW w:w="4700" w:type="dxa"/>
          </w:tcPr>
          <w:p w14:paraId="5E853008" w14:textId="0701B4D7" w:rsidR="00E633FF" w:rsidRPr="00255D19" w:rsidRDefault="00EC2B77">
            <w:pPr>
              <w:spacing w:after="0"/>
              <w:jc w:val="center"/>
              <w:rPr>
                <w:i/>
                <w:iCs/>
              </w:rPr>
            </w:pPr>
            <w:r>
              <w:rPr>
                <w:i/>
                <w:iCs/>
              </w:rPr>
              <w:t xml:space="preserve">Ngày      </w:t>
            </w:r>
            <w:r w:rsidR="0004230E" w:rsidRPr="00255D19">
              <w:rPr>
                <w:i/>
                <w:iCs/>
              </w:rPr>
              <w:t xml:space="preserve"> tháng 8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bl>
    <w:p w14:paraId="6C2FE4BE" w14:textId="77777777" w:rsidR="00177277" w:rsidRDefault="00177277"/>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0759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15:docId w15:val="{4EA9A568-35A2-4CF0-A541-28E8014C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50</cp:revision>
  <cp:lastPrinted>2026-06-09T10:02:00Z</cp:lastPrinted>
  <dcterms:created xsi:type="dcterms:W3CDTF">2026-06-23T00:58:00Z</dcterms:created>
  <dcterms:modified xsi:type="dcterms:W3CDTF">2026-08-26T08:51:00Z</dcterms:modified>
  <cp:category/>
</cp:coreProperties>
</file>