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1.5.0.0 -->
  <w:body>
    <w:p>
      <w:pPr>
        <w:bidi w:val="0"/>
        <w:spacing w:before="120" w:beforeAutospacing="0" w:after="280" w:afterAutospacing="1"/>
        <w:jc w:val="right"/>
      </w:pPr>
      <w:bookmarkStart w:id="1063" w:name="chuong_pl_38"/>
      <w:r>
        <w:rPr>
          <w:b/>
          <w:bCs/>
          <w:u w:val="single"/>
          <w:rtl w:val="0"/>
        </w:rPr>
        <w:t>Mẫu số 13</w:t>
      </w:r>
      <w:bookmarkEnd w:id="1063"/>
    </w:p>
    <w:p>
      <w:pPr>
        <w:bidi w:val="0"/>
        <w:spacing w:before="120" w:beforeAutospacing="0" w:after="280" w:afterAutospacing="1"/>
        <w:jc w:val="center"/>
      </w:pPr>
      <w:bookmarkStart w:id="1064" w:name="chuong_pl_38_name"/>
      <w:r>
        <w:rPr>
          <w:b/>
          <w:bCs/>
          <w:rtl w:val="0"/>
        </w:rPr>
        <w:t>Phụ lục IX</w:t>
      </w:r>
      <w:bookmarkEnd w:id="1064"/>
    </w:p>
    <w:p>
      <w:pPr>
        <w:bidi w:val="0"/>
        <w:spacing w:before="120" w:beforeAutospacing="0" w:after="280" w:afterAutospacing="1"/>
        <w:jc w:val="center"/>
      </w:pPr>
      <w:bookmarkStart w:id="1065" w:name="chuong_pl_38_name_name"/>
      <w:r>
        <w:rPr>
          <w:b/>
          <w:bCs/>
          <w:rtl w:val="0"/>
        </w:rPr>
        <w:t>MẪU PHIẾU KIỂM SOÁT</w:t>
      </w:r>
      <w:bookmarkEnd w:id="1065"/>
      <w:r>
        <w:rPr>
          <w:rtl w:val="0"/>
        </w:rPr>
        <w:br/>
      </w:r>
      <w:bookmarkStart w:id="1066" w:name="chuong_pl_38_name_name_name"/>
      <w:r>
        <w:rPr>
          <w:b/>
          <w:bCs/>
          <w:rtl w:val="0"/>
        </w:rPr>
        <w:t>MUA, BÁN HÓA CHẤT CẦN KIỂM SOÁT ĐẶC BIỆT</w:t>
      </w:r>
      <w:bookmarkEnd w:id="1066"/>
    </w:p>
    <w:p>
      <w:pPr>
        <w:bidi w:val="0"/>
        <w:spacing w:before="120" w:beforeAutospacing="0" w:after="280" w:afterAutospacing="1"/>
        <w:jc w:val="center"/>
      </w:pPr>
      <w:r>
        <w:rPr>
          <w:i/>
          <w:iCs/>
          <w:rtl w:val="0"/>
        </w:rPr>
        <w:t xml:space="preserve">(Thay thế Phụ lục IX kèm theo Thông tư số </w:t>
      </w:r>
      <w:bookmarkStart w:id="1067" w:name="tvpllink_uvrsubdrzl_28"/>
      <w:r>
        <w:rPr>
          <w:i/>
          <w:iCs/>
          <w:rtl w:val="0"/>
        </w:rPr>
        <w:t>01/2026/TT-BCT</w:t>
      </w:r>
      <w:bookmarkEnd w:id="1067"/>
      <w:r>
        <w:rPr>
          <w:i/>
          <w:iCs/>
          <w:rtl w:val="0"/>
        </w:rPr>
        <w:t>)</w:t>
      </w:r>
    </w:p>
    <w:p>
      <w:pPr>
        <w:bidi w:val="0"/>
        <w:spacing w:before="120" w:beforeAutospacing="0" w:after="280" w:afterAutospacing="1"/>
      </w:pPr>
      <w:r>
        <w:rPr>
          <w:b/>
          <w:bCs/>
          <w:rtl w:val="0"/>
        </w:rPr>
        <w:t>I.</w:t>
      </w:r>
      <w:r>
        <w:rPr>
          <w:rtl w:val="0"/>
        </w:rPr>
        <w:t xml:space="preserve"> </w:t>
      </w:r>
      <w:r>
        <w:rPr>
          <w:b/>
          <w:bCs/>
          <w:rtl w:val="0"/>
        </w:rPr>
        <w:t>Thông tin bên bán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Tên tổ chức ...................................................................................................................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Địa chỉ trụ sở..................................................................................................................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Điện thoại.......................................................................................................................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Số Giấy chứng nhận đăng ký doanh nghiệp:.................................................................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Ngày cấp Giấy chứng nhận đăng ký doanh nghiệp.......................................................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Tên người đại diện theo pháp luật..................................................................................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Số CCCD/Hộ chiếu người đại diện theo pháp luật.........................................................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Ngày cấp CCCD/ Hộ chiếu người đại diện theo pháp luật..............................................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Cơ quan cấp CCCD/ Hộ chiếu người đại diện theo pháp luật........................................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Tên người giao hàng........................................................................................................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Ngày cấp CCCD/ Hộ chiếu người giao hàng...................................................................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Cơ quan cấp CCCD/ Hộ chiếu người giao hàng..............................................................</w:t>
      </w:r>
    </w:p>
    <w:p>
      <w:pPr>
        <w:bidi w:val="0"/>
        <w:spacing w:before="120" w:beforeAutospacing="0" w:after="280" w:afterAutospacing="1"/>
      </w:pPr>
      <w:r>
        <w:rPr>
          <w:b/>
          <w:bCs/>
          <w:rtl w:val="0"/>
        </w:rPr>
        <w:t>II.</w:t>
      </w:r>
      <w:r>
        <w:rPr>
          <w:rtl w:val="0"/>
        </w:rPr>
        <w:t xml:space="preserve"> </w:t>
      </w:r>
      <w:r>
        <w:rPr>
          <w:b/>
          <w:bCs/>
          <w:rtl w:val="0"/>
        </w:rPr>
        <w:t>Thông tin bên mua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Tên tổ chức/ cá nhân.........................................................................................................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Địa chỉ trụ sở.....................................................................................................................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Điện thoại..........................................................................................................................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Số Giấy chứng nhận đăng ký doanh nghiệp.....................................................................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Ngày cấp Giấy chứng nhận đăng ký doanh nghiệp...........................................................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Tên người đại diện theo pháp luật.....................................................................................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Số CCCD/Hộ chiếu người đại diện.....................................................................................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Cơ quan cấp CCCD/ Hộ chiếu người đại diện....................................................................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Tên người nhận hàng..........................................................................................................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Ngày cấp CCCD/ Hộ chiếu người nhận hàng.....................................................................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Cơ quan cấp CCCD/ Hộ chiếu người nhận hàng...............................................................</w:t>
      </w:r>
    </w:p>
    <w:p>
      <w:pPr>
        <w:bidi w:val="0"/>
        <w:spacing w:before="120" w:beforeAutospacing="0" w:after="280" w:afterAutospacing="1"/>
      </w:pPr>
      <w:r>
        <w:rPr>
          <w:b/>
          <w:bCs/>
          <w:rtl w:val="0"/>
        </w:rPr>
        <w:t>III.</w:t>
      </w:r>
      <w:r>
        <w:rPr>
          <w:rtl w:val="0"/>
        </w:rPr>
        <w:t xml:space="preserve"> </w:t>
      </w:r>
      <w:r>
        <w:rPr>
          <w:b/>
          <w:bCs/>
          <w:rtl w:val="0"/>
        </w:rPr>
        <w:t>Thông tin về mỗi hóa chất cần kiểm soát đặc biệt được mua, bán bao gồm:</w:t>
      </w:r>
    </w:p>
    <w:p>
      <w:pPr>
        <w:bidi w:val="0"/>
        <w:spacing w:before="120" w:beforeAutospacing="0" w:after="280" w:afterAutospacing="1"/>
      </w:pPr>
      <w:r>
        <w:rPr>
          <w:b/>
          <w:bCs/>
          <w:rtl w:val="0"/>
        </w:rPr>
        <w:t>1. Thông tin về hóa chất: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Tên thương mại....................................................................................................................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Tên khoa học của thành phần hóa học thứ 1, 2,...n..............................................................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Mã CAS của thành phần hóa học thứ 1, 2,...n.....................................................................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Hàm lượng của thành phần hóa học thứ 1, 2,...n.................................................................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 xml:space="preserve">Hàm lượng của thành phần khác </w:t>
      </w:r>
      <w:r>
        <w:rPr>
          <w:vertAlign w:val="superscript"/>
          <w:rtl w:val="0"/>
        </w:rPr>
        <w:t>(1)</w:t>
      </w:r>
      <w:r>
        <w:rPr>
          <w:rtl w:val="0"/>
        </w:rPr>
        <w:t>......................................................................................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Khối lượng hóa chất mua bán.............................................................................................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 xml:space="preserve">Mục đích mua: Kinh doanh/Sử dụng </w:t>
      </w:r>
      <w:r>
        <w:rPr>
          <w:vertAlign w:val="superscript"/>
          <w:rtl w:val="0"/>
        </w:rPr>
        <w:t>(2)</w:t>
      </w:r>
      <w:r>
        <w:rPr>
          <w:rtl w:val="0"/>
        </w:rPr>
        <w:t>...............................................................................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 xml:space="preserve">Mã mục đích sử dụng </w:t>
      </w:r>
      <w:r>
        <w:rPr>
          <w:vertAlign w:val="superscript"/>
          <w:rtl w:val="0"/>
        </w:rPr>
        <w:t>(3)</w:t>
      </w:r>
      <w:r>
        <w:rPr>
          <w:rtl w:val="0"/>
        </w:rPr>
        <w:t>....................................................................................................</w:t>
      </w:r>
    </w:p>
    <w:p>
      <w:pPr>
        <w:bidi w:val="0"/>
        <w:spacing w:before="120" w:beforeAutospacing="0" w:after="280" w:afterAutospacing="1"/>
      </w:pPr>
      <w:r>
        <w:rPr>
          <w:b/>
          <w:bCs/>
          <w:rtl w:val="0"/>
        </w:rPr>
        <w:t>2.</w:t>
      </w:r>
      <w:r>
        <w:rPr>
          <w:rtl w:val="0"/>
        </w:rPr>
        <w:t xml:space="preserve"> </w:t>
      </w:r>
      <w:r>
        <w:rPr>
          <w:b/>
          <w:bCs/>
          <w:rtl w:val="0"/>
        </w:rPr>
        <w:t>Thông tin chung: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Ngày giao hàng..................................................................................................................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Ngày lập phiếu...................................................................................................................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Số hóa đơn.........................................................................................................................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Ngày hóa đơn.....................................................................................................................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 </w:t>
      </w:r>
    </w:p>
    <w:p>
      <w:pPr>
        <w:bidi w:val="0"/>
        <w:spacing w:before="120" w:beforeAutospacing="0" w:after="280" w:afterAutospacing="1"/>
      </w:pPr>
      <w:r>
        <w:rPr>
          <w:b/>
          <w:bCs/>
          <w:i/>
          <w:iCs/>
          <w:rtl w:val="0"/>
        </w:rPr>
        <w:t>Ghi chú: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- (1): Bao gồm thông tin thành phần hóa chất khác.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- (2): Bao gồm việc sử dụng hóa chất trong sản xuất các loại hóa chất hoặc sản phẩm, hàng hóa khác.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- (3): Sử dụng các mã phù hợp với mục đích sử dụng chung được liệt kê tại bảng dưới đây:</w:t>
      </w:r>
    </w:p>
    <w:tbl>
      <w:tblPr>
        <w:tblW w:w="5000" w:type="pct"/>
        <w:jc w:val="left"/>
        <w:tblCellMar>
          <w:top w:w="0" w:type="dxa"/>
          <w:left w:w="0" w:type="dxa"/>
          <w:bottom w:w="0" w:type="dxa"/>
          <w:right w:w="0" w:type="dxa"/>
        </w:tblCellMar>
      </w:tblPr>
      <w:tblGrid>
        <w:gridCol w:w="1440"/>
        <w:gridCol w:w="7200"/>
      </w:tblGrid>
      <w:tr>
        <w:tblPrEx>
          <w:tblW w:w="5000" w:type="pct"/>
          <w:jc w:val="left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left"/>
        </w:trPr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bidi w:val="0"/>
              <w:spacing w:before="120" w:beforeAutospacing="0" w:after="0" w:afterAutospacing="0"/>
              <w:jc w:val="center"/>
            </w:pPr>
            <w:r>
              <w:rPr>
                <w:b/>
                <w:bCs/>
                <w:rtl w:val="0"/>
              </w:rPr>
              <w:t>Mã danh mục sử dụng</w:t>
            </w:r>
          </w:p>
        </w:tc>
        <w:tc>
          <w:tcPr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bidi w:val="0"/>
              <w:spacing w:before="120" w:beforeAutospacing="0" w:after="0" w:afterAutospacing="0"/>
              <w:jc w:val="center"/>
            </w:pPr>
            <w:r>
              <w:rPr>
                <w:b/>
                <w:bCs/>
                <w:rtl w:val="0"/>
              </w:rPr>
              <w:t>Danh mục sử dụng</w:t>
            </w:r>
          </w:p>
        </w:tc>
      </w:tr>
      <w:tr>
        <w:tblPrEx>
          <w:tblW w:w="5000" w:type="pct"/>
          <w:jc w:val="left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left"/>
        </w:trPr>
        <w:tc>
          <w:tcPr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bidi w:val="0"/>
              <w:spacing w:before="120" w:beforeAutospacing="0" w:after="0" w:afterAutospacing="0"/>
              <w:jc w:val="center"/>
            </w:pPr>
            <w:r>
              <w:rPr>
                <w:b/>
                <w:bCs/>
                <w:rtl w:val="0"/>
              </w:rPr>
              <w:t>01</w:t>
            </w:r>
          </w:p>
        </w:tc>
        <w:tc>
          <w:tcPr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bidi w:val="0"/>
              <w:spacing w:before="120" w:beforeAutospacing="0" w:after="0" w:afterAutospacing="0"/>
            </w:pPr>
            <w:r>
              <w:rPr>
                <w:rtl w:val="0"/>
              </w:rPr>
              <w:t>Các chất trung gian</w:t>
            </w:r>
          </w:p>
        </w:tc>
      </w:tr>
      <w:tr>
        <w:tblPrEx>
          <w:tblW w:w="5000" w:type="pct"/>
          <w:jc w:val="left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left"/>
        </w:trPr>
        <w:tc>
          <w:tcPr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bidi w:val="0"/>
              <w:spacing w:before="120" w:beforeAutospacing="0" w:after="0" w:afterAutospacing="0"/>
              <w:jc w:val="center"/>
            </w:pPr>
            <w:r>
              <w:rPr>
                <w:b/>
                <w:bCs/>
                <w:rtl w:val="0"/>
              </w:rPr>
              <w:t>02</w:t>
            </w:r>
          </w:p>
        </w:tc>
        <w:tc>
          <w:tcPr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bidi w:val="0"/>
              <w:spacing w:before="120" w:beforeAutospacing="0" w:after="0" w:afterAutospacing="0"/>
            </w:pPr>
            <w:r>
              <w:rPr>
                <w:rtl w:val="0"/>
              </w:rPr>
              <w:t>Dung môi cho sơn, véc ni, chất phủ, mực in và sản phẩm diệt khuẩn</w:t>
            </w:r>
          </w:p>
        </w:tc>
      </w:tr>
      <w:tr>
        <w:tblPrEx>
          <w:tblW w:w="5000" w:type="pct"/>
          <w:jc w:val="left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left"/>
        </w:trPr>
        <w:tc>
          <w:tcPr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bidi w:val="0"/>
              <w:spacing w:before="120" w:beforeAutospacing="0" w:after="0" w:afterAutospacing="0"/>
              <w:jc w:val="center"/>
            </w:pPr>
            <w:r>
              <w:rPr>
                <w:b/>
                <w:bCs/>
                <w:rtl w:val="0"/>
              </w:rPr>
              <w:t>03</w:t>
            </w:r>
          </w:p>
        </w:tc>
        <w:tc>
          <w:tcPr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bidi w:val="0"/>
              <w:spacing w:before="120" w:beforeAutospacing="0" w:after="0" w:afterAutospacing="0"/>
            </w:pPr>
            <w:r>
              <w:rPr>
                <w:rtl w:val="0"/>
              </w:rPr>
              <w:t>- Dung môi cho chất kết dính, chất kết dính nhạy áp suất</w:t>
            </w:r>
          </w:p>
        </w:tc>
      </w:tr>
      <w:tr>
        <w:tblPrEx>
          <w:tblW w:w="5000" w:type="pct"/>
          <w:jc w:val="left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left"/>
        </w:trPr>
        <w:tc>
          <w:tcPr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bidi w:val="0"/>
              <w:spacing w:before="120" w:beforeAutospacing="0" w:after="0" w:afterAutospacing="0"/>
              <w:jc w:val="center"/>
            </w:pPr>
            <w:r>
              <w:rPr>
                <w:b/>
                <w:bCs/>
                <w:rtl w:val="0"/>
              </w:rPr>
              <w:t>04</w:t>
            </w:r>
          </w:p>
        </w:tc>
        <w:tc>
          <w:tcPr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bidi w:val="0"/>
              <w:spacing w:before="120" w:beforeAutospacing="0" w:after="0" w:afterAutospacing="0"/>
            </w:pPr>
            <w:r>
              <w:rPr>
                <w:rtl w:val="0"/>
              </w:rPr>
              <w:t>- Dung môi làm sạch và tẩy nhờn kim loại</w:t>
            </w:r>
          </w:p>
        </w:tc>
      </w:tr>
      <w:tr>
        <w:tblPrEx>
          <w:tblW w:w="5000" w:type="pct"/>
          <w:jc w:val="left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left"/>
        </w:trPr>
        <w:tc>
          <w:tcPr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bidi w:val="0"/>
              <w:spacing w:before="120" w:beforeAutospacing="0" w:after="0" w:afterAutospacing="0"/>
              <w:jc w:val="center"/>
            </w:pPr>
            <w:r>
              <w:rPr>
                <w:b/>
                <w:bCs/>
                <w:rtl w:val="0"/>
              </w:rPr>
              <w:t>05</w:t>
            </w:r>
          </w:p>
        </w:tc>
        <w:tc>
          <w:tcPr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bidi w:val="0"/>
              <w:spacing w:before="120" w:beforeAutospacing="0" w:after="0" w:afterAutospacing="0"/>
            </w:pPr>
            <w:r>
              <w:rPr>
                <w:rtl w:val="0"/>
              </w:rPr>
              <w:t>- Dung môi để làm sạch vải (công nghiệp giặt là, sấy khô)</w:t>
            </w:r>
          </w:p>
        </w:tc>
      </w:tr>
      <w:tr>
        <w:tblPrEx>
          <w:tblW w:w="5000" w:type="pct"/>
          <w:jc w:val="left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left"/>
        </w:trPr>
        <w:tc>
          <w:tcPr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bidi w:val="0"/>
              <w:spacing w:before="120" w:beforeAutospacing="0" w:after="0" w:afterAutospacing="0"/>
              <w:jc w:val="center"/>
            </w:pPr>
            <w:r>
              <w:rPr>
                <w:b/>
                <w:bCs/>
                <w:rtl w:val="0"/>
              </w:rPr>
              <w:t>06</w:t>
            </w:r>
          </w:p>
        </w:tc>
        <w:tc>
          <w:tcPr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bidi w:val="0"/>
              <w:spacing w:before="120" w:beforeAutospacing="0" w:after="0" w:afterAutospacing="0"/>
            </w:pPr>
            <w:r>
              <w:rPr>
                <w:rtl w:val="0"/>
              </w:rPr>
              <w:t>- Dung môi làm sạch khác</w:t>
            </w:r>
          </w:p>
        </w:tc>
      </w:tr>
      <w:tr>
        <w:tblPrEx>
          <w:tblW w:w="5000" w:type="pct"/>
          <w:jc w:val="left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left"/>
        </w:trPr>
        <w:tc>
          <w:tcPr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bidi w:val="0"/>
              <w:spacing w:before="120" w:beforeAutospacing="0" w:after="0" w:afterAutospacing="0"/>
              <w:jc w:val="center"/>
            </w:pPr>
            <w:r>
              <w:rPr>
                <w:b/>
                <w:bCs/>
                <w:rtl w:val="0"/>
              </w:rPr>
              <w:t>07</w:t>
            </w:r>
          </w:p>
        </w:tc>
        <w:tc>
          <w:tcPr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bidi w:val="0"/>
              <w:spacing w:before="120" w:beforeAutospacing="0" w:after="0" w:afterAutospacing="0"/>
            </w:pPr>
            <w:r>
              <w:rPr>
                <w:rtl w:val="0"/>
              </w:rPr>
              <w:t>- Dung môi để sản xuất và chế biến hóa chất</w:t>
            </w:r>
          </w:p>
        </w:tc>
      </w:tr>
      <w:tr>
        <w:tblPrEx>
          <w:tblW w:w="5000" w:type="pct"/>
          <w:jc w:val="left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left"/>
        </w:trPr>
        <w:tc>
          <w:tcPr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bidi w:val="0"/>
              <w:spacing w:before="120" w:beforeAutospacing="0" w:after="0" w:afterAutospacing="0"/>
              <w:jc w:val="center"/>
            </w:pPr>
            <w:r>
              <w:rPr>
                <w:b/>
                <w:bCs/>
                <w:rtl w:val="0"/>
              </w:rPr>
              <w:t>08</w:t>
            </w:r>
          </w:p>
        </w:tc>
        <w:tc>
          <w:tcPr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bidi w:val="0"/>
              <w:spacing w:before="120" w:beforeAutospacing="0" w:after="0" w:afterAutospacing="0"/>
            </w:pPr>
            <w:r>
              <w:rPr>
                <w:rtl w:val="0"/>
              </w:rPr>
              <w:t>- Dung môi cho sol khí</w:t>
            </w:r>
          </w:p>
        </w:tc>
      </w:tr>
      <w:tr>
        <w:tblPrEx>
          <w:tblW w:w="5000" w:type="pct"/>
          <w:jc w:val="left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left"/>
        </w:trPr>
        <w:tc>
          <w:tcPr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bidi w:val="0"/>
              <w:spacing w:before="120" w:beforeAutospacing="0" w:after="0" w:afterAutospacing="0"/>
              <w:jc w:val="center"/>
            </w:pPr>
            <w:r>
              <w:rPr>
                <w:b/>
                <w:bCs/>
                <w:rtl w:val="0"/>
              </w:rPr>
              <w:t>09</w:t>
            </w:r>
          </w:p>
        </w:tc>
        <w:tc>
          <w:tcPr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bidi w:val="0"/>
              <w:spacing w:before="120" w:beforeAutospacing="0" w:after="0" w:afterAutospacing="0"/>
            </w:pPr>
            <w:r>
              <w:rPr>
                <w:rtl w:val="0"/>
              </w:rPr>
              <w:t>- Dung môi khác</w:t>
            </w:r>
          </w:p>
        </w:tc>
      </w:tr>
      <w:tr>
        <w:tblPrEx>
          <w:tblW w:w="5000" w:type="pct"/>
          <w:jc w:val="left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left"/>
        </w:trPr>
        <w:tc>
          <w:tcPr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bidi w:val="0"/>
              <w:spacing w:before="120" w:beforeAutospacing="0" w:after="0" w:afterAutospacing="0"/>
              <w:jc w:val="center"/>
            </w:pPr>
            <w:r>
              <w:rPr>
                <w:b/>
                <w:bCs/>
                <w:rtl w:val="0"/>
              </w:rPr>
              <w:t>10</w:t>
            </w:r>
          </w:p>
        </w:tc>
        <w:tc>
          <w:tcPr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bidi w:val="0"/>
              <w:spacing w:before="120" w:beforeAutospacing="0" w:after="0" w:afterAutospacing="0"/>
            </w:pPr>
            <w:r>
              <w:rPr>
                <w:rtl w:val="0"/>
              </w:rPr>
              <w:t>- Bộ điều chỉnh quy trình hóa học</w:t>
            </w:r>
          </w:p>
        </w:tc>
      </w:tr>
      <w:tr>
        <w:tblPrEx>
          <w:tblW w:w="5000" w:type="pct"/>
          <w:jc w:val="left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left"/>
        </w:trPr>
        <w:tc>
          <w:tcPr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bidi w:val="0"/>
              <w:spacing w:before="120" w:beforeAutospacing="0" w:after="0" w:afterAutospacing="0"/>
              <w:jc w:val="center"/>
            </w:pPr>
            <w:r>
              <w:rPr>
                <w:b/>
                <w:bCs/>
                <w:rtl w:val="0"/>
              </w:rPr>
              <w:t>11</w:t>
            </w:r>
          </w:p>
        </w:tc>
        <w:tc>
          <w:tcPr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bidi w:val="0"/>
              <w:spacing w:before="120" w:beforeAutospacing="0" w:after="0" w:afterAutospacing="0"/>
            </w:pPr>
            <w:r>
              <w:rPr>
                <w:rtl w:val="0"/>
              </w:rPr>
              <w:t>- Chất tạo màu</w:t>
            </w:r>
          </w:p>
        </w:tc>
      </w:tr>
      <w:tr>
        <w:tblPrEx>
          <w:tblW w:w="5000" w:type="pct"/>
          <w:jc w:val="left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left"/>
        </w:trPr>
        <w:tc>
          <w:tcPr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bidi w:val="0"/>
              <w:spacing w:before="120" w:beforeAutospacing="0" w:after="0" w:afterAutospacing="0"/>
              <w:jc w:val="center"/>
            </w:pPr>
            <w:r>
              <w:rPr>
                <w:b/>
                <w:bCs/>
                <w:rtl w:val="0"/>
              </w:rPr>
              <w:t>12</w:t>
            </w:r>
          </w:p>
        </w:tc>
        <w:tc>
          <w:tcPr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bidi w:val="0"/>
              <w:spacing w:before="120" w:beforeAutospacing="0" w:after="0" w:afterAutospacing="0"/>
            </w:pPr>
            <w:r>
              <w:rPr>
                <w:rtl w:val="0"/>
              </w:rPr>
              <w:t>- Sản phẩm giặt và làm sạch sử dụng trong công nghiệp</w:t>
            </w:r>
          </w:p>
        </w:tc>
      </w:tr>
      <w:tr>
        <w:tblPrEx>
          <w:tblW w:w="5000" w:type="pct"/>
          <w:jc w:val="left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left"/>
        </w:trPr>
        <w:tc>
          <w:tcPr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bidi w:val="0"/>
              <w:spacing w:before="120" w:beforeAutospacing="0" w:after="0" w:afterAutospacing="0"/>
              <w:jc w:val="center"/>
            </w:pPr>
            <w:r>
              <w:rPr>
                <w:b/>
                <w:bCs/>
                <w:rtl w:val="0"/>
              </w:rPr>
              <w:t>13</w:t>
            </w:r>
          </w:p>
        </w:tc>
        <w:tc>
          <w:tcPr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bidi w:val="0"/>
              <w:spacing w:before="120" w:beforeAutospacing="0" w:after="0" w:afterAutospacing="0"/>
            </w:pPr>
            <w:r>
              <w:rPr>
                <w:rtl w:val="0"/>
              </w:rPr>
              <w:t>- Sản phẩm giặt và làm sạch sử dụng trong hộ gia đình, cơ quan</w:t>
            </w:r>
          </w:p>
        </w:tc>
      </w:tr>
      <w:tr>
        <w:tblPrEx>
          <w:tblW w:w="5000" w:type="pct"/>
          <w:jc w:val="left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left"/>
        </w:trPr>
        <w:tc>
          <w:tcPr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bidi w:val="0"/>
              <w:spacing w:before="120" w:beforeAutospacing="0" w:after="0" w:afterAutospacing="0"/>
              <w:jc w:val="center"/>
            </w:pPr>
            <w:r>
              <w:rPr>
                <w:b/>
                <w:bCs/>
                <w:rtl w:val="0"/>
              </w:rPr>
              <w:t>14</w:t>
            </w:r>
          </w:p>
        </w:tc>
        <w:tc>
          <w:tcPr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bidi w:val="0"/>
              <w:spacing w:before="120" w:beforeAutospacing="0" w:after="0" w:afterAutospacing="0"/>
            </w:pPr>
            <w:r>
              <w:rPr>
                <w:rtl w:val="0"/>
              </w:rPr>
              <w:t>- Đánh bóng và pha trộn sáp (ví dụ như sàn, xe hơi, da)</w:t>
            </w:r>
          </w:p>
        </w:tc>
      </w:tr>
      <w:tr>
        <w:tblPrEx>
          <w:tblW w:w="5000" w:type="pct"/>
          <w:jc w:val="left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left"/>
        </w:trPr>
        <w:tc>
          <w:tcPr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bidi w:val="0"/>
              <w:spacing w:before="120" w:beforeAutospacing="0" w:after="0" w:afterAutospacing="0"/>
              <w:jc w:val="center"/>
            </w:pPr>
            <w:r>
              <w:rPr>
                <w:b/>
                <w:bCs/>
                <w:rtl w:val="0"/>
              </w:rPr>
              <w:t>15</w:t>
            </w:r>
          </w:p>
        </w:tc>
        <w:tc>
          <w:tcPr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bidi w:val="0"/>
              <w:spacing w:before="120" w:beforeAutospacing="0" w:after="0" w:afterAutospacing="0"/>
            </w:pPr>
            <w:r>
              <w:rPr>
                <w:rtl w:val="0"/>
              </w:rPr>
              <w:t>- Sơn và lớp phủ (bao gồm sơn lót)</w:t>
            </w:r>
          </w:p>
        </w:tc>
      </w:tr>
      <w:tr>
        <w:tblPrEx>
          <w:tblW w:w="5000" w:type="pct"/>
          <w:jc w:val="left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left"/>
        </w:trPr>
        <w:tc>
          <w:tcPr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bidi w:val="0"/>
              <w:spacing w:before="120" w:beforeAutospacing="0" w:after="0" w:afterAutospacing="0"/>
              <w:jc w:val="center"/>
            </w:pPr>
            <w:r>
              <w:rPr>
                <w:b/>
                <w:bCs/>
                <w:rtl w:val="0"/>
              </w:rPr>
              <w:t>16</w:t>
            </w:r>
          </w:p>
        </w:tc>
        <w:tc>
          <w:tcPr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bidi w:val="0"/>
              <w:spacing w:before="120" w:beforeAutospacing="0" w:after="0" w:afterAutospacing="0"/>
            </w:pPr>
            <w:r>
              <w:rPr>
                <w:rtl w:val="0"/>
              </w:rPr>
              <w:t>- Mực in và toners (gồm mực in cho văn phòng phẩm và resist inks - in cán)</w:t>
            </w:r>
          </w:p>
        </w:tc>
      </w:tr>
      <w:tr>
        <w:tblPrEx>
          <w:tblW w:w="5000" w:type="pct"/>
          <w:jc w:val="left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left"/>
        </w:trPr>
        <w:tc>
          <w:tcPr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bidi w:val="0"/>
              <w:spacing w:before="120" w:beforeAutospacing="0" w:after="0" w:afterAutospacing="0"/>
              <w:jc w:val="center"/>
            </w:pPr>
            <w:r>
              <w:rPr>
                <w:b/>
                <w:bCs/>
                <w:rtl w:val="0"/>
              </w:rPr>
              <w:t>17</w:t>
            </w:r>
          </w:p>
        </w:tc>
        <w:tc>
          <w:tcPr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bidi w:val="0"/>
              <w:spacing w:before="120" w:beforeAutospacing="0" w:after="0" w:afterAutospacing="0"/>
            </w:pPr>
            <w:r>
              <w:rPr>
                <w:rtl w:val="0"/>
              </w:rPr>
              <w:t>- Chất chống ăn mòn cho sơn đáy tàu, chất chống ăn mòn cho lưới cá</w:t>
            </w:r>
          </w:p>
        </w:tc>
      </w:tr>
      <w:tr>
        <w:tblPrEx>
          <w:tblW w:w="5000" w:type="pct"/>
          <w:jc w:val="left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left"/>
        </w:trPr>
        <w:tc>
          <w:tcPr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bidi w:val="0"/>
              <w:spacing w:before="120" w:beforeAutospacing="0" w:after="0" w:afterAutospacing="0"/>
              <w:jc w:val="center"/>
            </w:pPr>
            <w:r>
              <w:rPr>
                <w:b/>
                <w:bCs/>
                <w:rtl w:val="0"/>
              </w:rPr>
              <w:t>18</w:t>
            </w:r>
          </w:p>
        </w:tc>
        <w:tc>
          <w:tcPr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bidi w:val="0"/>
              <w:spacing w:before="120" w:beforeAutospacing="0" w:after="0" w:afterAutospacing="0"/>
            </w:pPr>
            <w:r>
              <w:rPr>
                <w:rtl w:val="0"/>
              </w:rPr>
              <w:t>- Các sản phẩm diệt khuẩn (I) (Trên/ trong sản phẩm)</w:t>
            </w:r>
          </w:p>
        </w:tc>
      </w:tr>
      <w:tr>
        <w:tblPrEx>
          <w:tblW w:w="5000" w:type="pct"/>
          <w:jc w:val="left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left"/>
        </w:trPr>
        <w:tc>
          <w:tcPr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bidi w:val="0"/>
              <w:spacing w:before="120" w:beforeAutospacing="0" w:after="0" w:afterAutospacing="0"/>
              <w:jc w:val="center"/>
            </w:pPr>
            <w:r>
              <w:rPr>
                <w:b/>
                <w:bCs/>
                <w:rtl w:val="0"/>
              </w:rPr>
              <w:t>19</w:t>
            </w:r>
          </w:p>
        </w:tc>
        <w:tc>
          <w:tcPr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bidi w:val="0"/>
              <w:spacing w:before="120" w:beforeAutospacing="0" w:after="0" w:afterAutospacing="0"/>
            </w:pPr>
            <w:r>
              <w:rPr>
                <w:rtl w:val="0"/>
              </w:rPr>
              <w:t>- Các sản phẩm diệt khuẩn (II) [Không trên/ trong sản phẩm] sử dụng trong công nghiệp</w:t>
            </w:r>
          </w:p>
        </w:tc>
      </w:tr>
      <w:tr>
        <w:tblPrEx>
          <w:tblW w:w="5000" w:type="pct"/>
          <w:jc w:val="left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left"/>
        </w:trPr>
        <w:tc>
          <w:tcPr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bidi w:val="0"/>
              <w:spacing w:before="120" w:beforeAutospacing="0" w:after="0" w:afterAutospacing="0"/>
              <w:jc w:val="center"/>
            </w:pPr>
            <w:r>
              <w:rPr>
                <w:b/>
                <w:bCs/>
                <w:rtl w:val="0"/>
              </w:rPr>
              <w:t>20</w:t>
            </w:r>
          </w:p>
        </w:tc>
        <w:tc>
          <w:tcPr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bidi w:val="0"/>
              <w:spacing w:before="120" w:beforeAutospacing="0" w:after="0" w:afterAutospacing="0"/>
            </w:pPr>
            <w:r>
              <w:rPr>
                <w:rtl w:val="0"/>
              </w:rPr>
              <w:t>- Các sản phẩm diệt khuẩn (III) sử dụng trong hộ gia đình, cơ quan</w:t>
            </w:r>
          </w:p>
        </w:tc>
      </w:tr>
      <w:tr>
        <w:tblPrEx>
          <w:tblW w:w="5000" w:type="pct"/>
          <w:jc w:val="left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left"/>
        </w:trPr>
        <w:tc>
          <w:tcPr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bidi w:val="0"/>
              <w:spacing w:before="120" w:beforeAutospacing="0" w:after="0" w:afterAutospacing="0"/>
              <w:jc w:val="center"/>
            </w:pPr>
            <w:r>
              <w:rPr>
                <w:b/>
                <w:bCs/>
                <w:rtl w:val="0"/>
              </w:rPr>
              <w:t>21</w:t>
            </w:r>
          </w:p>
        </w:tc>
        <w:tc>
          <w:tcPr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bidi w:val="0"/>
              <w:spacing w:before="120" w:beforeAutospacing="0" w:after="0" w:afterAutospacing="0"/>
            </w:pPr>
            <w:r>
              <w:rPr>
                <w:rtl w:val="0"/>
              </w:rPr>
              <w:t>- Các sản phẩm nổ [bao gồm pháo hoa]</w:t>
            </w:r>
          </w:p>
        </w:tc>
      </w:tr>
      <w:tr>
        <w:tblPrEx>
          <w:tblW w:w="5000" w:type="pct"/>
          <w:jc w:val="left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left"/>
        </w:trPr>
        <w:tc>
          <w:tcPr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bidi w:val="0"/>
              <w:spacing w:before="120" w:beforeAutospacing="0" w:after="0" w:afterAutospacing="0"/>
              <w:jc w:val="center"/>
            </w:pPr>
            <w:r>
              <w:rPr>
                <w:b/>
                <w:bCs/>
                <w:rtl w:val="0"/>
              </w:rPr>
              <w:t>22</w:t>
            </w:r>
          </w:p>
        </w:tc>
        <w:tc>
          <w:tcPr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bidi w:val="0"/>
              <w:spacing w:before="120" w:beforeAutospacing="0" w:after="0" w:afterAutospacing="0"/>
            </w:pPr>
            <w:r>
              <w:rPr>
                <w:rtl w:val="0"/>
              </w:rPr>
              <w:t>- Làm mát không khí, khử mùi</w:t>
            </w:r>
          </w:p>
        </w:tc>
      </w:tr>
      <w:tr>
        <w:tblPrEx>
          <w:tblW w:w="5000" w:type="pct"/>
          <w:jc w:val="left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left"/>
        </w:trPr>
        <w:tc>
          <w:tcPr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bidi w:val="0"/>
              <w:spacing w:before="120" w:beforeAutospacing="0" w:after="0" w:afterAutospacing="0"/>
              <w:jc w:val="center"/>
            </w:pPr>
            <w:r>
              <w:rPr>
                <w:b/>
                <w:bCs/>
                <w:rtl w:val="0"/>
              </w:rPr>
              <w:t>23</w:t>
            </w:r>
          </w:p>
        </w:tc>
        <w:tc>
          <w:tcPr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bidi w:val="0"/>
              <w:spacing w:before="120" w:beforeAutospacing="0" w:after="0" w:afterAutospacing="0"/>
            </w:pPr>
            <w:r>
              <w:rPr>
                <w:rtl w:val="0"/>
              </w:rPr>
              <w:t>- Chất kết dính và chất bịt kín</w:t>
            </w:r>
          </w:p>
        </w:tc>
      </w:tr>
      <w:tr>
        <w:tblPrEx>
          <w:tblW w:w="5000" w:type="pct"/>
          <w:jc w:val="left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left"/>
        </w:trPr>
        <w:tc>
          <w:tcPr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bidi w:val="0"/>
              <w:spacing w:before="120" w:beforeAutospacing="0" w:after="0" w:afterAutospacing="0"/>
              <w:jc w:val="center"/>
            </w:pPr>
            <w:r>
              <w:rPr>
                <w:b/>
                <w:bCs/>
                <w:rtl w:val="0"/>
              </w:rPr>
              <w:t>24</w:t>
            </w:r>
          </w:p>
        </w:tc>
        <w:tc>
          <w:tcPr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bidi w:val="0"/>
              <w:spacing w:before="120" w:beforeAutospacing="0" w:after="0" w:afterAutospacing="0"/>
            </w:pPr>
            <w:r>
              <w:rPr>
                <w:rtl w:val="0"/>
              </w:rPr>
              <w:t>- Vật liệu cảm quang, vật liệu chụp ảnh và vật liệu tấm in</w:t>
            </w:r>
          </w:p>
        </w:tc>
      </w:tr>
      <w:tr>
        <w:tblPrEx>
          <w:tblW w:w="5000" w:type="pct"/>
          <w:jc w:val="left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left"/>
        </w:trPr>
        <w:tc>
          <w:tcPr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bidi w:val="0"/>
              <w:spacing w:before="120" w:beforeAutospacing="0" w:after="0" w:afterAutospacing="0"/>
              <w:jc w:val="center"/>
            </w:pPr>
            <w:r>
              <w:rPr>
                <w:b/>
                <w:bCs/>
                <w:rtl w:val="0"/>
              </w:rPr>
              <w:t>25</w:t>
            </w:r>
          </w:p>
        </w:tc>
        <w:tc>
          <w:tcPr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bidi w:val="0"/>
              <w:spacing w:before="120" w:beforeAutospacing="0" w:after="0" w:afterAutospacing="0"/>
            </w:pPr>
            <w:r>
              <w:rPr>
                <w:rtl w:val="0"/>
              </w:rPr>
              <w:t>- Sản phẩm dệt may (bao gồm chế biến vải không dệt)</w:t>
            </w:r>
          </w:p>
        </w:tc>
      </w:tr>
      <w:tr>
        <w:tblPrEx>
          <w:tblW w:w="5000" w:type="pct"/>
          <w:jc w:val="left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left"/>
        </w:trPr>
        <w:tc>
          <w:tcPr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bidi w:val="0"/>
              <w:spacing w:before="120" w:beforeAutospacing="0" w:after="0" w:afterAutospacing="0"/>
              <w:jc w:val="center"/>
            </w:pPr>
            <w:r>
              <w:rPr>
                <w:b/>
                <w:bCs/>
                <w:rtl w:val="0"/>
              </w:rPr>
              <w:t>26</w:t>
            </w:r>
          </w:p>
        </w:tc>
        <w:tc>
          <w:tcPr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bidi w:val="0"/>
              <w:spacing w:before="120" w:beforeAutospacing="0" w:after="0" w:afterAutospacing="0"/>
            </w:pPr>
            <w:r>
              <w:rPr>
                <w:rtl w:val="0"/>
              </w:rPr>
              <w:t>- Sản phẩm giấy và bảng</w:t>
            </w:r>
          </w:p>
        </w:tc>
      </w:tr>
      <w:tr>
        <w:tblPrEx>
          <w:tblW w:w="5000" w:type="pct"/>
          <w:jc w:val="left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left"/>
        </w:trPr>
        <w:tc>
          <w:tcPr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bidi w:val="0"/>
              <w:spacing w:before="120" w:beforeAutospacing="0" w:after="0" w:afterAutospacing="0"/>
              <w:jc w:val="center"/>
            </w:pPr>
            <w:r>
              <w:rPr>
                <w:b/>
                <w:bCs/>
                <w:rtl w:val="0"/>
              </w:rPr>
              <w:t>27</w:t>
            </w:r>
          </w:p>
        </w:tc>
        <w:tc>
          <w:tcPr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bidi w:val="0"/>
              <w:spacing w:before="120" w:beforeAutospacing="0" w:after="0" w:afterAutospacing="0"/>
            </w:pPr>
            <w:r>
              <w:rPr>
                <w:rtl w:val="0"/>
              </w:rPr>
              <w:t>- Sản phẩm nhựa</w:t>
            </w:r>
          </w:p>
        </w:tc>
      </w:tr>
      <w:tr>
        <w:tblPrEx>
          <w:tblW w:w="5000" w:type="pct"/>
          <w:jc w:val="left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left"/>
        </w:trPr>
        <w:tc>
          <w:tcPr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bidi w:val="0"/>
              <w:spacing w:before="120" w:beforeAutospacing="0" w:after="0" w:afterAutospacing="0"/>
              <w:jc w:val="center"/>
            </w:pPr>
            <w:r>
              <w:rPr>
                <w:b/>
                <w:bCs/>
                <w:rtl w:val="0"/>
              </w:rPr>
              <w:t>28</w:t>
            </w:r>
          </w:p>
        </w:tc>
        <w:tc>
          <w:tcPr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bidi w:val="0"/>
              <w:spacing w:before="120" w:beforeAutospacing="0" w:after="0" w:afterAutospacing="0"/>
            </w:pPr>
            <w:r>
              <w:rPr>
                <w:rtl w:val="0"/>
              </w:rPr>
              <w:t>- Sản phẩm cao su</w:t>
            </w:r>
          </w:p>
        </w:tc>
      </w:tr>
      <w:tr>
        <w:tblPrEx>
          <w:tblW w:w="5000" w:type="pct"/>
          <w:jc w:val="left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left"/>
        </w:trPr>
        <w:tc>
          <w:tcPr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bidi w:val="0"/>
              <w:spacing w:before="120" w:beforeAutospacing="0" w:after="0" w:afterAutospacing="0"/>
              <w:jc w:val="center"/>
            </w:pPr>
            <w:r>
              <w:rPr>
                <w:b/>
                <w:bCs/>
                <w:rtl w:val="0"/>
              </w:rPr>
              <w:t>29</w:t>
            </w:r>
          </w:p>
        </w:tc>
        <w:tc>
          <w:tcPr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bidi w:val="0"/>
              <w:spacing w:before="120" w:beforeAutospacing="0" w:after="0" w:afterAutospacing="0"/>
            </w:pPr>
            <w:r>
              <w:rPr>
                <w:rtl w:val="0"/>
              </w:rPr>
              <w:t>- Sản phẩm da</w:t>
            </w:r>
          </w:p>
        </w:tc>
      </w:tr>
      <w:tr>
        <w:tblPrEx>
          <w:tblW w:w="5000" w:type="pct"/>
          <w:jc w:val="left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left"/>
        </w:trPr>
        <w:tc>
          <w:tcPr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bidi w:val="0"/>
              <w:spacing w:before="120" w:beforeAutospacing="0" w:after="0" w:afterAutospacing="0"/>
              <w:jc w:val="center"/>
            </w:pPr>
            <w:r>
              <w:rPr>
                <w:b/>
                <w:bCs/>
                <w:rtl w:val="0"/>
              </w:rPr>
              <w:t>30</w:t>
            </w:r>
          </w:p>
        </w:tc>
        <w:tc>
          <w:tcPr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bidi w:val="0"/>
              <w:spacing w:before="120" w:beforeAutospacing="0" w:after="0" w:afterAutospacing="0"/>
            </w:pPr>
            <w:r>
              <w:rPr>
                <w:rtl w:val="0"/>
              </w:rPr>
              <w:t>- Sản phẩm thủy tinh, tráng men và xi măng</w:t>
            </w:r>
          </w:p>
        </w:tc>
      </w:tr>
      <w:tr>
        <w:tblPrEx>
          <w:tblW w:w="5000" w:type="pct"/>
          <w:jc w:val="left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left"/>
        </w:trPr>
        <w:tc>
          <w:tcPr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bidi w:val="0"/>
              <w:spacing w:before="120" w:beforeAutospacing="0" w:after="0" w:afterAutospacing="0"/>
              <w:jc w:val="center"/>
            </w:pPr>
            <w:r>
              <w:rPr>
                <w:b/>
                <w:bCs/>
                <w:rtl w:val="0"/>
              </w:rPr>
              <w:t>31</w:t>
            </w:r>
          </w:p>
        </w:tc>
        <w:tc>
          <w:tcPr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bidi w:val="0"/>
              <w:spacing w:before="120" w:beforeAutospacing="0" w:after="0" w:afterAutospacing="0"/>
            </w:pPr>
            <w:r>
              <w:rPr>
                <w:rtl w:val="0"/>
              </w:rPr>
              <w:t>- Sản phẩm gốm sứ, gốm mỏng và chịu lửa</w:t>
            </w:r>
          </w:p>
        </w:tc>
      </w:tr>
      <w:tr>
        <w:tblPrEx>
          <w:tblW w:w="5000" w:type="pct"/>
          <w:jc w:val="left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left"/>
        </w:trPr>
        <w:tc>
          <w:tcPr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bidi w:val="0"/>
              <w:spacing w:before="120" w:beforeAutospacing="0" w:after="0" w:afterAutospacing="0"/>
              <w:jc w:val="center"/>
            </w:pPr>
            <w:r>
              <w:rPr>
                <w:b/>
                <w:bCs/>
                <w:rtl w:val="0"/>
              </w:rPr>
              <w:t>32</w:t>
            </w:r>
          </w:p>
        </w:tc>
        <w:tc>
          <w:tcPr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bidi w:val="0"/>
              <w:spacing w:before="120" w:beforeAutospacing="0" w:after="0" w:afterAutospacing="0"/>
            </w:pPr>
            <w:r>
              <w:rPr>
                <w:rtl w:val="0"/>
              </w:rPr>
              <w:t>- Sản phẩm bánh mài, hợp chất mài, vật liệu ma sát và chất bôi trơn thể rắn</w:t>
            </w:r>
          </w:p>
        </w:tc>
      </w:tr>
      <w:tr>
        <w:tblPrEx>
          <w:tblW w:w="5000" w:type="pct"/>
          <w:jc w:val="left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left"/>
        </w:trPr>
        <w:tc>
          <w:tcPr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bidi w:val="0"/>
              <w:spacing w:before="120" w:beforeAutospacing="0" w:after="0" w:afterAutospacing="0"/>
              <w:jc w:val="center"/>
            </w:pPr>
            <w:r>
              <w:rPr>
                <w:b/>
                <w:bCs/>
                <w:rtl w:val="0"/>
              </w:rPr>
              <w:t>33</w:t>
            </w:r>
          </w:p>
        </w:tc>
        <w:tc>
          <w:tcPr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bidi w:val="0"/>
              <w:spacing w:before="120" w:beforeAutospacing="0" w:after="0" w:afterAutospacing="0"/>
            </w:pPr>
            <w:r>
              <w:rPr>
                <w:rtl w:val="0"/>
              </w:rPr>
              <w:t>- Sản phẩm kim loại</w:t>
            </w:r>
          </w:p>
        </w:tc>
      </w:tr>
      <w:tr>
        <w:tblPrEx>
          <w:tblW w:w="5000" w:type="pct"/>
          <w:jc w:val="left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left"/>
        </w:trPr>
        <w:tc>
          <w:tcPr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bidi w:val="0"/>
              <w:spacing w:before="120" w:beforeAutospacing="0" w:after="0" w:afterAutospacing="0"/>
              <w:jc w:val="center"/>
            </w:pPr>
            <w:r>
              <w:rPr>
                <w:b/>
                <w:bCs/>
                <w:rtl w:val="0"/>
              </w:rPr>
              <w:t>34</w:t>
            </w:r>
          </w:p>
        </w:tc>
        <w:tc>
          <w:tcPr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bidi w:val="0"/>
              <w:spacing w:before="120" w:beforeAutospacing="0" w:after="0" w:afterAutospacing="0"/>
            </w:pPr>
            <w:r>
              <w:rPr>
                <w:rtl w:val="0"/>
              </w:rPr>
              <w:t>- Hóa chất xử lý bề mặt</w:t>
            </w:r>
          </w:p>
        </w:tc>
      </w:tr>
      <w:tr>
        <w:tblPrEx>
          <w:tblW w:w="5000" w:type="pct"/>
          <w:jc w:val="left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left"/>
        </w:trPr>
        <w:tc>
          <w:tcPr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bidi w:val="0"/>
              <w:spacing w:before="120" w:beforeAutospacing="0" w:after="0" w:afterAutospacing="0"/>
              <w:jc w:val="center"/>
            </w:pPr>
            <w:r>
              <w:rPr>
                <w:b/>
                <w:bCs/>
                <w:rtl w:val="0"/>
              </w:rPr>
              <w:t>35</w:t>
            </w:r>
          </w:p>
        </w:tc>
        <w:tc>
          <w:tcPr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bidi w:val="0"/>
              <w:spacing w:before="120" w:beforeAutospacing="0" w:after="0" w:afterAutospacing="0"/>
            </w:pPr>
            <w:r>
              <w:rPr>
                <w:rtl w:val="0"/>
              </w:rPr>
              <w:t>- Sản phẩm hàn</w:t>
            </w:r>
          </w:p>
        </w:tc>
      </w:tr>
      <w:tr>
        <w:tblPrEx>
          <w:tblW w:w="5000" w:type="pct"/>
          <w:jc w:val="left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left"/>
        </w:trPr>
        <w:tc>
          <w:tcPr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bidi w:val="0"/>
              <w:spacing w:before="120" w:beforeAutospacing="0" w:after="0" w:afterAutospacing="0"/>
              <w:jc w:val="center"/>
            </w:pPr>
            <w:r>
              <w:rPr>
                <w:b/>
                <w:bCs/>
                <w:rtl w:val="0"/>
              </w:rPr>
              <w:t>36</w:t>
            </w:r>
          </w:p>
        </w:tc>
        <w:tc>
          <w:tcPr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bidi w:val="0"/>
              <w:spacing w:before="120" w:beforeAutospacing="0" w:after="0" w:afterAutospacing="0"/>
            </w:pPr>
            <w:r>
              <w:rPr>
                <w:rtl w:val="0"/>
              </w:rPr>
              <w:t>- dung dịch thủy lực, dầu cách điện, dầu chế biến, dầu bôi trơn (VD. Dầu làm trơn động cơ, dầu ổ trục, dầu máy nén, dầu mỡ)</w:t>
            </w:r>
          </w:p>
        </w:tc>
      </w:tr>
      <w:tr>
        <w:tblPrEx>
          <w:tblW w:w="5000" w:type="pct"/>
          <w:jc w:val="left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left"/>
        </w:trPr>
        <w:tc>
          <w:tcPr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bidi w:val="0"/>
              <w:spacing w:before="120" w:beforeAutospacing="0" w:after="0" w:afterAutospacing="0"/>
              <w:jc w:val="center"/>
            </w:pPr>
            <w:r>
              <w:rPr>
                <w:b/>
                <w:bCs/>
                <w:rtl w:val="0"/>
              </w:rPr>
              <w:t>37</w:t>
            </w:r>
          </w:p>
        </w:tc>
        <w:tc>
          <w:tcPr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bidi w:val="0"/>
              <w:spacing w:before="120" w:beforeAutospacing="0" w:after="0" w:afterAutospacing="0"/>
            </w:pPr>
            <w:r>
              <w:rPr>
                <w:rtl w:val="0"/>
              </w:rPr>
              <w:t>- Chất lỏng sử dụng trong xử lý kim loại (ví dụ: dầu cắt, dầu cán, dầu ép, dầu làm nguội), dầu chống rỉ</w:t>
            </w:r>
          </w:p>
        </w:tc>
      </w:tr>
      <w:tr>
        <w:tblPrEx>
          <w:tblW w:w="5000" w:type="pct"/>
          <w:jc w:val="left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left"/>
        </w:trPr>
        <w:tc>
          <w:tcPr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bidi w:val="0"/>
              <w:spacing w:before="120" w:beforeAutospacing="0" w:after="0" w:afterAutospacing="0"/>
              <w:jc w:val="center"/>
            </w:pPr>
            <w:r>
              <w:rPr>
                <w:b/>
                <w:bCs/>
                <w:rtl w:val="0"/>
              </w:rPr>
              <w:t>38</w:t>
            </w:r>
          </w:p>
        </w:tc>
        <w:tc>
          <w:tcPr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bidi w:val="0"/>
              <w:spacing w:before="120" w:beforeAutospacing="0" w:after="0" w:afterAutospacing="0"/>
            </w:pPr>
            <w:r>
              <w:rPr>
                <w:rtl w:val="0"/>
              </w:rPr>
              <w:t>- Sản phẩm điện và điện tử</w:t>
            </w:r>
          </w:p>
        </w:tc>
      </w:tr>
      <w:tr>
        <w:tblPrEx>
          <w:tblW w:w="5000" w:type="pct"/>
          <w:jc w:val="left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left"/>
        </w:trPr>
        <w:tc>
          <w:tcPr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bidi w:val="0"/>
              <w:spacing w:before="120" w:beforeAutospacing="0" w:after="0" w:afterAutospacing="0"/>
              <w:jc w:val="center"/>
            </w:pPr>
            <w:r>
              <w:rPr>
                <w:b/>
                <w:bCs/>
                <w:rtl w:val="0"/>
              </w:rPr>
              <w:t>39</w:t>
            </w:r>
          </w:p>
        </w:tc>
        <w:tc>
          <w:tcPr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bidi w:val="0"/>
              <w:spacing w:before="120" w:beforeAutospacing="0" w:after="0" w:afterAutospacing="0"/>
            </w:pPr>
            <w:r>
              <w:rPr>
                <w:rtl w:val="0"/>
              </w:rPr>
              <w:t>- Pin điện, ắc quy</w:t>
            </w:r>
          </w:p>
        </w:tc>
      </w:tr>
      <w:tr>
        <w:tblPrEx>
          <w:tblW w:w="5000" w:type="pct"/>
          <w:jc w:val="left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left"/>
        </w:trPr>
        <w:tc>
          <w:tcPr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bidi w:val="0"/>
              <w:spacing w:before="120" w:beforeAutospacing="0" w:after="0" w:afterAutospacing="0"/>
              <w:jc w:val="center"/>
            </w:pPr>
            <w:r>
              <w:rPr>
                <w:b/>
                <w:bCs/>
                <w:rtl w:val="0"/>
              </w:rPr>
              <w:t>40</w:t>
            </w:r>
          </w:p>
        </w:tc>
        <w:tc>
          <w:tcPr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bidi w:val="0"/>
              <w:spacing w:before="120" w:beforeAutospacing="0" w:after="0" w:afterAutospacing="0"/>
            </w:pPr>
            <w:r>
              <w:rPr>
                <w:rtl w:val="0"/>
              </w:rPr>
              <w:t>- Hóa chất xử lý nước</w:t>
            </w:r>
          </w:p>
        </w:tc>
      </w:tr>
      <w:tr>
        <w:tblPrEx>
          <w:tblW w:w="5000" w:type="pct"/>
          <w:jc w:val="left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left"/>
        </w:trPr>
        <w:tc>
          <w:tcPr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bidi w:val="0"/>
              <w:spacing w:before="120" w:beforeAutospacing="0" w:after="0" w:afterAutospacing="0"/>
              <w:jc w:val="center"/>
            </w:pPr>
            <w:r>
              <w:rPr>
                <w:b/>
                <w:bCs/>
                <w:rtl w:val="0"/>
              </w:rPr>
              <w:t>41</w:t>
            </w:r>
          </w:p>
        </w:tc>
        <w:tc>
          <w:tcPr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bidi w:val="0"/>
              <w:spacing w:before="120" w:beforeAutospacing="0" w:after="0" w:afterAutospacing="0"/>
            </w:pPr>
            <w:r>
              <w:rPr>
                <w:rtl w:val="0"/>
              </w:rPr>
              <w:t>- Chất làm khô và chất hấp thụ</w:t>
            </w:r>
          </w:p>
        </w:tc>
      </w:tr>
      <w:tr>
        <w:tblPrEx>
          <w:tblW w:w="5000" w:type="pct"/>
          <w:jc w:val="left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left"/>
        </w:trPr>
        <w:tc>
          <w:tcPr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bidi w:val="0"/>
              <w:spacing w:before="120" w:beforeAutospacing="0" w:after="0" w:afterAutospacing="0"/>
              <w:jc w:val="center"/>
            </w:pPr>
            <w:r>
              <w:rPr>
                <w:b/>
                <w:bCs/>
                <w:rtl w:val="0"/>
              </w:rPr>
              <w:t>42</w:t>
            </w:r>
          </w:p>
        </w:tc>
        <w:tc>
          <w:tcPr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bidi w:val="0"/>
              <w:spacing w:before="120" w:beforeAutospacing="0" w:after="0" w:afterAutospacing="0"/>
            </w:pPr>
            <w:r>
              <w:rPr>
                <w:rtl w:val="0"/>
              </w:rPr>
              <w:t>- chất lỏng truyền nhiệt</w:t>
            </w:r>
          </w:p>
        </w:tc>
      </w:tr>
      <w:tr>
        <w:tblPrEx>
          <w:tblW w:w="5000" w:type="pct"/>
          <w:jc w:val="left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left"/>
        </w:trPr>
        <w:tc>
          <w:tcPr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bidi w:val="0"/>
              <w:spacing w:before="120" w:beforeAutospacing="0" w:after="0" w:afterAutospacing="0"/>
              <w:jc w:val="center"/>
            </w:pPr>
            <w:r>
              <w:rPr>
                <w:b/>
                <w:bCs/>
                <w:rtl w:val="0"/>
              </w:rPr>
              <w:t>43</w:t>
            </w:r>
          </w:p>
        </w:tc>
        <w:tc>
          <w:tcPr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bidi w:val="0"/>
              <w:spacing w:before="120" w:beforeAutospacing="0" w:after="0" w:afterAutospacing="0"/>
            </w:pPr>
            <w:r>
              <w:rPr>
                <w:rtl w:val="0"/>
              </w:rPr>
              <w:t>- Sản phẩm chống đóng băng và xả băng</w:t>
            </w:r>
          </w:p>
        </w:tc>
      </w:tr>
      <w:tr>
        <w:tblPrEx>
          <w:tblW w:w="5000" w:type="pct"/>
          <w:jc w:val="left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left"/>
        </w:trPr>
        <w:tc>
          <w:tcPr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bidi w:val="0"/>
              <w:spacing w:before="120" w:beforeAutospacing="0" w:after="0" w:afterAutospacing="0"/>
              <w:jc w:val="center"/>
            </w:pPr>
            <w:r>
              <w:rPr>
                <w:b/>
                <w:bCs/>
                <w:rtl w:val="0"/>
              </w:rPr>
              <w:t>44</w:t>
            </w:r>
          </w:p>
        </w:tc>
        <w:tc>
          <w:tcPr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bidi w:val="0"/>
              <w:spacing w:before="120" w:beforeAutospacing="0" w:after="0" w:afterAutospacing="0"/>
            </w:pPr>
            <w:r>
              <w:rPr>
                <w:rtl w:val="0"/>
              </w:rPr>
              <w:t>- Phụ gia cho vật liệu xây dựng và các sản phẩm xây dựng (ví dụ: phụ gia bê tông, chất ngâm tẩm gỗ)</w:t>
            </w:r>
          </w:p>
        </w:tc>
      </w:tr>
      <w:tr>
        <w:tblPrEx>
          <w:tblW w:w="5000" w:type="pct"/>
          <w:jc w:val="left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left"/>
        </w:trPr>
        <w:tc>
          <w:tcPr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bidi w:val="0"/>
              <w:spacing w:before="120" w:beforeAutospacing="0" w:after="0" w:afterAutospacing="0"/>
              <w:jc w:val="center"/>
            </w:pPr>
            <w:r>
              <w:rPr>
                <w:b/>
                <w:bCs/>
                <w:rtl w:val="0"/>
              </w:rPr>
              <w:t>45</w:t>
            </w:r>
          </w:p>
        </w:tc>
        <w:tc>
          <w:tcPr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bidi w:val="0"/>
              <w:spacing w:before="120" w:beforeAutospacing="0" w:after="0" w:afterAutospacing="0"/>
            </w:pPr>
            <w:r>
              <w:rPr>
                <w:rtl w:val="0"/>
              </w:rPr>
              <w:t>- Chất phụ gia cho vật liệu xây dựng và sản phẩm xây dựng (VD. Chất tan chảy tuyết, điều hòa đất, bình cứu hỏa)</w:t>
            </w:r>
          </w:p>
        </w:tc>
      </w:tr>
      <w:tr>
        <w:tblPrEx>
          <w:tblW w:w="5000" w:type="pct"/>
          <w:jc w:val="left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left"/>
        </w:trPr>
        <w:tc>
          <w:tcPr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bidi w:val="0"/>
              <w:spacing w:before="120" w:beforeAutospacing="0" w:after="0" w:afterAutospacing="0"/>
              <w:jc w:val="center"/>
            </w:pPr>
            <w:r>
              <w:rPr>
                <w:b/>
                <w:bCs/>
                <w:rtl w:val="0"/>
              </w:rPr>
              <w:t>46</w:t>
            </w:r>
          </w:p>
        </w:tc>
        <w:tc>
          <w:tcPr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bidi w:val="0"/>
              <w:spacing w:before="120" w:beforeAutospacing="0" w:after="0" w:afterAutospacing="0"/>
            </w:pPr>
            <w:r>
              <w:rPr>
                <w:rtl w:val="0"/>
              </w:rPr>
              <w:t>- Hóa chất tuyển nổi</w:t>
            </w:r>
          </w:p>
        </w:tc>
      </w:tr>
      <w:tr>
        <w:tblPrEx>
          <w:tblW w:w="5000" w:type="pct"/>
          <w:jc w:val="left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left"/>
        </w:trPr>
        <w:tc>
          <w:tcPr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bidi w:val="0"/>
              <w:spacing w:before="120" w:beforeAutospacing="0" w:after="0" w:afterAutospacing="0"/>
              <w:jc w:val="center"/>
            </w:pPr>
            <w:r>
              <w:rPr>
                <w:b/>
                <w:bCs/>
                <w:rtl w:val="0"/>
              </w:rPr>
              <w:t>47</w:t>
            </w:r>
          </w:p>
        </w:tc>
        <w:tc>
          <w:tcPr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bidi w:val="0"/>
              <w:spacing w:before="120" w:beforeAutospacing="0" w:after="0" w:afterAutospacing="0"/>
            </w:pPr>
            <w:r>
              <w:rPr>
                <w:rtl w:val="0"/>
              </w:rPr>
              <w:t>- Nhiên liệu và phụ gia nhiên liệu</w:t>
            </w:r>
          </w:p>
        </w:tc>
      </w:tr>
      <w:tr>
        <w:tblPrEx>
          <w:tblW w:w="5000" w:type="pct"/>
          <w:jc w:val="left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left"/>
        </w:trPr>
        <w:tc>
          <w:tcPr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bidi w:val="0"/>
              <w:spacing w:before="120" w:beforeAutospacing="0" w:after="0" w:afterAutospacing="0"/>
              <w:jc w:val="center"/>
            </w:pPr>
            <w:r>
              <w:rPr>
                <w:b/>
                <w:bCs/>
                <w:rtl w:val="0"/>
              </w:rPr>
              <w:t>48</w:t>
            </w:r>
          </w:p>
        </w:tc>
        <w:tc>
          <w:tcPr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bidi w:val="0"/>
              <w:spacing w:before="120" w:beforeAutospacing="0" w:after="0" w:afterAutospacing="0"/>
            </w:pPr>
            <w:r>
              <w:rPr>
                <w:rtl w:val="0"/>
              </w:rPr>
              <w:t>Mục đích sử dụng khác</w:t>
            </w:r>
          </w:p>
        </w:tc>
      </w:tr>
    </w:tbl>
    <w:p>
      <w:pPr>
        <w:bidi w:val="0"/>
        <w:spacing w:before="120" w:beforeAutospacing="0" w:after="280" w:afterAutospacing="1"/>
      </w:pPr>
      <w:r>
        <w:rPr>
          <w:b/>
          <w:bCs/>
          <w:rtl w:val="0"/>
        </w:rPr>
        <w:t> </w:t>
      </w:r>
    </w:p>
    <w:p>
      <w:pPr>
        <w:bidi w:val="0"/>
        <w:spacing w:before="120" w:beforeAutospacing="0" w:after="280" w:afterAutospacing="1"/>
      </w:pPr>
      <w:bookmarkStart w:id="1068" w:name="muc_4_pl"/>
      <w:r>
        <w:rPr>
          <w:b/>
          <w:bCs/>
          <w:rtl w:val="0"/>
        </w:rPr>
        <w:t>IV.</w:t>
      </w:r>
      <w:r>
        <w:rPr>
          <w:rtl w:val="0"/>
        </w:rPr>
        <w:t xml:space="preserve"> </w:t>
      </w:r>
      <w:r>
        <w:rPr>
          <w:b/>
          <w:bCs/>
          <w:rtl w:val="0"/>
        </w:rPr>
        <w:t>LĨNH VỰC SẢN XUẤT, KINH DOANH THUỐC LÁ</w:t>
      </w:r>
      <w:bookmarkEnd w:id="1068"/>
    </w:p>
    <w:sectPr>
      <w:pgMar w:header="720" w:footer="72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doNotTrackMoves/>
  <w:defaultTabStop w:val="720"/>
  <w:noPunctuationKerning/>
  <w:characterSpacingControl w:val="doNotCompress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sz w:val="24"/>
      <w:szCs w:val="24"/>
    </w:rPr>
  </w:style>
  <w:style w:type="character" w:default="1" w:styleId="DefaultParagraphFont">
    <w:name w:val="Default Paragraph Fon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webSettings" Target="webSettings.xml"/><Relationship Id="rId3" Type="http://schemas.openxmlformats.org/officeDocument/2006/relationships/fontTable" Target="fontTable.xml"/><Relationship Id="rId4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